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89F8" w14:textId="7CBBE17E" w:rsidR="000D28FE" w:rsidRPr="000D28FE" w:rsidRDefault="000D28FE" w:rsidP="000D28FE">
      <w:pPr>
        <w:rPr>
          <w:b/>
        </w:rPr>
      </w:pPr>
      <w:r w:rsidRPr="000D28FE">
        <w:rPr>
          <w:b/>
        </w:rPr>
        <w:t xml:space="preserve">Instruções: cada aluno prepara uma das questões, pensando em </w:t>
      </w:r>
      <w:r w:rsidR="00881351">
        <w:rPr>
          <w:b/>
        </w:rPr>
        <w:t>10-15</w:t>
      </w:r>
      <w:r w:rsidRPr="000D28FE">
        <w:rPr>
          <w:b/>
        </w:rPr>
        <w:t xml:space="preserve"> slides, no máximo</w:t>
      </w:r>
      <w:r w:rsidR="00881351" w:rsidRPr="00881351">
        <w:rPr>
          <w:b/>
        </w:rPr>
        <w:t xml:space="preserve"> </w:t>
      </w:r>
      <w:r w:rsidR="00881351">
        <w:rPr>
          <w:b/>
        </w:rPr>
        <w:t>A apresentação será no dia 10 de novembro. – Tempo estimado para cada seminário é de 20 minutos</w:t>
      </w:r>
    </w:p>
    <w:p w14:paraId="5C27E16F" w14:textId="77777777" w:rsidR="00FE75BA" w:rsidRPr="009A64B3" w:rsidRDefault="00121176">
      <w:pPr>
        <w:rPr>
          <w:b/>
        </w:rPr>
      </w:pPr>
      <w:r>
        <w:rPr>
          <w:b/>
        </w:rPr>
        <w:t>Magnetismo de rochas</w:t>
      </w:r>
    </w:p>
    <w:p w14:paraId="0100405C" w14:textId="3FD77E52" w:rsidR="006E77E1" w:rsidRPr="00881351" w:rsidRDefault="006E77E1">
      <w:pPr>
        <w:rPr>
          <w:b/>
          <w:bCs/>
        </w:rPr>
      </w:pPr>
      <w:r w:rsidRPr="00881351">
        <w:rPr>
          <w:b/>
          <w:bCs/>
        </w:rPr>
        <w:t xml:space="preserve">I – </w:t>
      </w:r>
      <w:r w:rsidR="00121176" w:rsidRPr="00881351">
        <w:rPr>
          <w:b/>
          <w:bCs/>
        </w:rPr>
        <w:t>Tipos de materiais magnéticos</w:t>
      </w:r>
    </w:p>
    <w:p w14:paraId="048F70BF" w14:textId="42E7ABA9" w:rsidR="007B2A71" w:rsidRDefault="00121176" w:rsidP="007B2A71">
      <w:pPr>
        <w:pStyle w:val="PargrafodaLista"/>
        <w:numPr>
          <w:ilvl w:val="0"/>
          <w:numId w:val="1"/>
        </w:numPr>
      </w:pPr>
      <w:r>
        <w:t>Materiais Diamagnéticos</w:t>
      </w:r>
      <w:r w:rsidR="0093170A">
        <w:t xml:space="preserve"> </w:t>
      </w:r>
      <w:r w:rsidR="007B2A71" w:rsidRPr="007B2A71">
        <w:rPr>
          <w:b/>
        </w:rPr>
        <w:t>Beatriz</w:t>
      </w:r>
    </w:p>
    <w:p w14:paraId="1BF3265C" w14:textId="1E5DC0C1" w:rsidR="006E77E1" w:rsidRDefault="0093170A" w:rsidP="006E77E1">
      <w:pPr>
        <w:pStyle w:val="PargrafodaLista"/>
        <w:numPr>
          <w:ilvl w:val="0"/>
          <w:numId w:val="1"/>
        </w:numPr>
      </w:pPr>
      <w:r>
        <w:t xml:space="preserve"> </w:t>
      </w:r>
      <w:r w:rsidR="005519D2">
        <w:t>Materiais</w:t>
      </w:r>
      <w:r>
        <w:t xml:space="preserve"> Paramagnéticos</w:t>
      </w:r>
      <w:proofErr w:type="gramStart"/>
      <w:r>
        <w:t xml:space="preserve">  </w:t>
      </w:r>
      <w:proofErr w:type="gramEnd"/>
      <w:r w:rsidR="007B2A71" w:rsidRPr="007B2A71">
        <w:rPr>
          <w:b/>
        </w:rPr>
        <w:t>Beatriz</w:t>
      </w:r>
      <w:proofErr w:type="gramStart"/>
    </w:p>
    <w:p w14:paraId="5A134862" w14:textId="7A457B54" w:rsidR="00121176" w:rsidRDefault="00121176" w:rsidP="006E77E1">
      <w:pPr>
        <w:pStyle w:val="PargrafodaLista"/>
        <w:numPr>
          <w:ilvl w:val="0"/>
          <w:numId w:val="1"/>
        </w:numPr>
      </w:pPr>
      <w:proofErr w:type="gramEnd"/>
      <w:r>
        <w:t xml:space="preserve">Materiais Ferromagnéticos </w:t>
      </w:r>
      <w:r w:rsidR="007B2A71" w:rsidRPr="007B2A71">
        <w:rPr>
          <w:b/>
        </w:rPr>
        <w:t>Rodrigo</w:t>
      </w:r>
    </w:p>
    <w:p w14:paraId="30CCC88F" w14:textId="2BB823B4" w:rsidR="00121176" w:rsidRDefault="00121176" w:rsidP="006E77E1">
      <w:pPr>
        <w:pStyle w:val="PargrafodaLista"/>
        <w:numPr>
          <w:ilvl w:val="0"/>
          <w:numId w:val="1"/>
        </w:numPr>
      </w:pPr>
      <w:r>
        <w:t xml:space="preserve">Materiais Antiferromagnéticos </w:t>
      </w:r>
      <w:r w:rsidR="007B2A71" w:rsidRPr="007B2A71">
        <w:rPr>
          <w:b/>
        </w:rPr>
        <w:t>Rodrigo</w:t>
      </w:r>
    </w:p>
    <w:p w14:paraId="3B36D5CA" w14:textId="523E6C8F" w:rsidR="00121176" w:rsidRDefault="00121176" w:rsidP="006E77E1">
      <w:pPr>
        <w:pStyle w:val="PargrafodaLista"/>
        <w:numPr>
          <w:ilvl w:val="0"/>
          <w:numId w:val="1"/>
        </w:numPr>
      </w:pPr>
      <w:r>
        <w:t xml:space="preserve">Materiais Ferrimagnéticos </w:t>
      </w:r>
      <w:r w:rsidR="007B2A71" w:rsidRPr="007B2A71">
        <w:rPr>
          <w:b/>
        </w:rPr>
        <w:t>Rodrigo</w:t>
      </w:r>
    </w:p>
    <w:p w14:paraId="41B476EE" w14:textId="77777777" w:rsidR="006E77E1" w:rsidRDefault="006E77E1" w:rsidP="006E77E1">
      <w:r>
        <w:t>Mate</w:t>
      </w:r>
      <w:r w:rsidR="00BE044C">
        <w:t>rial de referência:</w:t>
      </w:r>
      <w:r>
        <w:t xml:space="preserve"> </w:t>
      </w:r>
      <w:proofErr w:type="spellStart"/>
      <w:r>
        <w:t>Hinze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al., 2013. </w:t>
      </w:r>
      <w:proofErr w:type="spellStart"/>
      <w:r w:rsidR="0093170A">
        <w:t>Cap</w:t>
      </w:r>
      <w:proofErr w:type="spellEnd"/>
      <w:r w:rsidR="0093170A">
        <w:t xml:space="preserve"> 10</w:t>
      </w:r>
      <w:r>
        <w:t xml:space="preserve">; </w:t>
      </w:r>
      <w:proofErr w:type="spellStart"/>
      <w:r w:rsidR="00CA2E75">
        <w:t>Lowrie</w:t>
      </w:r>
      <w:proofErr w:type="spellEnd"/>
      <w:r w:rsidR="00CA2E75">
        <w:t>, 2007</w:t>
      </w:r>
      <w:r>
        <w:t xml:space="preserve">, </w:t>
      </w:r>
      <w:r w:rsidR="00CA2E75">
        <w:t>228-291</w:t>
      </w:r>
      <w:r w:rsidR="0093170A">
        <w:t xml:space="preserve">, </w:t>
      </w:r>
      <w:proofErr w:type="spellStart"/>
      <w:r w:rsidR="0093170A">
        <w:t>Foulger</w:t>
      </w:r>
      <w:proofErr w:type="spellEnd"/>
      <w:r w:rsidR="0093170A">
        <w:t xml:space="preserve"> e Pierce: 41-45 (do </w:t>
      </w:r>
      <w:proofErr w:type="spellStart"/>
      <w:r w:rsidR="0093170A">
        <w:t>pdf</w:t>
      </w:r>
      <w:proofErr w:type="spellEnd"/>
      <w:r w:rsidR="0093170A">
        <w:t>)</w:t>
      </w:r>
    </w:p>
    <w:p w14:paraId="43436C6A" w14:textId="4915D77F" w:rsidR="005519D2" w:rsidRPr="00881351" w:rsidRDefault="006E77E1" w:rsidP="006E77E1">
      <w:pPr>
        <w:rPr>
          <w:b/>
          <w:bCs/>
        </w:rPr>
      </w:pPr>
      <w:r w:rsidRPr="00881351">
        <w:rPr>
          <w:b/>
          <w:bCs/>
        </w:rPr>
        <w:t xml:space="preserve">II – </w:t>
      </w:r>
      <w:r w:rsidR="00121176" w:rsidRPr="00881351">
        <w:rPr>
          <w:b/>
          <w:bCs/>
        </w:rPr>
        <w:t>Aquisição de magnetização remanente</w:t>
      </w:r>
      <w:r w:rsidRPr="00881351">
        <w:rPr>
          <w:b/>
          <w:bCs/>
        </w:rPr>
        <w:t>:</w:t>
      </w:r>
      <w:proofErr w:type="gramStart"/>
      <w:r w:rsidR="00881351" w:rsidRPr="00881351">
        <w:rPr>
          <w:b/>
          <w:bCs/>
        </w:rPr>
        <w:t xml:space="preserve">  </w:t>
      </w:r>
    </w:p>
    <w:p w14:paraId="0CA30430" w14:textId="59A51597" w:rsidR="005519D2" w:rsidRDefault="007B2A71" w:rsidP="006E77E1">
      <w:pPr>
        <w:pStyle w:val="PargrafodaLista"/>
        <w:numPr>
          <w:ilvl w:val="0"/>
          <w:numId w:val="1"/>
        </w:numPr>
      </w:pPr>
      <w:proofErr w:type="gramEnd"/>
      <w:r>
        <w:t xml:space="preserve">Curva de histerese </w:t>
      </w:r>
      <w:r w:rsidRPr="00F42C37">
        <w:rPr>
          <w:b/>
        </w:rPr>
        <w:t>Nicolas</w:t>
      </w:r>
    </w:p>
    <w:p w14:paraId="2D3A14CD" w14:textId="3B78B414" w:rsidR="007B2A71" w:rsidRDefault="00121176" w:rsidP="007B2A71">
      <w:pPr>
        <w:pStyle w:val="PargrafodaLista"/>
        <w:numPr>
          <w:ilvl w:val="0"/>
          <w:numId w:val="1"/>
        </w:numPr>
      </w:pPr>
      <w:proofErr w:type="spellStart"/>
      <w:r>
        <w:t>Termoremanente</w:t>
      </w:r>
      <w:proofErr w:type="spellEnd"/>
      <w:proofErr w:type="gramStart"/>
      <w:r>
        <w:t xml:space="preserve"> </w:t>
      </w:r>
      <w:r w:rsidR="0093170A">
        <w:t xml:space="preserve"> </w:t>
      </w:r>
      <w:proofErr w:type="gramEnd"/>
      <w:r w:rsidR="007B2A71" w:rsidRPr="00F42C37">
        <w:rPr>
          <w:b/>
        </w:rPr>
        <w:t>Nicolas</w:t>
      </w:r>
    </w:p>
    <w:p w14:paraId="4DD61D60" w14:textId="646749D7" w:rsidR="005519D2" w:rsidRDefault="00121176" w:rsidP="006E77E1">
      <w:pPr>
        <w:pStyle w:val="PargrafodaLista"/>
        <w:numPr>
          <w:ilvl w:val="0"/>
          <w:numId w:val="1"/>
        </w:numPr>
      </w:pPr>
      <w:proofErr w:type="spellStart"/>
      <w:r>
        <w:t>Deposicional</w:t>
      </w:r>
      <w:proofErr w:type="spellEnd"/>
      <w:r>
        <w:t xml:space="preserve"> </w:t>
      </w:r>
      <w:r w:rsidR="007B2A71" w:rsidRPr="00F42C37">
        <w:rPr>
          <w:b/>
        </w:rPr>
        <w:t>Felipe</w:t>
      </w:r>
    </w:p>
    <w:p w14:paraId="2A31CAA9" w14:textId="3C915FDB" w:rsidR="006E77E1" w:rsidRDefault="005519D2" w:rsidP="006E77E1">
      <w:pPr>
        <w:pStyle w:val="PargrafodaLista"/>
        <w:numPr>
          <w:ilvl w:val="0"/>
          <w:numId w:val="1"/>
        </w:numPr>
      </w:pPr>
      <w:proofErr w:type="gramStart"/>
      <w:r>
        <w:t>Q</w:t>
      </w:r>
      <w:r w:rsidR="0093170A">
        <w:t>uímica -</w:t>
      </w:r>
      <w:r w:rsidR="007B2A71" w:rsidRPr="00F42C37">
        <w:rPr>
          <w:b/>
        </w:rPr>
        <w:t>Felipe</w:t>
      </w:r>
      <w:proofErr w:type="gramEnd"/>
    </w:p>
    <w:p w14:paraId="5338869E" w14:textId="77777777" w:rsidR="0093170A" w:rsidRDefault="006E77E1" w:rsidP="0093170A">
      <w:r>
        <w:t xml:space="preserve">Material de referência: </w:t>
      </w:r>
      <w:proofErr w:type="spellStart"/>
      <w:r>
        <w:t>Hinze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al., 2013. 75-85; </w:t>
      </w:r>
      <w:proofErr w:type="spellStart"/>
      <w:r>
        <w:t>Lowrie</w:t>
      </w:r>
      <w:proofErr w:type="spellEnd"/>
      <w:r>
        <w:t xml:space="preserve">, 2007, </w:t>
      </w:r>
      <w:r w:rsidR="00CA2E75">
        <w:t>299 -303</w:t>
      </w:r>
      <w:r w:rsidR="0093170A">
        <w:t xml:space="preserve">, </w:t>
      </w:r>
      <w:proofErr w:type="spellStart"/>
      <w:r w:rsidR="0093170A">
        <w:t>Foulger</w:t>
      </w:r>
      <w:proofErr w:type="spellEnd"/>
      <w:r w:rsidR="0093170A">
        <w:t xml:space="preserve"> e Pierce: 43 (do </w:t>
      </w:r>
      <w:proofErr w:type="spellStart"/>
      <w:r w:rsidR="0093170A">
        <w:t>pdf</w:t>
      </w:r>
      <w:proofErr w:type="spellEnd"/>
      <w:r w:rsidR="0093170A">
        <w:t>)</w:t>
      </w:r>
    </w:p>
    <w:p w14:paraId="3A913158" w14:textId="77777777" w:rsidR="006E77E1" w:rsidRDefault="006E77E1" w:rsidP="006E77E1">
      <w:bookmarkStart w:id="0" w:name="_GoBack"/>
      <w:bookmarkEnd w:id="0"/>
    </w:p>
    <w:p w14:paraId="6F1EBD8E" w14:textId="2ADBFC8D" w:rsidR="006E77E1" w:rsidRPr="00881351" w:rsidRDefault="006E77E1" w:rsidP="006E77E1">
      <w:pPr>
        <w:rPr>
          <w:b/>
          <w:bCs/>
        </w:rPr>
      </w:pPr>
      <w:r w:rsidRPr="00881351">
        <w:rPr>
          <w:b/>
          <w:bCs/>
        </w:rPr>
        <w:t xml:space="preserve">III – Valores de </w:t>
      </w:r>
      <w:r w:rsidR="00121176" w:rsidRPr="00881351">
        <w:rPr>
          <w:b/>
          <w:bCs/>
        </w:rPr>
        <w:t xml:space="preserve">susceptibilidade magnética </w:t>
      </w:r>
      <w:r w:rsidRPr="00881351">
        <w:rPr>
          <w:b/>
          <w:bCs/>
        </w:rPr>
        <w:t>de materiais terrestres</w:t>
      </w:r>
      <w:proofErr w:type="gramStart"/>
      <w:r w:rsidR="00881351" w:rsidRPr="00881351">
        <w:rPr>
          <w:b/>
          <w:bCs/>
        </w:rPr>
        <w:t xml:space="preserve">  </w:t>
      </w:r>
    </w:p>
    <w:p w14:paraId="095AE075" w14:textId="159C2963" w:rsidR="00121176" w:rsidRDefault="006E77E1" w:rsidP="006E77E1">
      <w:pPr>
        <w:pStyle w:val="PargrafodaLista"/>
        <w:numPr>
          <w:ilvl w:val="0"/>
          <w:numId w:val="1"/>
        </w:numPr>
      </w:pPr>
      <w:proofErr w:type="gramEnd"/>
      <w:r>
        <w:t xml:space="preserve">Valores médios de </w:t>
      </w:r>
      <w:r w:rsidR="00121176">
        <w:t>susceptibilidade magnética</w:t>
      </w:r>
      <w:r>
        <w:t xml:space="preserve"> em rochas da crosta</w:t>
      </w:r>
      <w:r w:rsidR="007C3422">
        <w:t xml:space="preserve"> </w:t>
      </w:r>
    </w:p>
    <w:p w14:paraId="7E61A352" w14:textId="77777777" w:rsidR="006E77E1" w:rsidRDefault="006E77E1" w:rsidP="006E77E1">
      <w:r>
        <w:t xml:space="preserve">Material de referência: </w:t>
      </w:r>
      <w:proofErr w:type="spellStart"/>
      <w:r w:rsidR="0093170A">
        <w:t>Hinze</w:t>
      </w:r>
      <w:proofErr w:type="spellEnd"/>
      <w:r w:rsidR="0093170A">
        <w:t xml:space="preserve"> et al., 2013. Cap 10</w:t>
      </w:r>
    </w:p>
    <w:p w14:paraId="02C37130" w14:textId="26A73FD5" w:rsidR="006F0F09" w:rsidRPr="009A64B3" w:rsidRDefault="00121176" w:rsidP="006F0F09">
      <w:pPr>
        <w:rPr>
          <w:b/>
        </w:rPr>
      </w:pPr>
      <w:r>
        <w:rPr>
          <w:b/>
        </w:rPr>
        <w:t>Magnetômetros</w:t>
      </w:r>
      <w:proofErr w:type="gramStart"/>
      <w:r w:rsidR="00881351">
        <w:rPr>
          <w:b/>
        </w:rPr>
        <w:t xml:space="preserve">  </w:t>
      </w:r>
    </w:p>
    <w:p w14:paraId="1ED9DD3C" w14:textId="77777777" w:rsidR="009A64B3" w:rsidRDefault="00713993" w:rsidP="006F0F09">
      <w:proofErr w:type="gramEnd"/>
      <w:r>
        <w:t xml:space="preserve">I </w:t>
      </w:r>
      <w:r w:rsidR="00DD1E7B">
        <w:t>–</w:t>
      </w:r>
      <w:r>
        <w:t xml:space="preserve"> </w:t>
      </w:r>
      <w:r w:rsidR="00DD1E7B">
        <w:t xml:space="preserve">Tipos de </w:t>
      </w:r>
      <w:proofErr w:type="spellStart"/>
      <w:r w:rsidR="00121176">
        <w:t>magnetometros</w:t>
      </w:r>
      <w:proofErr w:type="spellEnd"/>
      <w:r w:rsidR="00121176">
        <w:t xml:space="preserve"> </w:t>
      </w:r>
      <w:r w:rsidR="00884CF6">
        <w:t>(usados em medidas na superfície</w:t>
      </w:r>
      <w:r w:rsidR="00025F9D">
        <w:t xml:space="preserve"> terrestre</w:t>
      </w:r>
      <w:r w:rsidR="00884CF6">
        <w:t>)</w:t>
      </w:r>
    </w:p>
    <w:p w14:paraId="3F83D2C3" w14:textId="77777777" w:rsidR="00F42C37" w:rsidRDefault="00F42C37" w:rsidP="00F42C37">
      <w:pPr>
        <w:pStyle w:val="PargrafodaLista"/>
        <w:numPr>
          <w:ilvl w:val="0"/>
          <w:numId w:val="2"/>
        </w:numPr>
      </w:pPr>
      <w:proofErr w:type="spellStart"/>
      <w:r>
        <w:t>Magnetômetro</w:t>
      </w:r>
      <w:proofErr w:type="spellEnd"/>
      <w:r>
        <w:t xml:space="preserve"> de Precessão de prótons</w:t>
      </w:r>
      <w:proofErr w:type="gramStart"/>
      <w:r>
        <w:t xml:space="preserve">  </w:t>
      </w:r>
      <w:proofErr w:type="gramEnd"/>
      <w:r w:rsidRPr="00881351">
        <w:rPr>
          <w:b/>
          <w:bCs/>
        </w:rPr>
        <w:t>Lucas</w:t>
      </w:r>
    </w:p>
    <w:p w14:paraId="27091361" w14:textId="0CD3FB62" w:rsidR="00A368B3" w:rsidRDefault="00121176" w:rsidP="00A368B3">
      <w:pPr>
        <w:pStyle w:val="PargrafodaLista"/>
        <w:numPr>
          <w:ilvl w:val="0"/>
          <w:numId w:val="2"/>
        </w:numPr>
      </w:pPr>
      <w:proofErr w:type="spellStart"/>
      <w:r>
        <w:t>Magnetômetro</w:t>
      </w:r>
      <w:proofErr w:type="spellEnd"/>
      <w:r>
        <w:t xml:space="preserve"> de </w:t>
      </w:r>
      <w:proofErr w:type="spellStart"/>
      <w:r>
        <w:t>Fluxgate</w:t>
      </w:r>
      <w:proofErr w:type="spellEnd"/>
      <w:proofErr w:type="gramStart"/>
      <w:r w:rsidR="00835153">
        <w:t xml:space="preserve"> </w:t>
      </w:r>
      <w:r w:rsidR="00F42C37">
        <w:t xml:space="preserve"> </w:t>
      </w:r>
      <w:proofErr w:type="gramEnd"/>
      <w:r w:rsidR="00F42C37">
        <w:rPr>
          <w:b/>
        </w:rPr>
        <w:t>Leonardo</w:t>
      </w:r>
      <w:r w:rsidR="00F42C37" w:rsidRPr="00881351">
        <w:rPr>
          <w:b/>
          <w:bCs/>
        </w:rPr>
        <w:t xml:space="preserve"> </w:t>
      </w:r>
    </w:p>
    <w:p w14:paraId="0677C582" w14:textId="79489615" w:rsidR="00121176" w:rsidRDefault="00121176" w:rsidP="00121176">
      <w:pPr>
        <w:pStyle w:val="PargrafodaLista"/>
        <w:numPr>
          <w:ilvl w:val="0"/>
          <w:numId w:val="2"/>
        </w:numPr>
      </w:pPr>
      <w:proofErr w:type="spellStart"/>
      <w:r>
        <w:t>Magnetômetro</w:t>
      </w:r>
      <w:proofErr w:type="spellEnd"/>
      <w:r>
        <w:t xml:space="preserve"> de bombeamento óptico</w:t>
      </w:r>
      <w:r w:rsidR="00835153">
        <w:t xml:space="preserve"> </w:t>
      </w:r>
      <w:r w:rsidR="00F42C37">
        <w:rPr>
          <w:b/>
        </w:rPr>
        <w:t>Leonardo</w:t>
      </w:r>
    </w:p>
    <w:p w14:paraId="3BE0BF54" w14:textId="6E09AD27" w:rsidR="0093170A" w:rsidRDefault="00CA2E75" w:rsidP="0093170A">
      <w:r>
        <w:t xml:space="preserve">Material de referência: </w:t>
      </w:r>
      <w:proofErr w:type="spellStart"/>
      <w:r>
        <w:t>Hinze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al., 2013: cap. </w:t>
      </w:r>
      <w:r w:rsidR="0093170A">
        <w:t>11</w:t>
      </w:r>
      <w:r>
        <w:t xml:space="preserve">; </w:t>
      </w:r>
      <w:proofErr w:type="spellStart"/>
      <w:r>
        <w:t>Foulger</w:t>
      </w:r>
      <w:proofErr w:type="spellEnd"/>
      <w:r>
        <w:t xml:space="preserve"> e Pierce,  </w:t>
      </w:r>
      <w:proofErr w:type="spellStart"/>
      <w:r>
        <w:t>Lowrie</w:t>
      </w:r>
      <w:proofErr w:type="spellEnd"/>
      <w:r>
        <w:t>, 2007, 321-324</w:t>
      </w:r>
      <w:r w:rsidR="0093170A">
        <w:t xml:space="preserve">, </w:t>
      </w:r>
      <w:proofErr w:type="spellStart"/>
      <w:r w:rsidR="0093170A">
        <w:t>Foulger</w:t>
      </w:r>
      <w:proofErr w:type="spellEnd"/>
      <w:r w:rsidR="0093170A">
        <w:t xml:space="preserve"> e Pierce: 44-48  (do </w:t>
      </w:r>
      <w:proofErr w:type="spellStart"/>
      <w:r w:rsidR="0093170A">
        <w:t>pdf</w:t>
      </w:r>
      <w:proofErr w:type="spellEnd"/>
      <w:r w:rsidR="0093170A">
        <w:t>)</w:t>
      </w:r>
    </w:p>
    <w:p w14:paraId="0444B280" w14:textId="5A807964" w:rsidR="00881351" w:rsidRDefault="00881351" w:rsidP="0093170A"/>
    <w:p w14:paraId="3FF43A05" w14:textId="77777777" w:rsidR="00BE044C" w:rsidRPr="003B14A7" w:rsidRDefault="00BE044C" w:rsidP="004C6FBA">
      <w:pPr>
        <w:rPr>
          <w:rFonts w:cstheme="minorHAnsi"/>
          <w:lang w:val="en-US"/>
        </w:rPr>
      </w:pPr>
      <w:proofErr w:type="spellStart"/>
      <w:r w:rsidRPr="003B14A7">
        <w:rPr>
          <w:rFonts w:cstheme="minorHAnsi"/>
          <w:lang w:val="en-US"/>
        </w:rPr>
        <w:t>Referências</w:t>
      </w:r>
      <w:proofErr w:type="spellEnd"/>
      <w:r w:rsidRPr="003B14A7">
        <w:rPr>
          <w:rFonts w:cstheme="minorHAnsi"/>
          <w:lang w:val="en-US"/>
        </w:rPr>
        <w:t>:</w:t>
      </w:r>
    </w:p>
    <w:p w14:paraId="1762B805" w14:textId="77777777" w:rsidR="00BE044C" w:rsidRPr="003B14A7" w:rsidRDefault="00BE044C" w:rsidP="00BE044C">
      <w:pPr>
        <w:shd w:val="clear" w:color="auto" w:fill="FFFFFF"/>
        <w:spacing w:after="150" w:line="240" w:lineRule="auto"/>
        <w:rPr>
          <w:rFonts w:eastAsia="Times New Roman" w:cstheme="minorHAnsi"/>
          <w:lang w:val="en-US" w:eastAsia="pt-BR"/>
        </w:rPr>
      </w:pPr>
      <w:r w:rsidRPr="003B14A7">
        <w:rPr>
          <w:rFonts w:eastAsia="Times New Roman" w:cstheme="minorHAnsi"/>
          <w:lang w:val="en-US" w:eastAsia="pt-BR"/>
        </w:rPr>
        <w:lastRenderedPageBreak/>
        <w:t xml:space="preserve">Gravity and Magnetic Exploration, Principles, Practices, and Applications by </w:t>
      </w:r>
      <w:proofErr w:type="spellStart"/>
      <w:r w:rsidRPr="003B14A7">
        <w:rPr>
          <w:rFonts w:eastAsia="Times New Roman" w:cstheme="minorHAnsi"/>
          <w:lang w:val="en-US" w:eastAsia="pt-BR"/>
        </w:rPr>
        <w:t>Hinze</w:t>
      </w:r>
      <w:proofErr w:type="spellEnd"/>
      <w:r w:rsidRPr="003B14A7">
        <w:rPr>
          <w:rFonts w:eastAsia="Times New Roman" w:cstheme="minorHAnsi"/>
          <w:lang w:val="en-US" w:eastAsia="pt-BR"/>
        </w:rPr>
        <w:t xml:space="preserve">, </w:t>
      </w:r>
      <w:proofErr w:type="spellStart"/>
      <w:r w:rsidRPr="003B14A7">
        <w:rPr>
          <w:rFonts w:eastAsia="Times New Roman" w:cstheme="minorHAnsi"/>
          <w:lang w:val="en-US" w:eastAsia="pt-BR"/>
        </w:rPr>
        <w:t>vonFrese</w:t>
      </w:r>
      <w:proofErr w:type="spellEnd"/>
      <w:r w:rsidRPr="003B14A7">
        <w:rPr>
          <w:rFonts w:eastAsia="Times New Roman" w:cstheme="minorHAnsi"/>
          <w:lang w:val="en-US" w:eastAsia="pt-BR"/>
        </w:rPr>
        <w:t xml:space="preserve"> and </w:t>
      </w:r>
      <w:proofErr w:type="spellStart"/>
      <w:r w:rsidRPr="003B14A7">
        <w:rPr>
          <w:rFonts w:eastAsia="Times New Roman" w:cstheme="minorHAnsi"/>
          <w:lang w:val="en-US" w:eastAsia="pt-BR"/>
        </w:rPr>
        <w:t>Saad</w:t>
      </w:r>
      <w:proofErr w:type="spellEnd"/>
      <w:r w:rsidRPr="003B14A7">
        <w:rPr>
          <w:rFonts w:eastAsia="Times New Roman" w:cstheme="minorHAnsi"/>
          <w:lang w:val="en-US" w:eastAsia="pt-BR"/>
        </w:rPr>
        <w:t>, 2013</w:t>
      </w:r>
      <w:proofErr w:type="gramStart"/>
      <w:r w:rsidRPr="003B14A7">
        <w:rPr>
          <w:rFonts w:eastAsia="Times New Roman" w:cstheme="minorHAnsi"/>
          <w:lang w:val="en-US" w:eastAsia="pt-BR"/>
        </w:rPr>
        <w:t>,  Edition</w:t>
      </w:r>
      <w:proofErr w:type="gramEnd"/>
      <w:r w:rsidRPr="003B14A7">
        <w:rPr>
          <w:rFonts w:eastAsia="Times New Roman" w:cstheme="minorHAnsi"/>
          <w:lang w:val="en-US" w:eastAsia="pt-BR"/>
        </w:rPr>
        <w:t>: First. Publisher: Cambridge University Press.</w:t>
      </w:r>
    </w:p>
    <w:p w14:paraId="413A685D" w14:textId="77777777" w:rsidR="00E24516" w:rsidRDefault="00E24516" w:rsidP="00E2451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val="en-US"/>
        </w:rPr>
      </w:pPr>
      <w:proofErr w:type="spellStart"/>
      <w:r w:rsidRPr="003B14A7">
        <w:rPr>
          <w:rFonts w:cstheme="minorHAnsi"/>
          <w:lang w:val="en-US"/>
        </w:rPr>
        <w:t>Lowrie</w:t>
      </w:r>
      <w:proofErr w:type="spellEnd"/>
      <w:r w:rsidRPr="003B14A7">
        <w:rPr>
          <w:rFonts w:cstheme="minorHAnsi"/>
          <w:lang w:val="en-US"/>
        </w:rPr>
        <w:t>, W.</w:t>
      </w:r>
      <w:r w:rsidRPr="003B14A7">
        <w:rPr>
          <w:rFonts w:eastAsia="CIDFont+F1" w:cstheme="minorHAnsi"/>
          <w:lang w:val="en-US"/>
        </w:rPr>
        <w:t>, 1997, Fundamentals of Geophysics, Cambridge University Press, 354 pp.</w:t>
      </w:r>
    </w:p>
    <w:p w14:paraId="78C29BBD" w14:textId="77777777" w:rsidR="003B14A7" w:rsidRPr="003B14A7" w:rsidRDefault="003B14A7" w:rsidP="00E2451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val="en-US"/>
        </w:rPr>
      </w:pPr>
    </w:p>
    <w:p w14:paraId="5CDD8756" w14:textId="77777777" w:rsidR="003B14A7" w:rsidRPr="003B14A7" w:rsidRDefault="003B14A7" w:rsidP="003B14A7">
      <w:pPr>
        <w:rPr>
          <w:rFonts w:cstheme="minorHAnsi"/>
          <w:lang w:val="en-US"/>
        </w:rPr>
      </w:pPr>
      <w:r w:rsidRPr="003B14A7">
        <w:rPr>
          <w:rFonts w:cstheme="minorHAnsi"/>
          <w:lang w:val="en-US"/>
        </w:rPr>
        <w:t>REEVES C. 2005. Aeromagnetic Surveys: Principles, Practice &amp; Interpretation. Published by Geosoft, 155p.</w:t>
      </w:r>
    </w:p>
    <w:p w14:paraId="399DDAD0" w14:textId="77777777" w:rsidR="00D159A8" w:rsidRPr="003B14A7" w:rsidRDefault="00D159A8" w:rsidP="00E24516">
      <w:pPr>
        <w:spacing w:line="360" w:lineRule="auto"/>
        <w:rPr>
          <w:rFonts w:cstheme="minorHAnsi"/>
        </w:rPr>
      </w:pPr>
      <w:proofErr w:type="spellStart"/>
      <w:r w:rsidRPr="003B14A7">
        <w:rPr>
          <w:rFonts w:cstheme="minorHAnsi"/>
        </w:rPr>
        <w:t>Foulger</w:t>
      </w:r>
      <w:proofErr w:type="spellEnd"/>
      <w:r w:rsidRPr="003B14A7">
        <w:rPr>
          <w:rFonts w:cstheme="minorHAnsi"/>
        </w:rPr>
        <w:t xml:space="preserve"> e Pierce – material de aula</w:t>
      </w:r>
    </w:p>
    <w:p w14:paraId="77E03EF7" w14:textId="77777777" w:rsidR="00E24516" w:rsidRPr="00D159A8" w:rsidRDefault="00E24516" w:rsidP="00E2451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t-BR"/>
        </w:rPr>
      </w:pPr>
    </w:p>
    <w:p w14:paraId="70DC8F06" w14:textId="77777777" w:rsidR="00BE044C" w:rsidRPr="00BE044C" w:rsidRDefault="00BE044C" w:rsidP="00BE044C">
      <w:pPr>
        <w:shd w:val="clear" w:color="auto" w:fill="FFFFFF"/>
        <w:spacing w:after="150" w:line="240" w:lineRule="auto"/>
        <w:rPr>
          <w:rFonts w:eastAsia="Times New Roman" w:cstheme="minorHAnsi"/>
          <w:lang w:eastAsia="pt-BR"/>
        </w:rPr>
      </w:pPr>
    </w:p>
    <w:p w14:paraId="5867DEC7" w14:textId="77777777" w:rsidR="00317E2D" w:rsidRPr="00D159A8" w:rsidRDefault="00317E2D" w:rsidP="00317E2D"/>
    <w:p w14:paraId="23DA4D0A" w14:textId="77777777" w:rsidR="007C3422" w:rsidRDefault="007C3422" w:rsidP="006E77E1"/>
    <w:sectPr w:rsidR="007C3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6F1"/>
    <w:multiLevelType w:val="hybridMultilevel"/>
    <w:tmpl w:val="26FABE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6B1"/>
    <w:multiLevelType w:val="hybridMultilevel"/>
    <w:tmpl w:val="C3D45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5234C"/>
    <w:multiLevelType w:val="multilevel"/>
    <w:tmpl w:val="8742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23810"/>
    <w:multiLevelType w:val="multilevel"/>
    <w:tmpl w:val="D9A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D44D4"/>
    <w:multiLevelType w:val="hybridMultilevel"/>
    <w:tmpl w:val="1DAA5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E1"/>
    <w:rsid w:val="00025F9D"/>
    <w:rsid w:val="0005594B"/>
    <w:rsid w:val="000A2C5F"/>
    <w:rsid w:val="000B6A05"/>
    <w:rsid w:val="000D28FE"/>
    <w:rsid w:val="00121176"/>
    <w:rsid w:val="001D459A"/>
    <w:rsid w:val="00294A65"/>
    <w:rsid w:val="00317E2D"/>
    <w:rsid w:val="00333E51"/>
    <w:rsid w:val="003B14A7"/>
    <w:rsid w:val="003D3218"/>
    <w:rsid w:val="004C6FBA"/>
    <w:rsid w:val="005519D2"/>
    <w:rsid w:val="006E77E1"/>
    <w:rsid w:val="006F0F09"/>
    <w:rsid w:val="00713993"/>
    <w:rsid w:val="00717CC8"/>
    <w:rsid w:val="007810B0"/>
    <w:rsid w:val="007B2A71"/>
    <w:rsid w:val="007C3422"/>
    <w:rsid w:val="00835153"/>
    <w:rsid w:val="00881351"/>
    <w:rsid w:val="00883FCC"/>
    <w:rsid w:val="00884CF6"/>
    <w:rsid w:val="008D23E3"/>
    <w:rsid w:val="00916F74"/>
    <w:rsid w:val="0093170A"/>
    <w:rsid w:val="009A64B3"/>
    <w:rsid w:val="00A368B3"/>
    <w:rsid w:val="00B16B30"/>
    <w:rsid w:val="00BE044C"/>
    <w:rsid w:val="00CA2E75"/>
    <w:rsid w:val="00D159A8"/>
    <w:rsid w:val="00DD0BE1"/>
    <w:rsid w:val="00DD1E7B"/>
    <w:rsid w:val="00E24516"/>
    <w:rsid w:val="00F42C37"/>
    <w:rsid w:val="00F72F43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C0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aliases w:val="Referência"/>
    <w:basedOn w:val="Fontepargpadro"/>
    <w:uiPriority w:val="31"/>
    <w:qFormat/>
    <w:rsid w:val="008D23E3"/>
    <w:rPr>
      <w:rFonts w:ascii="Times New Roman" w:hAnsi="Times New Roman"/>
      <w:smallCaps/>
      <w:color w:val="auto"/>
      <w:sz w:val="24"/>
      <w:u w:val="none"/>
    </w:rPr>
  </w:style>
  <w:style w:type="paragraph" w:styleId="PargrafodaLista">
    <w:name w:val="List Paragraph"/>
    <w:basedOn w:val="Normal"/>
    <w:uiPriority w:val="34"/>
    <w:qFormat/>
    <w:rsid w:val="006E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aliases w:val="Referência"/>
    <w:basedOn w:val="Fontepargpadro"/>
    <w:uiPriority w:val="31"/>
    <w:qFormat/>
    <w:rsid w:val="008D23E3"/>
    <w:rPr>
      <w:rFonts w:ascii="Times New Roman" w:hAnsi="Times New Roman"/>
      <w:smallCaps/>
      <w:color w:val="auto"/>
      <w:sz w:val="24"/>
      <w:u w:val="none"/>
    </w:rPr>
  </w:style>
  <w:style w:type="paragraph" w:styleId="PargrafodaLista">
    <w:name w:val="List Paragraph"/>
    <w:basedOn w:val="Normal"/>
    <w:uiPriority w:val="34"/>
    <w:qFormat/>
    <w:rsid w:val="006E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99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39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86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note2012</dc:creator>
  <cp:lastModifiedBy>note2012</cp:lastModifiedBy>
  <cp:revision>6</cp:revision>
  <dcterms:created xsi:type="dcterms:W3CDTF">2022-10-27T12:15:00Z</dcterms:created>
  <dcterms:modified xsi:type="dcterms:W3CDTF">2022-10-31T19:16:00Z</dcterms:modified>
</cp:coreProperties>
</file>