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jc w:val="center"/>
      </w:pPr>
      <w:r>
        <w:rPr>
          <w:b/>
          <w:sz w:val="24"/>
          <w:szCs w:val="24"/>
        </w:rPr>
        <w:t>Desenvolvimento Sustentável</w:t>
      </w:r>
    </w:p>
    <w:p>
      <w:pPr>
        <w:pStyle w:val="style31"/>
        <w:jc w:val="center"/>
      </w:pPr>
      <w:r>
        <w:rPr>
          <w:b/>
          <w:sz w:val="24"/>
          <w:szCs w:val="24"/>
        </w:rPr>
        <w:t>-Âmbito Global-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Autora: Carolina Bohórquez Herr</w:t>
      </w:r>
      <w:r>
        <w:rPr>
          <w:shd w:fill="auto" w:val="clear"/>
        </w:rPr>
        <w:t>era</w:t>
      </w:r>
      <w:r>
        <w:rPr>
          <w:rStyle w:val="style20"/>
          <w:shd w:fill="auto" w:val="clear"/>
        </w:rPr>
        <w:footnoteReference w:id="2"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sz w:val="24"/>
          <w:szCs w:val="24"/>
          <w:u w:val="single"/>
        </w:rPr>
        <w:t>Introdução: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Desenvolvimento Sustentável é um c</w:t>
      </w:r>
      <w:r>
        <w:rPr/>
        <w:t>onceito sistêmico - incorpora várias áreas, assentando essencialmente num ponto de equilíbrio entre o crescimento econômico, equidade social e a proteção do ambiente.</w:t>
      </w:r>
    </w:p>
    <w:p>
      <w:pPr>
        <w:pStyle w:val="style31"/>
        <w:jc w:val="both"/>
      </w:pPr>
      <w:r>
        <w:rPr/>
        <w:t>Termo usado pela primeira vez em 1987, no Relatório Brundtland, um relatório elaborado pela Comissão Mundial sobre Meio Ambiente e Desenvolvimento, criado em 1983 pela Assembléia das Nações Unidas.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sz w:val="28"/>
          <w:szCs w:val="28"/>
          <w:u w:val="single"/>
        </w:rPr>
        <w:t>RelatórioBrundtland:</w:t>
      </w:r>
    </w:p>
    <w:p>
      <w:pPr>
        <w:pStyle w:val="style31"/>
        <w:jc w:val="both"/>
      </w:pPr>
      <w:r>
        <w:rPr>
          <w:sz w:val="28"/>
          <w:szCs w:val="28"/>
          <w:u w:val="single"/>
        </w:rPr>
      </w:r>
    </w:p>
    <w:p>
      <w:pPr>
        <w:pStyle w:val="style31"/>
        <w:jc w:val="both"/>
      </w:pPr>
      <w:r>
        <w:rPr>
          <w:i/>
          <w:iCs/>
        </w:rPr>
        <w:t>“</w:t>
      </w:r>
      <w:r>
        <w:rPr>
          <w:i/>
          <w:iCs/>
        </w:rPr>
        <w:t>O desenvolvimento que procura satisfazer as necessidades da geração atual, sem comprometer a capacidade das gerações futuras de satisfazerem as suas próprias necessidades, significa possibilitar que as pessoas, agora e no futuro, atinjam um nível satisfatório de desenvolvimento social e econômico e de realização humana e cultural, fazendo, ao mesmo tempo, um uso razoável dos recursos da terra e preservando as espécies e os habitats naturais.”</w:t>
      </w:r>
      <w:r>
        <w:rPr/>
        <w:t xml:space="preserve"> - Gro Harlem Brundtland</w:t>
      </w:r>
    </w:p>
    <w:p>
      <w:pPr>
        <w:pStyle w:val="style31"/>
        <w:jc w:val="both"/>
      </w:pPr>
      <w:r>
        <w:rPr>
          <w:i/>
          <w:iCs/>
          <w:sz w:val="28"/>
          <w:szCs w:val="28"/>
        </w:rPr>
      </w:r>
    </w:p>
    <w:p>
      <w:pPr>
        <w:pStyle w:val="style31"/>
        <w:jc w:val="both"/>
      </w:pPr>
      <w:r>
        <w:rPr>
          <w:i/>
          <w:iCs/>
          <w:sz w:val="28"/>
          <w:szCs w:val="28"/>
          <w:lang w:val="en-US"/>
        </w:rPr>
        <w:t>Our Commun Future-</w:t>
      </w:r>
      <w:r>
        <w:rPr>
          <w:sz w:val="28"/>
          <w:szCs w:val="28"/>
          <w:lang w:val="en-US"/>
        </w:rPr>
        <w:t xml:space="preserve"> Gro Harlem Brundtland</w:t>
      </w:r>
    </w:p>
    <w:p>
      <w:pPr>
        <w:pStyle w:val="style31"/>
        <w:jc w:val="both"/>
      </w:pPr>
      <w:r>
        <w:rPr>
          <w:i/>
          <w:iCs/>
        </w:rPr>
      </w:r>
    </w:p>
    <w:p>
      <w:pPr>
        <w:pStyle w:val="style31"/>
        <w:jc w:val="both"/>
      </w:pPr>
      <w:r>
        <w:rPr>
          <w:i/>
          <w:iCs/>
        </w:rPr>
        <w:t xml:space="preserve">Visão crítica do modelo de desenvolvimento adotado pelos países industrializados e reproduzido pelas nações em desenvolvimento, e que ressaltam os riscos do uso excessivo dos recursos naturais sem considerar a capacidade de suporte dos ecossistemas. </w:t>
      </w:r>
    </w:p>
    <w:p>
      <w:pPr>
        <w:pStyle w:val="style31"/>
        <w:jc w:val="both"/>
      </w:pPr>
      <w:r>
        <w:rPr>
          <w:i/>
          <w:iCs/>
        </w:rPr>
        <w:t>Aponta para a incompatibilidade entre desenvolvimento sustentável e os padrões de produção e consumo vigentes.</w:t>
      </w:r>
    </w:p>
    <w:p>
      <w:pPr>
        <w:pStyle w:val="style31"/>
        <w:jc w:val="both"/>
      </w:pPr>
      <w:r>
        <w:rPr>
          <w:i/>
          <w:iCs/>
        </w:rPr>
        <w:t>Relações homem-meio ambiente, não existe apenas um limite mínimo para o bem-estar da sociedade;</w:t>
      </w:r>
    </w:p>
    <w:p>
      <w:pPr>
        <w:pStyle w:val="style31"/>
        <w:jc w:val="both"/>
      </w:pPr>
      <w:r>
        <w:rPr>
          <w:i/>
          <w:iCs/>
        </w:rPr>
        <w:t>Há também um limite máximo para a utilização dos recursos naturais, de modo que sejam preservados.</w:t>
      </w:r>
    </w:p>
    <w:p>
      <w:pPr>
        <w:pStyle w:val="style31"/>
        <w:jc w:val="both"/>
      </w:pPr>
      <w:r>
        <w:rPr>
          <w:i/>
          <w:iCs/>
        </w:rPr>
      </w:r>
    </w:p>
    <w:p>
      <w:pPr>
        <w:pStyle w:val="style31"/>
        <w:jc w:val="both"/>
      </w:pPr>
      <w:r>
        <w:rPr>
          <w:i/>
          <w:iCs/>
          <w:sz w:val="28"/>
          <w:szCs w:val="28"/>
        </w:rPr>
        <w:t>Acelerado processo de globalização</w:t>
      </w:r>
    </w:p>
    <w:p>
      <w:pPr>
        <w:pStyle w:val="style31"/>
        <w:jc w:val="both"/>
      </w:pPr>
      <w:r>
        <w:rPr>
          <w:i/>
          <w:iCs/>
        </w:rPr>
        <w:t>Maior fluxo de informação, capital, bens e pessoas entre as fronteiras dos países.</w:t>
      </w:r>
    </w:p>
    <w:p>
      <w:pPr>
        <w:pStyle w:val="style31"/>
        <w:jc w:val="both"/>
      </w:pPr>
      <w:r>
        <w:rPr>
          <w:i/>
          <w:iCs/>
        </w:rPr>
        <w:t xml:space="preserve">Crescimento multinacionais </w:t>
      </w:r>
      <w:r>
        <w:rPr>
          <w:rFonts w:ascii="Wingdings" w:hAnsi="Wingdings"/>
          <w:i/>
          <w:iCs/>
        </w:rPr>
        <w:t></w:t>
      </w:r>
      <w:r>
        <w:rPr>
          <w:i/>
          <w:iCs/>
        </w:rPr>
        <w:t xml:space="preserve"> Cresce poder</w:t>
      </w:r>
    </w:p>
    <w:p>
      <w:pPr>
        <w:pStyle w:val="style31"/>
        <w:jc w:val="both"/>
      </w:pPr>
      <w:r>
        <w:rPr>
          <w:i/>
          <w:iCs/>
        </w:rPr>
        <w:t>Não existe organização com poder de criar e fiscalizar leis globais.</w:t>
      </w:r>
    </w:p>
    <w:p>
      <w:pPr>
        <w:pStyle w:val="style31"/>
        <w:jc w:val="both"/>
      </w:pPr>
      <w:r>
        <w:rPr>
          <w:i/>
          <w:iCs/>
        </w:rPr>
        <w:t>Componentes</w:t>
      </w:r>
    </w:p>
    <w:p>
      <w:pPr>
        <w:pStyle w:val="style31"/>
        <w:jc w:val="both"/>
      </w:pPr>
      <w:r>
        <w:rPr>
          <w:i/>
          <w:iCs/>
        </w:rPr>
      </w:r>
    </w:p>
    <w:p>
      <w:pPr>
        <w:pStyle w:val="style31"/>
        <w:jc w:val="both"/>
      </w:pPr>
      <w:r>
        <w:rPr/>
        <w:t>O atual modelo de crescimento econômico gerou enormes desequilíbrios</w:t>
      </w:r>
    </w:p>
    <w:p>
      <w:pPr>
        <w:pStyle w:val="style31"/>
        <w:jc w:val="both"/>
      </w:pPr>
      <w:r>
        <w:rPr/>
        <w:t xml:space="preserve">       </w:t>
      </w:r>
      <w:r>
        <w:rPr/>
        <w:t xml:space="preserve">Hoje: muita riqueza e fartura no mundo, ao mesmo tempo muita miséria, a degradação ambiental e a poluição crescente. </w:t>
      </w:r>
    </w:p>
    <w:p>
      <w:pPr>
        <w:pStyle w:val="style31"/>
        <w:jc w:val="both"/>
      </w:pPr>
      <w:r>
        <w:rPr/>
        <w:t xml:space="preserve">       </w:t>
      </w:r>
      <w:r>
        <w:rPr/>
        <w:t>O Desenvolvimento Sustentável (DS), busca conciliar o desenvolvimento econômico com a preservação ambiental e, ainda, ao fim da pobreza no mundo.</w:t>
      </w:r>
    </w:p>
    <w:p>
      <w:pPr>
        <w:pStyle w:val="style31"/>
        <w:jc w:val="both"/>
      </w:pPr>
      <w:r>
        <w:rPr>
          <w:color w:val="17365D"/>
        </w:rPr>
      </w:r>
    </w:p>
    <w:p>
      <w:pPr>
        <w:pStyle w:val="style31"/>
        <w:jc w:val="both"/>
      </w:pPr>
      <w:r>
        <w:rPr>
          <w:color w:val="17365D"/>
        </w:rPr>
      </w:r>
    </w:p>
    <w:p>
      <w:pPr>
        <w:pStyle w:val="style31"/>
        <w:jc w:val="center"/>
      </w:pPr>
      <w:r>
        <w:rPr>
          <w:b/>
          <w:color w:val="17365D"/>
          <w:sz w:val="28"/>
          <w:szCs w:val="28"/>
        </w:rPr>
      </w:r>
    </w:p>
    <w:p>
      <w:pPr>
        <w:pStyle w:val="style31"/>
        <w:jc w:val="center"/>
      </w:pPr>
      <w:r>
        <w:rPr>
          <w:b/>
          <w:color w:val="17365D"/>
          <w:sz w:val="28"/>
          <w:szCs w:val="28"/>
        </w:rPr>
        <w:t>Pactos Internacionais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Definições Direito Internacional:</w:t>
      </w:r>
    </w:p>
    <w:p>
      <w:pPr>
        <w:pStyle w:val="style31"/>
        <w:jc w:val="both"/>
      </w:pPr>
      <w:r>
        <w:rPr/>
        <w:t>Acordo: Caracterizar negociações bilaterais de natureza política, econômica, comercial, cultural, científica e técnica. Acordos podem ser firmados entre países ou entre um país e uma organização internacional.</w:t>
      </w:r>
    </w:p>
    <w:p>
      <w:pPr>
        <w:pStyle w:val="style31"/>
        <w:jc w:val="both"/>
      </w:pPr>
      <w:r>
        <w:rPr/>
        <w:t xml:space="preserve">Convenção: Tratado bem geral de assunto de interesse comum. </w:t>
      </w:r>
    </w:p>
    <w:p>
      <w:pPr>
        <w:pStyle w:val="style31"/>
        <w:jc w:val="both"/>
      </w:pPr>
      <w:r>
        <w:rPr/>
        <w:t>Protocolo: Designa acordos menos formais que os tratados. Suplementa com detalhes a aplicação de um tratado anterior. Geralmente determina responsabilidades e diretrizes de ação para resolver problema.</w:t>
      </w:r>
    </w:p>
    <w:p>
      <w:pPr>
        <w:pStyle w:val="style31"/>
        <w:jc w:val="both"/>
      </w:pPr>
      <w:r>
        <w:rPr/>
        <w:t>Tratado: Meio pelo qual sujeitos de direito internacional – principalmente os Estados nacionais e as organizações internacionais – estipulam direitos e obrigações entre si.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1968 - Clube de Roma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Relatório </w:t>
      </w:r>
      <w:r>
        <w:rPr>
          <w:i/>
          <w:iCs/>
        </w:rPr>
        <w:t>Os limites do crescimento (The Limits to Growth)</w:t>
      </w:r>
    </w:p>
    <w:p>
      <w:pPr>
        <w:pStyle w:val="style31"/>
        <w:jc w:val="both"/>
      </w:pPr>
      <w:r>
        <w:rPr/>
        <w:t xml:space="preserve">Resultados da simulação em computador, da evolução da população humana com base na exploração dos recursos naturais, com projeções para 2100. </w:t>
      </w:r>
    </w:p>
    <w:p>
      <w:pPr>
        <w:pStyle w:val="style31"/>
        <w:jc w:val="both"/>
      </w:pPr>
      <w:r>
        <w:rPr/>
        <w:t xml:space="preserve">Devido à persecução do crescimento econômico durante o século XXI é de prever uma redução drástica da população </w:t>
      </w:r>
      <w:r>
        <w:rPr>
          <w:u w:val="single"/>
        </w:rPr>
        <w:t>devido à poluição, a perda de terras aráveis e da escassez de recursos energéticos.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1971 - Convenção de Ramsar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i/>
          <w:iCs/>
        </w:rPr>
        <w:t xml:space="preserve">Convenção sobre as Zonas Úmidas </w:t>
      </w:r>
    </w:p>
    <w:p>
      <w:pPr>
        <w:pStyle w:val="style31"/>
        <w:jc w:val="both"/>
      </w:pPr>
      <w:r>
        <w:rPr/>
        <w:t>Ramsar, Irã - 2 de Fevereiro de 1971; em vigor em 1975.</w:t>
      </w:r>
    </w:p>
    <w:p>
      <w:pPr>
        <w:pStyle w:val="style31"/>
        <w:jc w:val="both"/>
      </w:pPr>
      <w:r>
        <w:rPr/>
        <w:t>Primeiro tratado intergovernamental a fornecer uma base estrutural para a cooperação internacional e ação nacional no sentido da conservação e uso sustentável dos recursos naturais, em concreto, das zonas úmidas e seus recursos.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1972- Conferência de Estocolmo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Sobre o Ambiente Humano das Nações Unidas</w:t>
      </w:r>
    </w:p>
    <w:p>
      <w:pPr>
        <w:pStyle w:val="style31"/>
        <w:jc w:val="both"/>
      </w:pPr>
      <w:r>
        <w:rPr/>
        <w:t xml:space="preserve">Primeira atitude mundial em tentar organizar as relações de Homem e Meio  Ambiente. 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1979 - Convenção de Berna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Conservação da flora e fauna selvagens e os seus habitats naturais, em particular as espécies e os habitats cuja conservação exija a cooperação de diversos Estados européios. 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1979 - Convenção sobre a Poluição Atmosférica Trasfronteriça a Longa Distância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Destinada a proteger o ambiente contra os efeitos negativos da poluição do ar </w:t>
      </w:r>
    </w:p>
    <w:p>
      <w:pPr>
        <w:pStyle w:val="style31"/>
        <w:jc w:val="both"/>
      </w:pPr>
      <w:r>
        <w:rPr/>
        <w:t>Prevenir e reduzir gradualmente a degradação da qualidade do ar e os seus efeitos, incluindo a precipitação ácida, a acidificação das massas de água e dos solos e a eutrofização. 1979 - Hans Jonas – “Princípio Responsabilidade”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1980- Relatório "A Estratégia Global para a conservação"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u w:val="single"/>
        </w:rPr>
        <w:t>Surge</w:t>
      </w:r>
      <w:r>
        <w:rPr/>
        <w:t xml:space="preserve"> pela primeira vez o conceito de “desenvolvimento sustentável”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1983 - Convenção de Bona </w:t>
      </w:r>
    </w:p>
    <w:p>
      <w:pPr>
        <w:pStyle w:val="style31"/>
        <w:jc w:val="both"/>
      </w:pPr>
      <w:r>
        <w:rPr/>
        <w:t>Sob a égide do Programa das Nações Unidas para o Ambiente (PNUA)</w:t>
      </w:r>
    </w:p>
    <w:p>
      <w:pPr>
        <w:pStyle w:val="style31"/>
        <w:jc w:val="both"/>
      </w:pPr>
      <w:r>
        <w:rPr/>
        <w:t xml:space="preserve">Conservar um vasto conjunto de espécies migratórias terrestres, marinhas e de aves. 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1985 – Convenção de Viena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Proteção da Camada de Ozônio</w:t>
      </w:r>
    </w:p>
    <w:p>
      <w:pPr>
        <w:pStyle w:val="style31"/>
        <w:jc w:val="both"/>
      </w:pPr>
      <w:r>
        <w:rPr/>
        <w:t>No entanto, não incluiu objetivos de redução legalmente atuantes para o uso de Clorofluorcarbono –CFC-, o principal agente químico que causa a degradação do ozônio.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  <w:lang w:val="en-US"/>
        </w:rPr>
        <w:t xml:space="preserve">1987-RelatórioBrundtland </w:t>
        <w:br/>
      </w:r>
      <w:r>
        <w:rPr>
          <w:b/>
          <w:i/>
          <w:iCs/>
          <w:lang w:val="en-US"/>
        </w:rPr>
        <w:t>(Our Common Future)</w:t>
      </w:r>
    </w:p>
    <w:p>
      <w:pPr>
        <w:pStyle w:val="style31"/>
        <w:jc w:val="both"/>
      </w:pPr>
      <w:r>
        <w:rPr>
          <w:u w:val="single"/>
        </w:rPr>
      </w:r>
    </w:p>
    <w:p>
      <w:pPr>
        <w:pStyle w:val="style31"/>
        <w:jc w:val="both"/>
      </w:pPr>
      <w:r>
        <w:rPr>
          <w:u w:val="single"/>
        </w:rPr>
        <w:t>Formaliza</w:t>
      </w:r>
      <w:r>
        <w:rPr/>
        <w:t xml:space="preserve"> o conceito de desenvolvimento sustentável.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 xml:space="preserve">1987 - Protocolo de Montreal 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Regular a produção e o consumo de produtos destruidores da camada de ozônio.</w:t>
      </w:r>
    </w:p>
    <w:p>
      <w:pPr>
        <w:pStyle w:val="style31"/>
        <w:jc w:val="both"/>
      </w:pPr>
      <w:r>
        <w:rPr/>
        <w:t>Principal meta: acabar com o uso dos 15 tipos de CFC, fontes de destruição do Ozônio -O</w:t>
      </w:r>
      <w:r>
        <w:rPr>
          <w:vertAlign w:val="subscript"/>
        </w:rPr>
        <w:t>3.</w:t>
      </w:r>
      <w:r>
        <w:rPr/>
        <w:t xml:space="preserve"> (10 anos de adaptação)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1988- Protocolo de Quioto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Compromissos mais rígidos para a redução da emissão dos gases que agravam o efeito estufa, considerados, como causa do aquecimento global.</w:t>
      </w:r>
    </w:p>
    <w:p>
      <w:pPr>
        <w:pStyle w:val="style31"/>
        <w:jc w:val="both"/>
      </w:pPr>
      <w:r>
        <w:rPr/>
        <w:t>Tratado polêmico: abre para assinatura em 1997; ratificado em 1999 e entrou em vigor em 2005 (precisava da ratificação de 55% dos países).</w:t>
      </w:r>
    </w:p>
    <w:p>
      <w:pPr>
        <w:pStyle w:val="style31"/>
        <w:jc w:val="both"/>
      </w:pPr>
      <w:r>
        <w:rPr/>
        <w:t xml:space="preserve">As metas de redução não são homogêneas a todos os países, colocando níveis diferenciados para os 38 países que mais emitem gases. </w:t>
      </w:r>
    </w:p>
    <w:p>
      <w:pPr>
        <w:pStyle w:val="style31"/>
        <w:jc w:val="both"/>
      </w:pPr>
      <w:r>
        <w:rPr/>
        <w:t>Países em franco desenvolvimento (como Brasil, México, Argentina e Índia) não receberam metas de redução, pelo menos momentaneamente.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1991- Protocolo de Madri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Protocolo de Proteção Ambiental do Tratado da Antártica </w:t>
      </w:r>
    </w:p>
    <w:p>
      <w:pPr>
        <w:pStyle w:val="style31"/>
        <w:jc w:val="both"/>
      </w:pPr>
      <w:r>
        <w:rPr/>
        <w:t>Parte do Sistema de Tratados Antárticos</w:t>
      </w:r>
    </w:p>
    <w:p>
      <w:pPr>
        <w:pStyle w:val="style31"/>
        <w:jc w:val="both"/>
      </w:pPr>
      <w:r>
        <w:rPr/>
        <w:t>Assegura a proteção do meio ambiente na Antártica, em todas as atividades humanas desenvolvidas no continente.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1992 - Conferência das Nações Unidas sobre o Meio Ambiente e o Desenvolvimento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Também conhecida como: ECO-92, Rio-92, Cúpula ou Cimeira da Terra </w:t>
      </w:r>
    </w:p>
    <w:p>
      <w:pPr>
        <w:pStyle w:val="style31"/>
        <w:jc w:val="both"/>
      </w:pPr>
      <w:r>
        <w:rPr/>
        <w:t>Conciliar o desenvolvimento sócio-econômico com a conservação e proteção dos ecossistemas da Terra.</w:t>
      </w:r>
    </w:p>
    <w:p>
      <w:pPr>
        <w:pStyle w:val="style31"/>
        <w:jc w:val="both"/>
      </w:pPr>
      <w:r>
        <w:rPr>
          <w:u w:val="single"/>
        </w:rPr>
        <w:t>Consagrou</w:t>
      </w:r>
      <w:r>
        <w:rPr/>
        <w:t xml:space="preserve"> o conceito de desenvolvimento sustentável </w:t>
      </w:r>
    </w:p>
    <w:p>
      <w:pPr>
        <w:pStyle w:val="style31"/>
        <w:jc w:val="both"/>
      </w:pPr>
      <w:r>
        <w:rPr/>
        <w:t>Ampla conscientização de que os danos ao meio ambiente eram majoritariamente de responsabilidade dos países desenvolvidos.</w:t>
      </w:r>
    </w:p>
    <w:p>
      <w:pPr>
        <w:pStyle w:val="style31"/>
        <w:jc w:val="both"/>
      </w:pPr>
      <w:r>
        <w:rPr/>
        <w:t>Reconheceu-se a necessidade de os países em desenvolvimento receberem apoio financeiro e tecnológico para avançarem na direção do desenvolvimento sustentável.</w:t>
      </w:r>
    </w:p>
    <w:p>
      <w:pPr>
        <w:pStyle w:val="style31"/>
        <w:jc w:val="both"/>
      </w:pPr>
      <w:r>
        <w:rPr/>
        <w:t>Nasce a Agenda 21</w:t>
      </w:r>
    </w:p>
    <w:p>
      <w:pPr>
        <w:pStyle w:val="style31"/>
        <w:jc w:val="both"/>
      </w:pPr>
      <w:r>
        <w:rPr/>
        <w:t xml:space="preserve">Aprovadas a </w:t>
      </w:r>
      <w:r>
        <w:rPr>
          <w:i/>
          <w:iCs/>
        </w:rPr>
        <w:t>Convenção sobre Alterações Climáticas</w:t>
      </w:r>
      <w:r>
        <w:rPr/>
        <w:t xml:space="preserve">, </w:t>
      </w:r>
      <w:r>
        <w:rPr>
          <w:i/>
          <w:iCs/>
        </w:rPr>
        <w:t xml:space="preserve">Convenção sobre Diversidade Biológica (Declaração do Rio), </w:t>
      </w:r>
      <w:r>
        <w:rPr/>
        <w:t xml:space="preserve">e a </w:t>
      </w:r>
      <w:r>
        <w:rPr>
          <w:i/>
          <w:iCs/>
        </w:rPr>
        <w:t>Declaração de Princípios sobre Florestas</w:t>
      </w:r>
      <w:r>
        <w:rPr/>
        <w:t>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1992 – 1º Jornada de Educação Ambiental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Evento paralelo á 2º Conferência das Nações Unidas sobre meio ambiente e desenvolvimento Rio-92.</w:t>
      </w:r>
    </w:p>
    <w:p>
      <w:pPr>
        <w:pStyle w:val="style31"/>
        <w:jc w:val="both"/>
      </w:pPr>
      <w:r>
        <w:rPr/>
        <w:t>Debater a missão da Educação Ambiental como papel central da formação de valores nos diferentes modelos de sociedade.</w:t>
      </w:r>
    </w:p>
    <w:p>
      <w:pPr>
        <w:pStyle w:val="style31"/>
        <w:jc w:val="both"/>
      </w:pPr>
      <w:r>
        <w:rPr/>
        <w:t xml:space="preserve">Resultou no </w:t>
      </w:r>
      <w:r>
        <w:rPr>
          <w:i/>
          <w:iCs/>
        </w:rPr>
        <w:t>Tratado de Educação Ambiental para Sociedades Sustentáveis e Responsabilidade Global.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1992- Tratado de Educação Ambiental para Sociedades Sustentáveis e Responsabilidade Global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Documento elaborado por educadores ambientais, jovens e pessoas ligadas ao meio ambiente que se tornou referência para a Educação Ambiental.</w:t>
      </w:r>
    </w:p>
    <w:p>
      <w:pPr>
        <w:pStyle w:val="style31"/>
        <w:jc w:val="both"/>
      </w:pPr>
      <w:r>
        <w:rPr/>
        <w:t>Educação é um direito de todos, deve ter como base um princípio crítico e inovador, deve ser neutra, possuir uma visão holística tratando de questões globais sem desmerecer nenhum dos povos.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1993 – V Programa Ação Ambiente da União Européia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Rumo a um desenvolvimento sustentável.</w:t>
      </w:r>
    </w:p>
    <w:p>
      <w:pPr>
        <w:pStyle w:val="style31"/>
        <w:jc w:val="both"/>
      </w:pPr>
      <w:r>
        <w:rPr/>
        <w:t>Apresentação da nova estratégia da UE em matéria de ambiente e as ações a serem tomadas para alcançar um desenvolvimento sustentável para o período 1992-2000.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1994 – Conferência sobre Cidades Européias Sustentáveis.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Surgiu a Carta de Aalborg (Compromissos locais sustentáveis).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1997 - Protocolo de Annapolis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Respeito ao lançamento de esgotos sanitários no mar e, portanto, tem a ver com os projetos de emissários submarinos. </w:t>
      </w:r>
    </w:p>
    <w:p>
      <w:pPr>
        <w:pStyle w:val="style31"/>
        <w:jc w:val="both"/>
      </w:pPr>
      <w:r>
        <w:rPr/>
        <w:t>Documento oficial da Organização Mundial da Saúde –OMS- e a Agencia de Proteção Ambiental dos Estados Unidos –USEPA-.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2001- Convenção de Estocolmo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Convenção de Estocolmo sobre Poluentes Orgânicos Persistentes</w:t>
      </w:r>
    </w:p>
    <w:p>
      <w:pPr>
        <w:pStyle w:val="style31"/>
        <w:jc w:val="both"/>
      </w:pPr>
      <w:r>
        <w:rPr/>
        <w:t>Para eliminar globalmente a produção e o uso de algumas das substâncias tóxicas produzidas pelo homem.</w:t>
      </w:r>
    </w:p>
    <w:p>
      <w:pPr>
        <w:pStyle w:val="style31"/>
        <w:jc w:val="both"/>
      </w:pPr>
      <w:r>
        <w:rPr/>
        <w:t>Constituir como fundamento internacional para a proteção da saúde humana e do meio ambiente dos efeitos nocivos oriundos dos poluentes orgânicos persistentes – POPs-.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  <w:t>2002 - Conferência Mundial sobre o Desenvolvimento Sustentável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u w:val="single"/>
        </w:rPr>
        <w:t>Reafirmou</w:t>
      </w:r>
      <w:r>
        <w:rPr/>
        <w:t xml:space="preserve"> o desenvolvimento sustentável como o elemento central da agenda internacional.</w:t>
      </w:r>
    </w:p>
    <w:p>
      <w:pPr>
        <w:pStyle w:val="style31"/>
        <w:jc w:val="both"/>
      </w:pPr>
      <w:r>
        <w:rPr/>
        <w:t>Novo impulso à ação mundial para combater a pobreza assim como a proteção ao meio ambiente.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2007 - Cimeira de Bali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Criar um sucessor do Protocolo de Quioto, com metas mais ambiciosas e mais exigente no que diz respeito às alterações climáticas.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2009 - Declaração de Gaia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Implanta o Condomínio da Terra no I Fórum Internacional do Condomínio da Terra.</w:t>
      </w:r>
    </w:p>
    <w:p>
      <w:pPr>
        <w:pStyle w:val="style31"/>
        <w:jc w:val="both"/>
      </w:pPr>
      <w:r>
        <w:rPr/>
        <w:t>Propõe que haja uma articulação entre a economia e o direito e entre estes e o funcionamento global do planeta.</w:t>
      </w:r>
    </w:p>
    <w:p>
      <w:pPr>
        <w:pStyle w:val="style31"/>
        <w:jc w:val="both"/>
      </w:pPr>
      <w:r>
        <w:rPr/>
      </w:r>
    </w:p>
    <w:p>
      <w:pPr>
        <w:pStyle w:val="style31"/>
        <w:jc w:val="center"/>
      </w:pPr>
      <w:r>
        <w:rPr>
          <w:b/>
          <w:color w:val="17365D"/>
          <w:u w:val="single"/>
        </w:rPr>
        <w:t>Pactos Empresariais</w:t>
      </w:r>
    </w:p>
    <w:p>
      <w:pPr>
        <w:pStyle w:val="style31"/>
        <w:jc w:val="both"/>
      </w:pPr>
      <w:r>
        <w:rPr>
          <w:lang w:val="en-US"/>
        </w:rPr>
        <w:t>Global Compact</w:t>
      </w:r>
    </w:p>
    <w:p>
      <w:pPr>
        <w:pStyle w:val="style31"/>
        <w:jc w:val="both"/>
      </w:pPr>
      <w:r>
        <w:rPr/>
        <w:t>Das Nações Unidas</w:t>
      </w:r>
    </w:p>
    <w:p>
      <w:pPr>
        <w:pStyle w:val="style31"/>
        <w:jc w:val="both"/>
      </w:pPr>
      <w:r>
        <w:rPr/>
        <w:t>Busca o compromisso das empresas com sua responsabilidade social.</w:t>
      </w:r>
    </w:p>
    <w:p>
      <w:pPr>
        <w:pStyle w:val="style31"/>
        <w:jc w:val="both"/>
      </w:pPr>
      <w:r>
        <w:rPr/>
        <w:t>Atingir os objetivos e metas de desenvolvimento do milênio.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Cúpula do Milênio 2000 -Objetivos: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Erradicar a extrema pobreza e a fome</w:t>
      </w:r>
    </w:p>
    <w:p>
      <w:pPr>
        <w:pStyle w:val="style31"/>
        <w:jc w:val="both"/>
      </w:pPr>
      <w:r>
        <w:rPr/>
        <w:t>Atingir a Educação básica de qualidade para todos</w:t>
      </w:r>
    </w:p>
    <w:p>
      <w:pPr>
        <w:pStyle w:val="style31"/>
        <w:jc w:val="both"/>
      </w:pPr>
      <w:r>
        <w:rPr/>
        <w:t>Promover a igualdade entre os sexos e a autonomia da mulher</w:t>
      </w:r>
    </w:p>
    <w:p>
      <w:pPr>
        <w:pStyle w:val="style31"/>
        <w:jc w:val="both"/>
      </w:pPr>
      <w:r>
        <w:rPr/>
        <w:t>Reduzir a mortalidade infantil</w:t>
      </w:r>
    </w:p>
    <w:p>
      <w:pPr>
        <w:pStyle w:val="style31"/>
        <w:jc w:val="both"/>
      </w:pPr>
      <w:r>
        <w:rPr/>
        <w:t>Melhorar a saúde materna</w:t>
      </w:r>
    </w:p>
    <w:p>
      <w:pPr>
        <w:pStyle w:val="style31"/>
        <w:jc w:val="both"/>
      </w:pPr>
      <w:r>
        <w:rPr/>
        <w:t>Combater a AIDS, a malária e outras doenças</w:t>
      </w:r>
    </w:p>
    <w:p>
      <w:pPr>
        <w:pStyle w:val="style31"/>
        <w:jc w:val="both"/>
      </w:pPr>
      <w:r>
        <w:rPr/>
        <w:t>Garantir a sustentabilidade ambiental</w:t>
      </w:r>
    </w:p>
    <w:p>
      <w:pPr>
        <w:pStyle w:val="style31"/>
        <w:jc w:val="both"/>
      </w:pPr>
      <w:r>
        <w:rPr/>
        <w:t>Estabelecer uma parceria mundial para o desenvolvimento.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O Pacto Global advoga dez Princípios universais, derivados da: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Declaração Universal de Direitos Humanos,</w:t>
      </w:r>
    </w:p>
    <w:p>
      <w:pPr>
        <w:pStyle w:val="style31"/>
        <w:jc w:val="both"/>
      </w:pPr>
      <w:r>
        <w:rPr/>
        <w:t>Declaração da Organização Internacional do Trabalho sobre Princípios e Direitos Fundamentais no Trabalho,</w:t>
      </w:r>
    </w:p>
    <w:p>
      <w:pPr>
        <w:pStyle w:val="style31"/>
        <w:jc w:val="both"/>
      </w:pPr>
      <w:r>
        <w:rPr/>
        <w:t xml:space="preserve">Declaração do Rio sobre Meio Ambiente e Desenvolvimento, e </w:t>
      </w:r>
    </w:p>
    <w:p>
      <w:pPr>
        <w:pStyle w:val="style31"/>
        <w:jc w:val="both"/>
      </w:pPr>
      <w:r>
        <w:rPr/>
        <w:t>Convenção das Nações Unidas Contra a Corrupção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Princípios de Direitos Humanos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As empresas devem apoiar e respeitar a proteção de direitos humanos reconhecidos internacionalmente; e </w:t>
      </w:r>
    </w:p>
    <w:p>
      <w:pPr>
        <w:pStyle w:val="style31"/>
        <w:jc w:val="both"/>
      </w:pPr>
      <w:r>
        <w:rPr/>
        <w:t>Assegurar-se de sua não participação em violações destes direitos.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  <w:t>Princípios de Direitos do Trabalho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As empresas devem apoiar a liberdade de associação e o reconhecimento efetivo do direito à negociação coletiva;</w:t>
      </w:r>
    </w:p>
    <w:p>
      <w:pPr>
        <w:pStyle w:val="style31"/>
        <w:jc w:val="both"/>
      </w:pPr>
      <w:r>
        <w:rPr/>
        <w:t>A eliminação de todas as formas de trabalho forçado ou compulsório;</w:t>
      </w:r>
    </w:p>
    <w:p>
      <w:pPr>
        <w:pStyle w:val="style31"/>
        <w:jc w:val="both"/>
      </w:pPr>
      <w:r>
        <w:rPr/>
        <w:t>A abolição efetiva do trabalho infantil; e</w:t>
      </w:r>
    </w:p>
    <w:p>
      <w:pPr>
        <w:pStyle w:val="style31"/>
        <w:jc w:val="both"/>
      </w:pPr>
      <w:r>
        <w:rPr/>
        <w:t>Eliminar a discriminação no emprego.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Princípios de Proteção Ambiental – Eco 92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As empresas devem apoiar uma abordagem preventiva aos desafios ambientais;</w:t>
      </w:r>
    </w:p>
    <w:p>
      <w:pPr>
        <w:pStyle w:val="style31"/>
        <w:jc w:val="both"/>
      </w:pPr>
      <w:r>
        <w:rPr/>
        <w:t>Desenvolver iniciativas para promover maior responsabilidade ambiental; e</w:t>
      </w:r>
    </w:p>
    <w:p>
      <w:pPr>
        <w:pStyle w:val="style31"/>
        <w:jc w:val="both"/>
      </w:pPr>
      <w:r>
        <w:rPr/>
        <w:t>Incentivar o desenvolvimento e difusão de tecnologias ambientalmente amigáveis.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Princípios de Combate à Corrupção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As empresas devem combater a corrupção em todas as suas formas, inclusive extorsão e propina.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Organização para a Cooperação e o Desenvolvimento Econômico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Tentar regular minimamente as multinacionais</w:t>
      </w:r>
    </w:p>
    <w:p>
      <w:pPr>
        <w:pStyle w:val="style31"/>
        <w:jc w:val="both"/>
      </w:pPr>
      <w:r>
        <w:rPr/>
        <w:t>Expansão da economia, do emprego e do progresso da qualidade de vida dos países membros.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Global Reporting Initiative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Transparência, prestação de contas, elaboração de relatórios e desenvolvimento sustentável (desempenho econômico, ambiental e social elaborados por todas as organizações).</w:t>
      </w:r>
    </w:p>
    <w:p>
      <w:pPr>
        <w:pStyle w:val="style31"/>
        <w:jc w:val="both"/>
      </w:pPr>
      <w:r>
        <w:rPr/>
        <w:t>Relatórios de desenvolvimento sustentável virem rotina igual ao relatório financeiro.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Norma AA1000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Melhores práticas para prestação de contas (qualidade da contabilidade, auditoria e relato social ético). </w:t>
      </w:r>
    </w:p>
    <w:p>
      <w:pPr>
        <w:pStyle w:val="style31"/>
        <w:jc w:val="both"/>
      </w:pPr>
      <w:r>
        <w:rPr/>
        <w:t xml:space="preserve">Suporte à prática da responsabilidade social empresarial. 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Norma SA8000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Melhora das condições de trabalho, certificando o cumprimento dos direitos através de auditores independentes. </w:t>
      </w:r>
    </w:p>
    <w:p>
      <w:pPr>
        <w:pStyle w:val="style31"/>
        <w:jc w:val="both"/>
      </w:pPr>
      <w:r>
        <w:rPr/>
        <w:t xml:space="preserve">Preocupação dos consumidores quanto às condições de trabalho no mundo. 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  <w:u w:val="single"/>
        </w:rPr>
        <w:t>Norma ISSO 14000</w:t>
      </w:r>
    </w:p>
    <w:p>
      <w:pPr>
        <w:pStyle w:val="style31"/>
        <w:jc w:val="both"/>
      </w:pPr>
      <w:r>
        <w:rPr>
          <w:u w:val="single"/>
        </w:rPr>
      </w:r>
    </w:p>
    <w:p>
      <w:pPr>
        <w:pStyle w:val="style31"/>
        <w:jc w:val="both"/>
      </w:pPr>
      <w:r>
        <w:rPr/>
        <w:t>Exige das empresas a criação de um Sistema de Gestão Ambiental</w:t>
      </w:r>
    </w:p>
    <w:p>
      <w:pPr>
        <w:pStyle w:val="style31"/>
        <w:jc w:val="both"/>
      </w:pPr>
      <w:r>
        <w:rPr/>
        <w:t xml:space="preserve">Sua preocupação primordial </w:t>
      </w:r>
      <w:r>
        <w:rPr>
          <w:rFonts w:ascii="Wingdings" w:hAnsi="Wingdings"/>
        </w:rPr>
        <w:t></w:t>
      </w:r>
      <w:r>
        <w:rPr/>
        <w:t xml:space="preserve"> ações que a empresa faz para minimizar os efeitos nocivos ao meio-ambiente causados por suas atividades e para continuar melhorando sua performance ambiental. 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</w:r>
    </w:p>
    <w:p>
      <w:pPr>
        <w:pStyle w:val="style31"/>
        <w:jc w:val="both"/>
      </w:pPr>
      <w:r>
        <w:rPr>
          <w:b/>
        </w:rPr>
        <w:t>IDJS - Índice Dow Jones de Sustentabilidade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 xml:space="preserve">Conjunto de índices que avaliam o desempenho de empresas de capital aberto líderes em sustentabilidade, por área geográfica e por setores industriais. 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Ex. Responsible Care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Iniciativa voluntária da indústria química global.</w:t>
      </w:r>
    </w:p>
    <w:p>
      <w:pPr>
        <w:pStyle w:val="style31"/>
        <w:jc w:val="both"/>
      </w:pPr>
      <w:r>
        <w:rPr/>
        <w:t>Promover o manuseio seguro de produtos desde o início da pesquisa em laboratório, passando pela produção, distribuição, uso e disposição.</w:t>
      </w:r>
    </w:p>
    <w:p>
      <w:pPr>
        <w:pStyle w:val="style31"/>
        <w:jc w:val="both"/>
      </w:pPr>
      <w:r>
        <w:rPr/>
        <w:t xml:space="preserve">Criado no Canadá em 1987, o Responsible Care® expandiu-se para 45 países e supera as </w:t>
      </w:r>
      <w:bookmarkStart w:id="0" w:name="_GoBack"/>
      <w:bookmarkEnd w:id="0"/>
      <w:r>
        <w:rPr/>
        <w:t xml:space="preserve">exigências legais da maioria dos países. </w:t>
      </w:r>
    </w:p>
    <w:p>
      <w:pPr>
        <w:pStyle w:val="style31"/>
        <w:jc w:val="both"/>
      </w:pPr>
      <w:r>
        <w:rPr/>
        <w:t>Compromete empresas com o melhor desempenho para o meio ambiente, a saúde e segurança.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Conclusão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  <w:t>Estados sozinhos, sem articulação com outros atores da sociedade, têm capacidade limitada de gerenciar os problemas nacionais e globais. Urge ação de todos e cada um.</w:t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>
          <w:b/>
        </w:rPr>
        <w:t>Bibliografia</w:t>
      </w:r>
    </w:p>
    <w:p>
      <w:pPr>
        <w:pStyle w:val="style31"/>
        <w:jc w:val="both"/>
      </w:pPr>
      <w:r>
        <w:rPr/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Calibri" w:cs="Times New Roman" w:eastAsia="Times New Roman" w:hAnsi="Calibri"/>
          <w:color w:val="000000"/>
          <w:sz w:val="22"/>
          <w:szCs w:val="22"/>
          <w:u w:val="none"/>
        </w:rPr>
        <w:t xml:space="preserve">Documento elaborado pelo Grupo de Trabalho das Organizações Não-Governamentais, Rio de Janeiro, 1992. </w:t>
      </w:r>
      <w:r>
        <w:rPr>
          <w:rFonts w:ascii="Calibri" w:cs="Times New Roman" w:eastAsia="Times New Roman" w:hAnsi="Calibri"/>
          <w:color w:val="000000"/>
          <w:sz w:val="22"/>
          <w:szCs w:val="22"/>
          <w:u w:val="none"/>
        </w:rPr>
        <w:t xml:space="preserve">Disponível em: </w:t>
      </w:r>
      <w:r>
        <w:rPr>
          <w:rFonts w:ascii="Calibri" w:hAnsi="Calibri"/>
          <w:color w:val="000000"/>
          <w:sz w:val="22"/>
          <w:szCs w:val="22"/>
          <w:u w:val="none"/>
        </w:rPr>
        <w:t>http://www.ufpa.br/npadc/gpeea/DocsEA/TratadoEA.pdf</w:t>
      </w:r>
    </w:p>
    <w:p>
      <w:pPr>
        <w:pStyle w:val="style31"/>
        <w:numPr>
          <w:ilvl w:val="0"/>
          <w:numId w:val="1"/>
        </w:numPr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 xml:space="preserve">Herrera C. B. 2011. UNECE ( Comissão Economica das Nações Unidas para a Europa. Disponível em: </w:t>
      </w:r>
      <w:hyperlink r:id="rId2">
        <w:r>
          <w:rPr>
            <w:rStyle w:val="style24"/>
            <w:rFonts w:ascii="Calibri" w:hAnsi="Calibri"/>
            <w:color w:val="000000"/>
            <w:sz w:val="22"/>
            <w:szCs w:val="22"/>
            <w:u w:val="none"/>
          </w:rPr>
          <w:t>http://www.unece.org/env/lrtap/</w:t>
        </w:r>
      </w:hyperlink>
    </w:p>
    <w:p>
      <w:pPr>
        <w:pStyle w:val="style31"/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</w:r>
    </w:p>
    <w:p>
      <w:pPr>
        <w:pStyle w:val="style31"/>
        <w:numPr>
          <w:ilvl w:val="0"/>
          <w:numId w:val="1"/>
        </w:numPr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>Herrea C. B. 2011. RAMSAR (The convention on wetlands). Disponível em:</w:t>
      </w:r>
    </w:p>
    <w:p>
      <w:pPr>
        <w:pStyle w:val="style31"/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>http://www.ramsar.org/cda/en/ramsar-home/main/ramsar/1_4000_0__</w:t>
      </w:r>
    </w:p>
    <w:p>
      <w:pPr>
        <w:pStyle w:val="style31"/>
        <w:numPr>
          <w:ilvl w:val="0"/>
          <w:numId w:val="1"/>
        </w:numPr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>Herrera C. B. 2011: CMS ( onvention on the Conservation of Migratory Species). Disponível em:</w:t>
      </w:r>
      <w:r>
        <w:rPr>
          <w:rFonts w:ascii="Calibri" w:hAnsi="Calibri"/>
          <w:color w:val="000000"/>
          <w:sz w:val="22"/>
          <w:szCs w:val="22"/>
          <w:u w:val="none"/>
        </w:rPr>
        <w:t>http://www.cms.int/</w:t>
      </w:r>
    </w:p>
    <w:p>
      <w:pPr>
        <w:pStyle w:val="style31"/>
        <w:numPr>
          <w:ilvl w:val="0"/>
          <w:numId w:val="1"/>
        </w:numPr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>Herrera C. B. 2011. Diretiva habitats. Disponível em :</w:t>
      </w:r>
    </w:p>
    <w:p>
      <w:pPr>
        <w:pStyle w:val="style31"/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>http://dre.pt/pdf1sdip/1981/07/16700/18351857.PDF</w:t>
      </w:r>
    </w:p>
    <w:p>
      <w:pPr>
        <w:pStyle w:val="style31"/>
        <w:numPr>
          <w:ilvl w:val="0"/>
          <w:numId w:val="1"/>
        </w:numPr>
        <w:jc w:val="left"/>
      </w:pPr>
      <w:r>
        <w:rPr>
          <w:rFonts w:ascii="Calibri" w:cs="Calibri,Bold" w:eastAsia="Calibri,Bold" w:hAnsi="Calibri"/>
          <w:b w:val="false"/>
          <w:bCs w:val="false"/>
          <w:color w:val="000000"/>
          <w:sz w:val="22"/>
          <w:szCs w:val="22"/>
          <w:u w:val="none"/>
        </w:rPr>
        <w:t xml:space="preserve">Tratado de Educação Ambiental para Sociedades Sustentáveis e Responsabilidade Global. </w:t>
      </w:r>
      <w:r>
        <w:rPr>
          <w:rFonts w:ascii="Calibri" w:cs="Calibri,Bold" w:eastAsia="Calibri,Bold" w:hAnsi="Calibri"/>
          <w:b w:val="false"/>
          <w:bCs w:val="false"/>
          <w:color w:val="000000"/>
          <w:sz w:val="22"/>
          <w:szCs w:val="22"/>
          <w:u w:val="none"/>
        </w:rPr>
        <w:t>1992.Disponível em:</w:t>
      </w:r>
      <w:r>
        <w:rPr>
          <w:rFonts w:ascii="Calibri" w:cs="Calibri,Bold" w:eastAsia="Calibri,Bold" w:hAnsi="Calibri"/>
          <w:b w:val="false"/>
          <w:bCs w:val="false"/>
          <w:color w:val="000000"/>
          <w:sz w:val="22"/>
          <w:szCs w:val="22"/>
          <w:u w:val="none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none"/>
        </w:rPr>
        <w:t>http://www.aspea.org/TratadoEducAmbientInt7Abr.pdf</w:t>
      </w:r>
    </w:p>
    <w:p>
      <w:pPr>
        <w:pStyle w:val="style31"/>
        <w:numPr>
          <w:ilvl w:val="0"/>
          <w:numId w:val="1"/>
        </w:numPr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 xml:space="preserve">Herrera C. B. 2011. Global treaty to protect human health and the environment from these chemicals. Disponível em: </w:t>
      </w:r>
      <w:r>
        <w:rPr>
          <w:rFonts w:ascii="Calibri" w:hAnsi="Calibri"/>
          <w:color w:val="000000"/>
          <w:sz w:val="22"/>
          <w:szCs w:val="22"/>
          <w:u w:val="none"/>
        </w:rPr>
        <w:t>http://chm.pops.int//</w:t>
      </w:r>
    </w:p>
    <w:p>
      <w:pPr>
        <w:pStyle w:val="style31"/>
        <w:numPr>
          <w:ilvl w:val="0"/>
          <w:numId w:val="1"/>
        </w:numPr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none"/>
        </w:rPr>
        <w:t>PROTOCOL ON ENVIRONMENTAL PROTECTION TO THE ANTARCTIC. TREATY. PREAMBLE</w:t>
      </w:r>
    </w:p>
    <w:p>
      <w:pPr>
        <w:pStyle w:val="style31"/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>Disponível em:</w:t>
      </w:r>
      <w:r>
        <w:rPr>
          <w:rFonts w:ascii="Calibri" w:hAnsi="Calibri"/>
          <w:color w:val="000000"/>
          <w:sz w:val="22"/>
          <w:szCs w:val="22"/>
          <w:u w:val="none"/>
        </w:rPr>
        <w:t xml:space="preserve"> http://www.ats.aq/documents/recatt/Att006_e.pdf</w:t>
      </w:r>
    </w:p>
    <w:p>
      <w:pPr>
        <w:pStyle w:val="style36"/>
        <w:numPr>
          <w:ilvl w:val="0"/>
          <w:numId w:val="1"/>
        </w:numPr>
        <w:jc w:val="left"/>
      </w:pPr>
      <w:r>
        <w:rPr>
          <w:rFonts w:ascii="Calibri" w:hAnsi="Calibri"/>
          <w:color w:val="000000"/>
          <w:sz w:val="22"/>
          <w:szCs w:val="22"/>
          <w:u w:val="none"/>
          <w:lang w:val="pt-PT"/>
        </w:rPr>
        <w:t xml:space="preserve">Tratados ambientais. </w:t>
      </w:r>
      <w:r>
        <w:rPr>
          <w:rFonts w:ascii="Calibri" w:hAnsi="Calibri"/>
          <w:color w:val="000000"/>
          <w:sz w:val="22"/>
          <w:szCs w:val="22"/>
          <w:u w:val="none"/>
          <w:lang w:val="pt-PT"/>
        </w:rPr>
        <w:t>Disponível em: h</w:t>
      </w:r>
      <w:r>
        <w:rPr>
          <w:rFonts w:ascii="Calibri" w:hAnsi="Calibri"/>
          <w:color w:val="000000"/>
          <w:sz w:val="22"/>
          <w:szCs w:val="22"/>
          <w:u w:val="none"/>
        </w:rPr>
        <w:t>ttp://pt.wikipedia.org/wiki/Categoria:Tratados_ambientais</w:t>
      </w:r>
    </w:p>
    <w:p>
      <w:pPr>
        <w:pStyle w:val="style31"/>
        <w:numPr>
          <w:ilvl w:val="0"/>
          <w:numId w:val="1"/>
        </w:numPr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  <w:t>Oliveira, José Antônio Puppim de. - " Empresas na Sociedade: Sustentabilidade e Responsabilidade Social " – Elsevier Editora Ltda - Rio de Janeiro, 2008.</w:t>
      </w:r>
    </w:p>
    <w:p>
      <w:pPr>
        <w:pStyle w:val="style31"/>
        <w:jc w:val="left"/>
      </w:pPr>
      <w:r>
        <w:rPr>
          <w:rFonts w:ascii="Calibri" w:hAnsi="Calibri"/>
          <w:color w:val="000000"/>
          <w:sz w:val="22"/>
          <w:szCs w:val="22"/>
          <w:u w:val="none"/>
        </w:rPr>
      </w:r>
    </w:p>
    <w:p>
      <w:pPr>
        <w:pStyle w:val="style31"/>
        <w:jc w:val="left"/>
      </w:pPr>
      <w:r>
        <w:rPr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</w:r>
    </w:p>
    <w:p>
      <w:pPr>
        <w:pStyle w:val="style31"/>
        <w:jc w:val="both"/>
      </w:pPr>
      <w:r>
        <w:rPr/>
      </w:r>
    </w:p>
    <w:sectPr>
      <w:footnotePr>
        <w:numFmt w:val="decimal"/>
      </w:footnote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</w:pPr>
      <w:r>
        <w:rPr>
          <w:rStyle w:val="style18"/>
        </w:rPr>
        <w:footnoteRef/>
        <w:tab/>
      </w:r>
      <w:r>
        <w:rPr/>
        <w:t xml:space="preserve"> </w:t>
      </w:r>
      <w:r>
        <w:rPr/>
        <w:t xml:space="preserve">Notas de aula: Carolina Herrera, mestranda do programa de pós-graduação em administração (PUC-SP) para a disciplina sustentabilidade, ministrada pela professora Dra. Sylmara Gonçalves Dias (1º semestre 2011). 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360" w:val="num"/>
        </w:tabs>
        <w:ind w:hanging="360" w:left="36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" w:type="paragraph">
    <w:name w:val="Título 1"/>
    <w:basedOn w:val="style26"/>
    <w:next w:val="style27"/>
    <w:pPr>
      <w:outlineLvl w:val="0"/>
    </w:pPr>
    <w:rPr>
      <w:rFonts w:ascii="Times New Roman" w:cs="Tahoma" w:eastAsia="Segoe UI" w:hAnsi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Texto de nota de rodapé Char"/>
    <w:basedOn w:val="style15"/>
    <w:next w:val="style17"/>
    <w:rPr>
      <w:sz w:val="20"/>
      <w:szCs w:val="20"/>
    </w:rPr>
  </w:style>
  <w:style w:styleId="style18" w:type="character">
    <w:name w:val="footnote reference"/>
    <w:basedOn w:val="style15"/>
    <w:next w:val="style18"/>
    <w:rPr>
      <w:vertAlign w:val="superscript"/>
    </w:rPr>
  </w:style>
  <w:style w:styleId="style19" w:type="character">
    <w:name w:val="Caracteres de nota de rodapé"/>
    <w:next w:val="style19"/>
    <w:rPr/>
  </w:style>
  <w:style w:styleId="style20" w:type="character">
    <w:name w:val="Âncora de nota de rodapé"/>
    <w:next w:val="style20"/>
    <w:rPr>
      <w:vertAlign w:val="superscript"/>
    </w:rPr>
  </w:style>
  <w:style w:styleId="style21" w:type="character">
    <w:name w:val="Símbolos de numeração"/>
    <w:next w:val="style21"/>
    <w:rPr/>
  </w:style>
  <w:style w:styleId="style22" w:type="character">
    <w:name w:val="Âncora de nota de fim"/>
    <w:next w:val="style22"/>
    <w:rPr>
      <w:vertAlign w:val="superscript"/>
    </w:rPr>
  </w:style>
  <w:style w:styleId="style23" w:type="character">
    <w:name w:val="Caracteres de nota de fim"/>
    <w:next w:val="style23"/>
    <w:rPr/>
  </w:style>
  <w:style w:styleId="style24" w:type="character">
    <w:name w:val="Link da Internet"/>
    <w:next w:val="style24"/>
    <w:rPr>
      <w:color w:val="000080"/>
      <w:u w:val="single"/>
      <w:lang w:bidi="pt-BR" w:eastAsia="pt-BR" w:val="pt-BR"/>
    </w:rPr>
  </w:style>
  <w:style w:styleId="style25" w:type="character">
    <w:name w:val="Marcas"/>
    <w:next w:val="style25"/>
    <w:rPr>
      <w:rFonts w:ascii="OpenSymbol" w:cs="OpenSymbol" w:eastAsia="OpenSymbol" w:hAnsi="OpenSymbol"/>
    </w:rPr>
  </w:style>
  <w:style w:styleId="style26" w:type="paragraph">
    <w:name w:val="Título"/>
    <w:basedOn w:val="style0"/>
    <w:next w:val="style27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27" w:type="paragraph">
    <w:name w:val="Corpo de texto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Legenda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Índice"/>
    <w:basedOn w:val="style0"/>
    <w:next w:val="style30"/>
    <w:pPr>
      <w:suppressLineNumbers/>
    </w:pPr>
    <w:rPr>
      <w:rFonts w:cs="Mangal"/>
    </w:rPr>
  </w:style>
  <w:style w:styleId="style31" w:type="paragraph">
    <w:name w:val="No Spacing"/>
    <w:next w:val="style31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3" w:type="paragraph">
    <w:name w:val="List Paragraph"/>
    <w:basedOn w:val="style0"/>
    <w:next w:val="style33"/>
    <w:pPr>
      <w:spacing w:after="200" w:before="0"/>
      <w:ind w:hanging="0" w:left="720" w:right="0"/>
      <w:contextualSpacing/>
    </w:pPr>
    <w:rPr/>
  </w:style>
  <w:style w:styleId="style34" w:type="paragraph">
    <w:name w:val="footnote text"/>
    <w:basedOn w:val="style0"/>
    <w:next w:val="style34"/>
    <w:pPr>
      <w:spacing w:after="0" w:before="0" w:line="100" w:lineRule="atLeast"/>
      <w:contextualSpacing w:val="false"/>
    </w:pPr>
    <w:rPr>
      <w:sz w:val="20"/>
      <w:szCs w:val="20"/>
    </w:rPr>
  </w:style>
  <w:style w:styleId="style35" w:type="paragraph">
    <w:name w:val="Nota de rodapé"/>
    <w:basedOn w:val="style0"/>
    <w:next w:val="style35"/>
    <w:pPr>
      <w:suppressLineNumbers/>
      <w:ind w:hanging="339" w:left="339" w:right="0"/>
    </w:pPr>
    <w:rPr>
      <w:sz w:val="20"/>
      <w:szCs w:val="20"/>
    </w:rPr>
  </w:style>
  <w:style w:styleId="style36" w:type="paragraph">
    <w:name w:val="Conteúdo da lista"/>
    <w:basedOn w:val="style0"/>
    <w:next w:val="style36"/>
    <w:pPr>
      <w:ind w:hanging="0" w:left="567" w:right="0"/>
    </w:pPr>
    <w:rPr/>
  </w:style>
  <w:style w:styleId="style37" w:type="paragraph">
    <w:name w:val="Título da lista"/>
    <w:basedOn w:val="style0"/>
    <w:next w:val="style36"/>
    <w:pPr>
      <w:ind w:hanging="0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ece.org/env/lrtap/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2013-04-10T13:36:00.00Z</dcterms:created>
  <dc:creator>Sylmara</dc:creator>
  <cp:lastModifiedBy>Sylmara</cp:lastModifiedBy>
  <dcterms:modified xsi:type="dcterms:W3CDTF">2013-04-10T15:20:00.00Z</dcterms:modified>
  <cp:revision>69</cp:revision>
</cp:coreProperties>
</file>