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F5DF" w14:textId="39335C7B" w:rsidR="00E50875" w:rsidRPr="006764F4" w:rsidRDefault="00E50875" w:rsidP="006764F4">
      <w:pPr>
        <w:spacing w:line="276" w:lineRule="auto"/>
        <w:rPr>
          <w:sz w:val="20"/>
          <w:szCs w:val="20"/>
        </w:rPr>
      </w:pPr>
    </w:p>
    <w:tbl>
      <w:tblPr>
        <w:tblStyle w:val="Tabelacomgrade"/>
        <w:tblW w:w="9238" w:type="dxa"/>
        <w:tblLook w:val="04A0" w:firstRow="1" w:lastRow="0" w:firstColumn="1" w:lastColumn="0" w:noHBand="0" w:noVBand="1"/>
      </w:tblPr>
      <w:tblGrid>
        <w:gridCol w:w="988"/>
        <w:gridCol w:w="5528"/>
        <w:gridCol w:w="2722"/>
      </w:tblGrid>
      <w:tr w:rsidR="00C05DA5" w:rsidRPr="006764F4" w14:paraId="548CACAD" w14:textId="77777777" w:rsidTr="00C05DA5">
        <w:tc>
          <w:tcPr>
            <w:tcW w:w="988" w:type="dxa"/>
          </w:tcPr>
          <w:p w14:paraId="4001F53C" w14:textId="18ED1405" w:rsidR="00E50875" w:rsidRPr="006764F4" w:rsidRDefault="00E50875" w:rsidP="006764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764F4">
              <w:rPr>
                <w:b/>
                <w:bCs/>
                <w:sz w:val="22"/>
                <w:szCs w:val="22"/>
                <w:lang w:val="pt-BR"/>
              </w:rPr>
              <w:t>Data</w:t>
            </w:r>
          </w:p>
        </w:tc>
        <w:tc>
          <w:tcPr>
            <w:tcW w:w="5528" w:type="dxa"/>
          </w:tcPr>
          <w:p w14:paraId="2629E886" w14:textId="2D866A94" w:rsidR="00E50875" w:rsidRPr="006764F4" w:rsidRDefault="00D86E6E" w:rsidP="006764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764F4">
              <w:rPr>
                <w:b/>
                <w:bCs/>
                <w:sz w:val="22"/>
                <w:szCs w:val="22"/>
                <w:lang w:val="pt-BR"/>
              </w:rPr>
              <w:t>Título da Palestra</w:t>
            </w:r>
          </w:p>
        </w:tc>
        <w:tc>
          <w:tcPr>
            <w:tcW w:w="2722" w:type="dxa"/>
          </w:tcPr>
          <w:p w14:paraId="30CA1B79" w14:textId="5B8EAF9F" w:rsidR="00E50875" w:rsidRPr="006764F4" w:rsidRDefault="00D86E6E" w:rsidP="006764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6764F4">
              <w:rPr>
                <w:b/>
                <w:bCs/>
                <w:sz w:val="22"/>
                <w:szCs w:val="22"/>
                <w:lang w:val="pt-BR"/>
              </w:rPr>
              <w:t>Palestrante</w:t>
            </w:r>
          </w:p>
        </w:tc>
      </w:tr>
      <w:tr w:rsidR="00C05DA5" w:rsidRPr="006764F4" w14:paraId="43CBC0E9" w14:textId="77777777" w:rsidTr="00C05DA5">
        <w:tc>
          <w:tcPr>
            <w:tcW w:w="988" w:type="dxa"/>
          </w:tcPr>
          <w:p w14:paraId="33C939C5" w14:textId="121DB0EB" w:rsidR="00E50875" w:rsidRPr="006764F4" w:rsidRDefault="00AA742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23/08</w:t>
            </w:r>
          </w:p>
        </w:tc>
        <w:tc>
          <w:tcPr>
            <w:tcW w:w="5528" w:type="dxa"/>
          </w:tcPr>
          <w:p w14:paraId="49BA1B00" w14:textId="4721E3C6" w:rsidR="00E50875" w:rsidRPr="006764F4" w:rsidRDefault="004312C6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 xml:space="preserve">Direcionando antígenos para as </w:t>
            </w:r>
            <w:r w:rsidR="00C05DA5" w:rsidRPr="006764F4">
              <w:rPr>
                <w:sz w:val="20"/>
                <w:szCs w:val="20"/>
                <w:lang w:val="pt-BR"/>
              </w:rPr>
              <w:t>c</w:t>
            </w:r>
            <w:r w:rsidRPr="006764F4">
              <w:rPr>
                <w:sz w:val="20"/>
                <w:szCs w:val="20"/>
                <w:lang w:val="pt-BR"/>
              </w:rPr>
              <w:t xml:space="preserve">élulas </w:t>
            </w:r>
            <w:r w:rsidR="00C05DA5" w:rsidRPr="006764F4">
              <w:rPr>
                <w:sz w:val="20"/>
                <w:szCs w:val="20"/>
                <w:lang w:val="pt-BR"/>
              </w:rPr>
              <w:t>d</w:t>
            </w:r>
            <w:r w:rsidRPr="006764F4">
              <w:rPr>
                <w:sz w:val="20"/>
                <w:szCs w:val="20"/>
                <w:lang w:val="pt-BR"/>
              </w:rPr>
              <w:t>endríticas como uma nova maneira de induzir resposta imune</w:t>
            </w:r>
          </w:p>
        </w:tc>
        <w:tc>
          <w:tcPr>
            <w:tcW w:w="2722" w:type="dxa"/>
          </w:tcPr>
          <w:p w14:paraId="63DAD962" w14:textId="77777777" w:rsidR="00D909AF" w:rsidRDefault="004312C6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Silvia Beatriz Boscardin</w:t>
            </w:r>
          </w:p>
          <w:p w14:paraId="03AAA014" w14:textId="453CFA81" w:rsidR="00E50875" w:rsidRPr="006764F4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Depto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  <w:r w:rsidR="004312C6"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58C073F0" w14:textId="77777777" w:rsidTr="00C05DA5">
        <w:tc>
          <w:tcPr>
            <w:tcW w:w="988" w:type="dxa"/>
          </w:tcPr>
          <w:p w14:paraId="7AB47379" w14:textId="469740A2" w:rsidR="00E50875" w:rsidRPr="006764F4" w:rsidRDefault="00AA742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24/08</w:t>
            </w:r>
          </w:p>
        </w:tc>
        <w:tc>
          <w:tcPr>
            <w:tcW w:w="5528" w:type="dxa"/>
          </w:tcPr>
          <w:p w14:paraId="77BED813" w14:textId="4BF06635" w:rsidR="00E50875" w:rsidRPr="00D348D0" w:rsidRDefault="00D348D0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Decifrando a virulência de </w:t>
            </w:r>
            <w:r w:rsidRPr="00D348D0">
              <w:rPr>
                <w:i/>
                <w:iCs/>
                <w:sz w:val="20"/>
                <w:szCs w:val="20"/>
                <w:lang w:val="pt-BR"/>
              </w:rPr>
              <w:t>Leishmania</w:t>
            </w:r>
            <w:r>
              <w:rPr>
                <w:sz w:val="20"/>
                <w:szCs w:val="20"/>
                <w:lang w:val="pt-BR"/>
              </w:rPr>
              <w:t xml:space="preserve"> pela comparação de cepas</w:t>
            </w:r>
          </w:p>
        </w:tc>
        <w:tc>
          <w:tcPr>
            <w:tcW w:w="2722" w:type="dxa"/>
          </w:tcPr>
          <w:p w14:paraId="24CA21CC" w14:textId="77777777" w:rsidR="00D909AF" w:rsidRDefault="004312C6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Beatriz Stolf</w:t>
            </w:r>
          </w:p>
          <w:p w14:paraId="6F743920" w14:textId="236677F1" w:rsidR="00E50875" w:rsidRPr="006764F4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Depto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7D0E6482" w14:textId="77777777" w:rsidTr="00C05DA5">
        <w:tc>
          <w:tcPr>
            <w:tcW w:w="988" w:type="dxa"/>
          </w:tcPr>
          <w:p w14:paraId="6A2CAD01" w14:textId="1C0FBF7D" w:rsidR="00E50875" w:rsidRPr="006764F4" w:rsidRDefault="00AA7423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26/08</w:t>
            </w:r>
          </w:p>
        </w:tc>
        <w:tc>
          <w:tcPr>
            <w:tcW w:w="5528" w:type="dxa"/>
          </w:tcPr>
          <w:p w14:paraId="4EF5F201" w14:textId="5E20D0B7" w:rsidR="00E50875" w:rsidRPr="006764F4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Regulation of bacterial metabolism by evolutionary conserved post-translational modifications</w:t>
            </w:r>
          </w:p>
        </w:tc>
        <w:tc>
          <w:tcPr>
            <w:tcW w:w="2722" w:type="dxa"/>
          </w:tcPr>
          <w:p w14:paraId="01364730" w14:textId="77777777" w:rsidR="00D909AF" w:rsidRDefault="00C05DA5" w:rsidP="006764F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6764F4">
              <w:rPr>
                <w:sz w:val="20"/>
                <w:szCs w:val="20"/>
              </w:rPr>
              <w:t>Dr. Ernesto Nakayasu</w:t>
            </w:r>
            <w:r w:rsidRPr="006764F4">
              <w:rPr>
                <w:sz w:val="20"/>
                <w:szCs w:val="20"/>
                <w:lang w:val="en-US"/>
              </w:rPr>
              <w:t xml:space="preserve"> </w:t>
            </w:r>
          </w:p>
          <w:p w14:paraId="4C51E6C1" w14:textId="1A55B0AA" w:rsidR="00E50875" w:rsidRPr="006764F4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Pacific Northwest National Laboratory, USA</w:t>
            </w:r>
          </w:p>
        </w:tc>
      </w:tr>
      <w:tr w:rsidR="00C05DA5" w:rsidRPr="006764F4" w14:paraId="7C6E5B56" w14:textId="77777777" w:rsidTr="00C05DA5">
        <w:tc>
          <w:tcPr>
            <w:tcW w:w="988" w:type="dxa"/>
          </w:tcPr>
          <w:p w14:paraId="2C32CCBC" w14:textId="4EA16ED9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30/08</w:t>
            </w:r>
          </w:p>
        </w:tc>
        <w:tc>
          <w:tcPr>
            <w:tcW w:w="5528" w:type="dxa"/>
          </w:tcPr>
          <w:p w14:paraId="33E5055D" w14:textId="461EC96C" w:rsidR="00E50875" w:rsidRPr="006764F4" w:rsidRDefault="00D909AF" w:rsidP="00D909AF">
            <w:pPr>
              <w:spacing w:line="276" w:lineRule="auto"/>
              <w:rPr>
                <w:sz w:val="20"/>
                <w:szCs w:val="20"/>
              </w:rPr>
            </w:pPr>
            <w:r w:rsidRPr="00D909AF">
              <w:rPr>
                <w:sz w:val="20"/>
                <w:szCs w:val="20"/>
              </w:rPr>
              <w:t xml:space="preserve">Caracterização imunológica da formulação vacinal baseada em VLP (Virus-Like Particle) da Proteína Circumsporozoíta (CSP) de </w:t>
            </w:r>
            <w:r w:rsidRPr="00D909AF">
              <w:rPr>
                <w:i/>
                <w:iCs/>
                <w:sz w:val="20"/>
                <w:szCs w:val="20"/>
              </w:rPr>
              <w:t>Plasmodium vivax</w:t>
            </w:r>
            <w:r w:rsidRPr="00D909AF"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14:paraId="0BE08FC0" w14:textId="6B384A40" w:rsidR="00E50875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Dr. </w:t>
            </w:r>
            <w:r w:rsidR="004B3D50" w:rsidRPr="006764F4">
              <w:rPr>
                <w:sz w:val="20"/>
                <w:szCs w:val="20"/>
                <w:lang w:val="pt-BR"/>
              </w:rPr>
              <w:t>Rodolfo Ferreira Marques</w:t>
            </w:r>
          </w:p>
          <w:p w14:paraId="740B9C0C" w14:textId="40F781A8" w:rsidR="00D909AF" w:rsidRPr="006764F4" w:rsidRDefault="00D909AF" w:rsidP="006764F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Depto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5B914C72" w14:textId="77777777" w:rsidTr="00C05DA5">
        <w:tc>
          <w:tcPr>
            <w:tcW w:w="988" w:type="dxa"/>
          </w:tcPr>
          <w:p w14:paraId="30B2F07F" w14:textId="08357F78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31/08</w:t>
            </w:r>
          </w:p>
        </w:tc>
        <w:tc>
          <w:tcPr>
            <w:tcW w:w="5528" w:type="dxa"/>
          </w:tcPr>
          <w:p w14:paraId="5BC11486" w14:textId="3B2FCD0C" w:rsidR="00E50875" w:rsidRPr="00773194" w:rsidRDefault="00E76B94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spellStart"/>
            <w:r w:rsidRPr="00E76B94">
              <w:rPr>
                <w:sz w:val="20"/>
                <w:szCs w:val="20"/>
                <w:lang w:val="pt-BR"/>
              </w:rPr>
              <w:t>Acido</w:t>
            </w:r>
            <w:proofErr w:type="spellEnd"/>
            <w:r w:rsidRPr="00E76B9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76B94">
              <w:rPr>
                <w:sz w:val="20"/>
                <w:szCs w:val="20"/>
                <w:lang w:val="pt-BR"/>
              </w:rPr>
              <w:t>si</w:t>
            </w:r>
            <w:r>
              <w:rPr>
                <w:sz w:val="20"/>
                <w:szCs w:val="20"/>
                <w:lang w:val="pt-BR"/>
              </w:rPr>
              <w:t>á</w:t>
            </w:r>
            <w:r w:rsidRPr="00E76B94">
              <w:rPr>
                <w:sz w:val="20"/>
                <w:szCs w:val="20"/>
                <w:lang w:val="pt-BR"/>
              </w:rPr>
              <w:t>lico</w:t>
            </w:r>
            <w:proofErr w:type="spellEnd"/>
            <w:r w:rsidRPr="00E76B94">
              <w:rPr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E76B94">
              <w:rPr>
                <w:sz w:val="20"/>
                <w:szCs w:val="20"/>
                <w:lang w:val="pt-BR"/>
              </w:rPr>
              <w:t>siglec</w:t>
            </w:r>
            <w:proofErr w:type="spellEnd"/>
            <w:r w:rsidRPr="00E76B94">
              <w:rPr>
                <w:sz w:val="20"/>
                <w:szCs w:val="20"/>
                <w:lang w:val="pt-BR"/>
              </w:rPr>
              <w:t xml:space="preserve"> e </w:t>
            </w:r>
            <w:r w:rsidRPr="00E76B94">
              <w:rPr>
                <w:i/>
                <w:iCs/>
                <w:sz w:val="20"/>
                <w:szCs w:val="20"/>
                <w:lang w:val="pt-BR"/>
              </w:rPr>
              <w:t>Leishmania</w:t>
            </w:r>
          </w:p>
        </w:tc>
        <w:tc>
          <w:tcPr>
            <w:tcW w:w="2722" w:type="dxa"/>
          </w:tcPr>
          <w:p w14:paraId="029F42CE" w14:textId="75173ECF" w:rsidR="00E50875" w:rsidRDefault="004B3D50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Taina</w:t>
            </w:r>
            <w:r w:rsidR="00623F8A">
              <w:rPr>
                <w:sz w:val="20"/>
                <w:szCs w:val="20"/>
                <w:lang w:val="pt-BR"/>
              </w:rPr>
              <w:t xml:space="preserve"> Cavalcante</w:t>
            </w:r>
          </w:p>
          <w:p w14:paraId="193D3119" w14:textId="32D27B74" w:rsidR="00D909AF" w:rsidRPr="006764F4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Depto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67EF4EC8" w14:textId="77777777" w:rsidTr="00C05DA5">
        <w:tc>
          <w:tcPr>
            <w:tcW w:w="988" w:type="dxa"/>
          </w:tcPr>
          <w:p w14:paraId="702E8C60" w14:textId="5468B3FB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02/09</w:t>
            </w:r>
          </w:p>
        </w:tc>
        <w:tc>
          <w:tcPr>
            <w:tcW w:w="5528" w:type="dxa"/>
          </w:tcPr>
          <w:p w14:paraId="44CC2C58" w14:textId="4CBD3494" w:rsidR="004B3D50" w:rsidRPr="006764F4" w:rsidRDefault="004B3D5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“Induction of immune memory in the mosquito </w:t>
            </w:r>
            <w:r w:rsidRPr="006764F4">
              <w:rPr>
                <w:i/>
                <w:iCs/>
                <w:sz w:val="20"/>
                <w:szCs w:val="20"/>
              </w:rPr>
              <w:t>Aedes aegypti</w:t>
            </w:r>
            <w:r w:rsidRPr="006764F4">
              <w:rPr>
                <w:sz w:val="20"/>
                <w:szCs w:val="20"/>
              </w:rPr>
              <w:t>: a novel strategy to interrupt dengue transmission”</w:t>
            </w:r>
          </w:p>
        </w:tc>
        <w:tc>
          <w:tcPr>
            <w:tcW w:w="2722" w:type="dxa"/>
          </w:tcPr>
          <w:p w14:paraId="50163906" w14:textId="77777777" w:rsidR="00D909AF" w:rsidRDefault="004B3D5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Dr. Humberto Lanz-Mendoza</w:t>
            </w:r>
          </w:p>
          <w:p w14:paraId="67CE1457" w14:textId="7F967DA2" w:rsidR="00E50875" w:rsidRPr="006764F4" w:rsidRDefault="004B3D5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National Institute of Public Health, Mexico</w:t>
            </w:r>
          </w:p>
        </w:tc>
      </w:tr>
      <w:tr w:rsidR="00C05DA5" w:rsidRPr="006764F4" w14:paraId="228C0D7E" w14:textId="77777777" w:rsidTr="00C05DA5">
        <w:tc>
          <w:tcPr>
            <w:tcW w:w="988" w:type="dxa"/>
          </w:tcPr>
          <w:p w14:paraId="62AE2E30" w14:textId="16777B71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13/09</w:t>
            </w:r>
          </w:p>
        </w:tc>
        <w:tc>
          <w:tcPr>
            <w:tcW w:w="5528" w:type="dxa"/>
          </w:tcPr>
          <w:p w14:paraId="4F2ED7FB" w14:textId="3A8C491E" w:rsidR="00E50875" w:rsidRPr="00773194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840DBA">
              <w:rPr>
                <w:sz w:val="20"/>
                <w:szCs w:val="20"/>
                <w:lang w:val="pt-BR"/>
              </w:rPr>
              <w:t xml:space="preserve">Desenvolvimento e caracterização de um anticorpo monoclonal </w:t>
            </w:r>
            <w:proofErr w:type="spellStart"/>
            <w:r w:rsidRPr="00840DBA">
              <w:rPr>
                <w:sz w:val="20"/>
                <w:szCs w:val="20"/>
                <w:lang w:val="pt-BR"/>
              </w:rPr>
              <w:t>anti-Zika</w:t>
            </w:r>
            <w:proofErr w:type="spellEnd"/>
          </w:p>
        </w:tc>
        <w:tc>
          <w:tcPr>
            <w:tcW w:w="2722" w:type="dxa"/>
          </w:tcPr>
          <w:p w14:paraId="62DDFD01" w14:textId="77777777" w:rsidR="00E50875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Dra. Bianca da Silva Almeida</w:t>
            </w:r>
          </w:p>
          <w:p w14:paraId="53208B47" w14:textId="793FFBC8" w:rsidR="00840DBA" w:rsidRPr="00840DBA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Depto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0FE5C6B9" w14:textId="77777777" w:rsidTr="00C05DA5">
        <w:tc>
          <w:tcPr>
            <w:tcW w:w="988" w:type="dxa"/>
          </w:tcPr>
          <w:p w14:paraId="71EE676C" w14:textId="66320FDF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14/09</w:t>
            </w:r>
          </w:p>
        </w:tc>
        <w:tc>
          <w:tcPr>
            <w:tcW w:w="5528" w:type="dxa"/>
          </w:tcPr>
          <w:p w14:paraId="62029377" w14:textId="14775B89" w:rsidR="00E50875" w:rsidRPr="00773194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840DBA">
              <w:rPr>
                <w:sz w:val="20"/>
                <w:szCs w:val="20"/>
                <w:lang w:val="pt-BR"/>
              </w:rPr>
              <w:t xml:space="preserve">Moléculas bioativas presentes na saliva do carrapato </w:t>
            </w:r>
            <w:proofErr w:type="spellStart"/>
            <w:r w:rsidRPr="00840DBA">
              <w:rPr>
                <w:sz w:val="20"/>
                <w:szCs w:val="20"/>
                <w:lang w:val="pt-BR"/>
              </w:rPr>
              <w:t>Amblyomma</w:t>
            </w:r>
            <w:proofErr w:type="spellEnd"/>
            <w:r w:rsidRPr="00840DBA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40DBA">
              <w:rPr>
                <w:sz w:val="20"/>
                <w:szCs w:val="20"/>
                <w:lang w:val="pt-BR"/>
              </w:rPr>
              <w:t>sculptum</w:t>
            </w:r>
            <w:proofErr w:type="spellEnd"/>
          </w:p>
        </w:tc>
        <w:tc>
          <w:tcPr>
            <w:tcW w:w="2722" w:type="dxa"/>
          </w:tcPr>
          <w:p w14:paraId="0E309FBD" w14:textId="77777777" w:rsidR="00E50875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Dra. </w:t>
            </w:r>
            <w:r w:rsidRPr="00840DBA">
              <w:rPr>
                <w:sz w:val="20"/>
                <w:szCs w:val="20"/>
                <w:lang w:val="pt-BR"/>
              </w:rPr>
              <w:t>Eliane Esteves</w:t>
            </w:r>
          </w:p>
          <w:p w14:paraId="17E0388A" w14:textId="7A6CDBA4" w:rsidR="00840DBA" w:rsidRPr="006764F4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Depto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  <w:r w:rsidRPr="006764F4">
              <w:rPr>
                <w:sz w:val="20"/>
                <w:szCs w:val="20"/>
                <w:lang w:val="pt-BR"/>
              </w:rPr>
              <w:t>Parasitologia</w:t>
            </w:r>
          </w:p>
        </w:tc>
      </w:tr>
      <w:tr w:rsidR="00C05DA5" w:rsidRPr="006764F4" w14:paraId="3201D4A2" w14:textId="77777777" w:rsidTr="00C05DA5">
        <w:tc>
          <w:tcPr>
            <w:tcW w:w="988" w:type="dxa"/>
          </w:tcPr>
          <w:p w14:paraId="7D0570B5" w14:textId="52DBB9D9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16/09</w:t>
            </w:r>
          </w:p>
        </w:tc>
        <w:tc>
          <w:tcPr>
            <w:tcW w:w="5528" w:type="dxa"/>
          </w:tcPr>
          <w:p w14:paraId="54C1D739" w14:textId="3B4FDAFC" w:rsidR="00E50875" w:rsidRPr="006764F4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On the contribution of the rodent model </w:t>
            </w:r>
            <w:r w:rsidRPr="006764F4">
              <w:rPr>
                <w:i/>
                <w:iCs/>
                <w:sz w:val="20"/>
                <w:szCs w:val="20"/>
              </w:rPr>
              <w:t>Plasmodium chabaudi</w:t>
            </w:r>
            <w:r w:rsidRPr="006764F4">
              <w:rPr>
                <w:sz w:val="20"/>
                <w:szCs w:val="20"/>
              </w:rPr>
              <w:t xml:space="preserve"> for understanding the genetics of drug resistance in malaria</w:t>
            </w:r>
          </w:p>
        </w:tc>
        <w:tc>
          <w:tcPr>
            <w:tcW w:w="2722" w:type="dxa"/>
          </w:tcPr>
          <w:p w14:paraId="7BDD2E4B" w14:textId="77777777" w:rsidR="00D909AF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Dr. Pedro Cravo</w:t>
            </w:r>
          </w:p>
          <w:p w14:paraId="2B6A8F22" w14:textId="6F45E4C3" w:rsidR="00E50875" w:rsidRPr="006764F4" w:rsidRDefault="00C05DA5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Universidade Nova de Lisboa, Portugal</w:t>
            </w:r>
          </w:p>
        </w:tc>
      </w:tr>
      <w:tr w:rsidR="00C05DA5" w:rsidRPr="006764F4" w14:paraId="54DD3627" w14:textId="77777777" w:rsidTr="00C05DA5">
        <w:tc>
          <w:tcPr>
            <w:tcW w:w="988" w:type="dxa"/>
          </w:tcPr>
          <w:p w14:paraId="0B47170F" w14:textId="2DFF3FBA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20/09</w:t>
            </w:r>
          </w:p>
        </w:tc>
        <w:tc>
          <w:tcPr>
            <w:tcW w:w="5528" w:type="dxa"/>
          </w:tcPr>
          <w:p w14:paraId="414C4383" w14:textId="0A28BA24" w:rsidR="00E50875" w:rsidRPr="006764F4" w:rsidRDefault="00E84FF3" w:rsidP="006764F4">
            <w:pPr>
              <w:spacing w:line="276" w:lineRule="auto"/>
              <w:rPr>
                <w:sz w:val="20"/>
                <w:szCs w:val="20"/>
              </w:rPr>
            </w:pPr>
            <w:r w:rsidRPr="00E84FF3">
              <w:rPr>
                <w:sz w:val="20"/>
                <w:szCs w:val="20"/>
              </w:rPr>
              <w:t>Os ritmos biológicos são importantes? O papel transgeracional da melatonina sobre a fisiologia humana e controle do metabolismo energético</w:t>
            </w:r>
          </w:p>
        </w:tc>
        <w:tc>
          <w:tcPr>
            <w:tcW w:w="2722" w:type="dxa"/>
          </w:tcPr>
          <w:p w14:paraId="0C2A2887" w14:textId="1262CBA2" w:rsidR="00D909AF" w:rsidRDefault="00840DBA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Dra. </w:t>
            </w:r>
            <w:proofErr w:type="spellStart"/>
            <w:r w:rsidR="00E84FF3" w:rsidRPr="00E84FF3">
              <w:rPr>
                <w:sz w:val="20"/>
                <w:szCs w:val="20"/>
                <w:lang w:val="pt-BR"/>
              </w:rPr>
              <w:t>Patricia</w:t>
            </w:r>
            <w:proofErr w:type="spellEnd"/>
            <w:r w:rsidR="00E84FF3" w:rsidRPr="00E84FF3">
              <w:rPr>
                <w:sz w:val="20"/>
                <w:szCs w:val="20"/>
                <w:lang w:val="pt-BR"/>
              </w:rPr>
              <w:t xml:space="preserve"> Rodrigues Lourenço Gomes</w:t>
            </w:r>
          </w:p>
          <w:p w14:paraId="25C6C0BF" w14:textId="66F362B0" w:rsidR="00E50875" w:rsidRPr="00D909AF" w:rsidRDefault="00D909AF" w:rsidP="006764F4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D909AF">
              <w:rPr>
                <w:sz w:val="20"/>
                <w:szCs w:val="20"/>
                <w:lang w:val="pt-BR"/>
              </w:rPr>
              <w:t>Depto</w:t>
            </w:r>
            <w:proofErr w:type="spellEnd"/>
            <w:r w:rsidRPr="00D909AF">
              <w:rPr>
                <w:sz w:val="20"/>
                <w:szCs w:val="20"/>
                <w:lang w:val="pt-BR"/>
              </w:rPr>
              <w:t>.</w:t>
            </w:r>
            <w:r w:rsidR="006764F4" w:rsidRPr="00D909AF">
              <w:rPr>
                <w:sz w:val="20"/>
                <w:szCs w:val="20"/>
                <w:lang w:val="pt-BR"/>
              </w:rPr>
              <w:t xml:space="preserve"> </w:t>
            </w:r>
            <w:r w:rsidR="00E84FF3">
              <w:rPr>
                <w:sz w:val="20"/>
                <w:szCs w:val="20"/>
                <w:lang w:val="pt-BR"/>
              </w:rPr>
              <w:t>Fisiologia e Biofísica</w:t>
            </w:r>
          </w:p>
        </w:tc>
      </w:tr>
      <w:tr w:rsidR="00C05DA5" w:rsidRPr="006764F4" w14:paraId="0F73DF00" w14:textId="77777777" w:rsidTr="00C05DA5">
        <w:tc>
          <w:tcPr>
            <w:tcW w:w="988" w:type="dxa"/>
          </w:tcPr>
          <w:p w14:paraId="45735D0B" w14:textId="25CADDF5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21/09</w:t>
            </w:r>
          </w:p>
        </w:tc>
        <w:tc>
          <w:tcPr>
            <w:tcW w:w="5528" w:type="dxa"/>
          </w:tcPr>
          <w:p w14:paraId="75C557E5" w14:textId="3791C510" w:rsidR="00E50875" w:rsidRPr="006764F4" w:rsidRDefault="00D909AF" w:rsidP="006764F4">
            <w:pPr>
              <w:spacing w:line="276" w:lineRule="auto"/>
              <w:rPr>
                <w:sz w:val="20"/>
                <w:szCs w:val="20"/>
              </w:rPr>
            </w:pPr>
            <w:r w:rsidRPr="00D909AF">
              <w:rPr>
                <w:sz w:val="20"/>
                <w:szCs w:val="20"/>
              </w:rPr>
              <w:t>Edição de genes codificantes e não-codificantes com CRISPR/Cas9 no câncer agressivo</w:t>
            </w:r>
          </w:p>
        </w:tc>
        <w:tc>
          <w:tcPr>
            <w:tcW w:w="2722" w:type="dxa"/>
          </w:tcPr>
          <w:p w14:paraId="63EF3F79" w14:textId="1ADE5C9A" w:rsidR="00D909AF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Dr. </w:t>
            </w:r>
            <w:r w:rsidR="00C05DA5" w:rsidRPr="006764F4">
              <w:rPr>
                <w:sz w:val="20"/>
                <w:szCs w:val="20"/>
              </w:rPr>
              <w:t>Cesar Seigi Fuziwara</w:t>
            </w:r>
          </w:p>
          <w:p w14:paraId="2EC9D16C" w14:textId="09369FBA" w:rsidR="00E50875" w:rsidRPr="006764F4" w:rsidRDefault="00D909AF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spellStart"/>
            <w:r w:rsidRPr="00D909AF">
              <w:rPr>
                <w:sz w:val="20"/>
                <w:szCs w:val="20"/>
                <w:lang w:val="pt-BR"/>
              </w:rPr>
              <w:t>Depto</w:t>
            </w:r>
            <w:proofErr w:type="spellEnd"/>
            <w:r w:rsidRPr="00D909AF">
              <w:rPr>
                <w:sz w:val="20"/>
                <w:szCs w:val="20"/>
                <w:lang w:val="pt-BR"/>
              </w:rPr>
              <w:t xml:space="preserve">. </w:t>
            </w:r>
            <w:r w:rsidRPr="006764F4">
              <w:rPr>
                <w:sz w:val="20"/>
                <w:szCs w:val="20"/>
                <w:lang w:val="pt-BR"/>
              </w:rPr>
              <w:t>Biologia Celular e do Desenvolvimento</w:t>
            </w:r>
          </w:p>
        </w:tc>
      </w:tr>
      <w:tr w:rsidR="00C05DA5" w:rsidRPr="006764F4" w14:paraId="00619B6F" w14:textId="77777777" w:rsidTr="00C05DA5">
        <w:tc>
          <w:tcPr>
            <w:tcW w:w="988" w:type="dxa"/>
          </w:tcPr>
          <w:p w14:paraId="6B3EB067" w14:textId="2EB90714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23/09</w:t>
            </w:r>
          </w:p>
        </w:tc>
        <w:tc>
          <w:tcPr>
            <w:tcW w:w="5528" w:type="dxa"/>
          </w:tcPr>
          <w:p w14:paraId="5F026277" w14:textId="160E24D9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Characterization of mitochondrial morphodynamics in </w:t>
            </w:r>
            <w:r w:rsidRPr="006764F4">
              <w:rPr>
                <w:i/>
                <w:iCs/>
                <w:sz w:val="20"/>
                <w:szCs w:val="20"/>
              </w:rPr>
              <w:t>Toxoplasma gondii</w:t>
            </w:r>
          </w:p>
        </w:tc>
        <w:tc>
          <w:tcPr>
            <w:tcW w:w="2722" w:type="dxa"/>
          </w:tcPr>
          <w:p w14:paraId="59D0F0BF" w14:textId="77777777" w:rsidR="007903C0" w:rsidRPr="006764F4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</w:rPr>
              <w:t>Dr. Gustavo Arrizabalaga</w:t>
            </w:r>
          </w:p>
          <w:p w14:paraId="79886397" w14:textId="5D23C876" w:rsidR="00E50875" w:rsidRPr="006764F4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</w:rPr>
              <w:t>Indiana University, USA</w:t>
            </w:r>
          </w:p>
        </w:tc>
      </w:tr>
      <w:tr w:rsidR="00C05DA5" w:rsidRPr="006764F4" w14:paraId="51FD3EB8" w14:textId="77777777" w:rsidTr="00C05DA5">
        <w:tc>
          <w:tcPr>
            <w:tcW w:w="988" w:type="dxa"/>
          </w:tcPr>
          <w:p w14:paraId="3B94A34D" w14:textId="2B79DCC7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27/09</w:t>
            </w:r>
          </w:p>
        </w:tc>
        <w:tc>
          <w:tcPr>
            <w:tcW w:w="5528" w:type="dxa"/>
          </w:tcPr>
          <w:p w14:paraId="5049A0BB" w14:textId="46ACB534" w:rsidR="00E50875" w:rsidRPr="006764F4" w:rsidRDefault="004A439F" w:rsidP="00676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S</w:t>
            </w:r>
            <w:r w:rsidRPr="004A439F">
              <w:rPr>
                <w:sz w:val="20"/>
                <w:szCs w:val="20"/>
              </w:rPr>
              <w:t>istemas encefálicos envolvidos no controle de comportamentos de avaliação de risco em roedores</w:t>
            </w:r>
          </w:p>
        </w:tc>
        <w:tc>
          <w:tcPr>
            <w:tcW w:w="2722" w:type="dxa"/>
          </w:tcPr>
          <w:p w14:paraId="0D1B85D6" w14:textId="77777777" w:rsidR="004A439F" w:rsidRDefault="004A439F" w:rsidP="004A439F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Dr. </w:t>
            </w:r>
            <w:r w:rsidRPr="006764F4">
              <w:rPr>
                <w:sz w:val="20"/>
                <w:szCs w:val="20"/>
                <w:lang w:val="pt-BR"/>
              </w:rPr>
              <w:t xml:space="preserve">Fernando </w:t>
            </w:r>
            <w:proofErr w:type="spellStart"/>
            <w:r w:rsidRPr="006764F4">
              <w:rPr>
                <w:sz w:val="20"/>
                <w:szCs w:val="20"/>
                <w:lang w:val="pt-BR"/>
              </w:rPr>
              <w:t>Falkenburger</w:t>
            </w:r>
            <w:proofErr w:type="spellEnd"/>
            <w:r w:rsidRPr="006764F4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764F4">
              <w:rPr>
                <w:sz w:val="20"/>
                <w:szCs w:val="20"/>
                <w:lang w:val="pt-BR"/>
              </w:rPr>
              <w:t>Melleu</w:t>
            </w:r>
            <w:proofErr w:type="spellEnd"/>
          </w:p>
          <w:p w14:paraId="33A81368" w14:textId="73EA1E15" w:rsidR="00E50875" w:rsidRPr="006764F4" w:rsidRDefault="004A439F" w:rsidP="004A439F">
            <w:pPr>
              <w:spacing w:line="276" w:lineRule="auto"/>
              <w:rPr>
                <w:sz w:val="20"/>
                <w:szCs w:val="20"/>
                <w:lang w:val="pt-BR"/>
              </w:rPr>
            </w:pPr>
            <w:proofErr w:type="spellStart"/>
            <w:r>
              <w:rPr>
                <w:sz w:val="20"/>
                <w:szCs w:val="20"/>
                <w:lang w:val="pt-BR"/>
              </w:rPr>
              <w:t>Depto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. </w:t>
            </w:r>
            <w:r w:rsidRPr="006764F4">
              <w:rPr>
                <w:sz w:val="20"/>
                <w:szCs w:val="20"/>
                <w:lang w:val="pt-BR"/>
              </w:rPr>
              <w:t>Anatomia</w:t>
            </w:r>
          </w:p>
        </w:tc>
      </w:tr>
      <w:tr w:rsidR="00C05DA5" w:rsidRPr="006764F4" w14:paraId="46FB608A" w14:textId="77777777" w:rsidTr="00C05DA5">
        <w:tc>
          <w:tcPr>
            <w:tcW w:w="988" w:type="dxa"/>
          </w:tcPr>
          <w:p w14:paraId="7B5BECAF" w14:textId="589CD999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28/09</w:t>
            </w:r>
          </w:p>
        </w:tc>
        <w:tc>
          <w:tcPr>
            <w:tcW w:w="5528" w:type="dxa"/>
          </w:tcPr>
          <w:p w14:paraId="1093FF98" w14:textId="235035B5" w:rsidR="00E50875" w:rsidRPr="00773194" w:rsidRDefault="00773194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definir</w:t>
            </w:r>
          </w:p>
        </w:tc>
        <w:tc>
          <w:tcPr>
            <w:tcW w:w="2722" w:type="dxa"/>
          </w:tcPr>
          <w:p w14:paraId="18C1342D" w14:textId="74459C16" w:rsidR="00E50875" w:rsidRPr="006764F4" w:rsidRDefault="00E50875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C05DA5" w:rsidRPr="006764F4" w14:paraId="52C592BA" w14:textId="77777777" w:rsidTr="00C05DA5">
        <w:tc>
          <w:tcPr>
            <w:tcW w:w="988" w:type="dxa"/>
          </w:tcPr>
          <w:p w14:paraId="34B35ED5" w14:textId="4F2BB7AE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30/09</w:t>
            </w:r>
          </w:p>
        </w:tc>
        <w:tc>
          <w:tcPr>
            <w:tcW w:w="5528" w:type="dxa"/>
          </w:tcPr>
          <w:p w14:paraId="6049DCE8" w14:textId="31BC7BCF" w:rsidR="00E50875" w:rsidRPr="006764F4" w:rsidRDefault="007903C0" w:rsidP="006764F4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7903C0">
              <w:rPr>
                <w:sz w:val="20"/>
                <w:szCs w:val="20"/>
              </w:rPr>
              <w:t>Using proteomic approaches to unravel the response of the flea</w:t>
            </w:r>
            <w:r w:rsidR="006764F4" w:rsidRPr="006764F4">
              <w:rPr>
                <w:sz w:val="20"/>
                <w:szCs w:val="20"/>
                <w:lang w:val="en-US"/>
              </w:rPr>
              <w:t xml:space="preserve"> </w:t>
            </w:r>
            <w:r w:rsidRPr="007903C0">
              <w:rPr>
                <w:i/>
                <w:iCs/>
                <w:sz w:val="20"/>
                <w:szCs w:val="20"/>
              </w:rPr>
              <w:t>Ctenocephalides felis felis</w:t>
            </w:r>
            <w:r w:rsidR="006764F4" w:rsidRPr="006764F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3C0">
              <w:rPr>
                <w:sz w:val="20"/>
                <w:szCs w:val="20"/>
              </w:rPr>
              <w:t>to blood feeding and</w:t>
            </w:r>
            <w:r w:rsidR="006764F4" w:rsidRPr="006764F4">
              <w:rPr>
                <w:sz w:val="20"/>
                <w:szCs w:val="20"/>
                <w:lang w:val="en-US"/>
              </w:rPr>
              <w:t xml:space="preserve"> </w:t>
            </w:r>
            <w:r w:rsidRPr="007903C0">
              <w:rPr>
                <w:i/>
                <w:iCs/>
                <w:sz w:val="20"/>
                <w:szCs w:val="20"/>
              </w:rPr>
              <w:t>Bartonella henselae</w:t>
            </w:r>
            <w:r w:rsidRPr="007903C0">
              <w:rPr>
                <w:sz w:val="20"/>
                <w:szCs w:val="20"/>
              </w:rPr>
              <w:t> infectio</w:t>
            </w:r>
            <w:r w:rsidR="006764F4" w:rsidRPr="006764F4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722" w:type="dxa"/>
          </w:tcPr>
          <w:p w14:paraId="7BD9693E" w14:textId="77777777" w:rsidR="007903C0" w:rsidRPr="006764F4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</w:rPr>
              <w:t>Dr. Marcos André</w:t>
            </w:r>
          </w:p>
          <w:p w14:paraId="0CAC8DB8" w14:textId="03BFE97D" w:rsidR="00E50875" w:rsidRPr="006764F4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</w:rPr>
              <w:t>Universidade Estadual Paulista, Brazil</w:t>
            </w:r>
          </w:p>
        </w:tc>
      </w:tr>
      <w:tr w:rsidR="00C05DA5" w:rsidRPr="006764F4" w14:paraId="21C52EAE" w14:textId="77777777" w:rsidTr="00C05DA5">
        <w:tc>
          <w:tcPr>
            <w:tcW w:w="988" w:type="dxa"/>
          </w:tcPr>
          <w:p w14:paraId="009ABCF8" w14:textId="254D4CB1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04/10</w:t>
            </w:r>
          </w:p>
        </w:tc>
        <w:tc>
          <w:tcPr>
            <w:tcW w:w="5528" w:type="dxa"/>
          </w:tcPr>
          <w:p w14:paraId="4B502FF0" w14:textId="36B608FD" w:rsidR="00E50875" w:rsidRPr="00773194" w:rsidRDefault="00773194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definir</w:t>
            </w:r>
          </w:p>
        </w:tc>
        <w:tc>
          <w:tcPr>
            <w:tcW w:w="2722" w:type="dxa"/>
          </w:tcPr>
          <w:p w14:paraId="5E4BECB8" w14:textId="5779BC9C" w:rsidR="00E50875" w:rsidRPr="006764F4" w:rsidRDefault="00E50875" w:rsidP="006764F4">
            <w:pPr>
              <w:spacing w:line="276" w:lineRule="auto"/>
              <w:textAlignment w:val="baseline"/>
              <w:rPr>
                <w:rFonts w:ascii="Verdana" w:hAnsi="Verdana" w:cs="Arial"/>
                <w:sz w:val="16"/>
                <w:szCs w:val="16"/>
                <w:lang w:val="pt-BR"/>
              </w:rPr>
            </w:pPr>
          </w:p>
        </w:tc>
      </w:tr>
      <w:tr w:rsidR="00C05DA5" w:rsidRPr="006764F4" w14:paraId="6D4C3C16" w14:textId="77777777" w:rsidTr="00C05DA5">
        <w:tc>
          <w:tcPr>
            <w:tcW w:w="988" w:type="dxa"/>
          </w:tcPr>
          <w:p w14:paraId="249C88E7" w14:textId="4DAB495E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05/10</w:t>
            </w:r>
          </w:p>
        </w:tc>
        <w:tc>
          <w:tcPr>
            <w:tcW w:w="5528" w:type="dxa"/>
          </w:tcPr>
          <w:p w14:paraId="243CC888" w14:textId="00839EDE" w:rsidR="00E50875" w:rsidRPr="006764F4" w:rsidRDefault="00773194" w:rsidP="006764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A definir</w:t>
            </w:r>
          </w:p>
        </w:tc>
        <w:tc>
          <w:tcPr>
            <w:tcW w:w="2722" w:type="dxa"/>
          </w:tcPr>
          <w:p w14:paraId="4AE5CF3D" w14:textId="60D9CBFF" w:rsidR="00E50875" w:rsidRPr="006764F4" w:rsidRDefault="00E50875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C05DA5" w:rsidRPr="006764F4" w14:paraId="54C8A617" w14:textId="77777777" w:rsidTr="00C05DA5">
        <w:tc>
          <w:tcPr>
            <w:tcW w:w="988" w:type="dxa"/>
          </w:tcPr>
          <w:p w14:paraId="20AA0B89" w14:textId="059DD992" w:rsidR="00E50875" w:rsidRPr="006764F4" w:rsidRDefault="00E5136D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07/10</w:t>
            </w:r>
          </w:p>
        </w:tc>
        <w:tc>
          <w:tcPr>
            <w:tcW w:w="5528" w:type="dxa"/>
          </w:tcPr>
          <w:p w14:paraId="36893DD8" w14:textId="3FFB3E22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Molecular epidemiology of malaria (to be confirmed)</w:t>
            </w:r>
          </w:p>
        </w:tc>
        <w:tc>
          <w:tcPr>
            <w:tcW w:w="2722" w:type="dxa"/>
          </w:tcPr>
          <w:p w14:paraId="4025C215" w14:textId="66280793" w:rsidR="007903C0" w:rsidRPr="006764F4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Dr. Christopher Delgado </w:t>
            </w:r>
            <w:proofErr w:type="spellStart"/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Ratto</w:t>
            </w:r>
            <w:proofErr w:type="spellEnd"/>
          </w:p>
          <w:p w14:paraId="4A164E5A" w14:textId="3CC3B187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University of Antwerp, Belgium</w:t>
            </w:r>
          </w:p>
        </w:tc>
      </w:tr>
      <w:tr w:rsidR="00C05DA5" w:rsidRPr="006764F4" w14:paraId="092BEFD1" w14:textId="77777777" w:rsidTr="00C05DA5">
        <w:tc>
          <w:tcPr>
            <w:tcW w:w="988" w:type="dxa"/>
          </w:tcPr>
          <w:p w14:paraId="3098A091" w14:textId="41CB1DD4" w:rsidR="00E50875" w:rsidRPr="006764F4" w:rsidRDefault="00230CD2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14/10</w:t>
            </w:r>
          </w:p>
        </w:tc>
        <w:tc>
          <w:tcPr>
            <w:tcW w:w="5528" w:type="dxa"/>
          </w:tcPr>
          <w:p w14:paraId="6A5496D7" w14:textId="7BBB00A0" w:rsidR="00E50875" w:rsidRPr="006764F4" w:rsidRDefault="007903C0" w:rsidP="006764F4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Calcium signaling and acidocalcisomes in trypanosomes</w:t>
            </w:r>
          </w:p>
        </w:tc>
        <w:tc>
          <w:tcPr>
            <w:tcW w:w="2722" w:type="dxa"/>
          </w:tcPr>
          <w:p w14:paraId="397E98D2" w14:textId="77777777" w:rsidR="007903C0" w:rsidRPr="006764F4" w:rsidRDefault="007903C0" w:rsidP="006764F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Dr. Roberto </w:t>
            </w:r>
            <w:proofErr w:type="spellStart"/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DoCampo</w:t>
            </w:r>
            <w:proofErr w:type="spellEnd"/>
          </w:p>
          <w:p w14:paraId="4A2BB0D6" w14:textId="1E73E236" w:rsidR="00E50875" w:rsidRPr="00773194" w:rsidRDefault="007903C0" w:rsidP="0077319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University of Georgia, USA</w:t>
            </w:r>
          </w:p>
        </w:tc>
      </w:tr>
      <w:tr w:rsidR="00C05DA5" w:rsidRPr="006764F4" w14:paraId="75418BEA" w14:textId="77777777" w:rsidTr="00C05DA5">
        <w:tc>
          <w:tcPr>
            <w:tcW w:w="988" w:type="dxa"/>
          </w:tcPr>
          <w:p w14:paraId="759BD1E1" w14:textId="158E6A60" w:rsidR="00E50875" w:rsidRPr="006764F4" w:rsidRDefault="004B3D50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18/10</w:t>
            </w:r>
          </w:p>
        </w:tc>
        <w:tc>
          <w:tcPr>
            <w:tcW w:w="5528" w:type="dxa"/>
          </w:tcPr>
          <w:p w14:paraId="75CFA457" w14:textId="77777777" w:rsidR="00E50875" w:rsidRPr="006764F4" w:rsidRDefault="00E50875" w:rsidP="006764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39E08455" w14:textId="5EB9ECA9" w:rsidR="00E50875" w:rsidRPr="006764F4" w:rsidRDefault="00E50875" w:rsidP="006764F4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  <w:tr w:rsidR="00D348D0" w:rsidRPr="006764F4" w14:paraId="2EC4BBD3" w14:textId="77777777" w:rsidTr="00C05DA5">
        <w:tc>
          <w:tcPr>
            <w:tcW w:w="988" w:type="dxa"/>
          </w:tcPr>
          <w:p w14:paraId="1DE7DD0D" w14:textId="2AF43B3C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21/10</w:t>
            </w:r>
          </w:p>
        </w:tc>
        <w:tc>
          <w:tcPr>
            <w:tcW w:w="5528" w:type="dxa"/>
          </w:tcPr>
          <w:p w14:paraId="4684B3CB" w14:textId="685FBFC1" w:rsidR="00D348D0" w:rsidRPr="007903C0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7903C0">
              <w:rPr>
                <w:sz w:val="20"/>
                <w:szCs w:val="20"/>
              </w:rPr>
              <w:t>Getting ready for bed: How</w:t>
            </w:r>
            <w:r w:rsidRPr="006764F4">
              <w:rPr>
                <w:sz w:val="20"/>
                <w:szCs w:val="20"/>
                <w:lang w:val="en-US"/>
              </w:rPr>
              <w:t xml:space="preserve"> </w:t>
            </w:r>
            <w:r w:rsidRPr="007903C0">
              <w:rPr>
                <w:i/>
                <w:iCs/>
                <w:sz w:val="20"/>
                <w:szCs w:val="20"/>
              </w:rPr>
              <w:t>Toxoplasma</w:t>
            </w:r>
            <w:r w:rsidRPr="006764F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3C0">
              <w:rPr>
                <w:sz w:val="20"/>
                <w:szCs w:val="20"/>
              </w:rPr>
              <w:t>prepares for latency</w:t>
            </w:r>
          </w:p>
          <w:p w14:paraId="631810D7" w14:textId="77777777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14:paraId="770627FD" w14:textId="77777777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Dr. William J. Sullivan</w:t>
            </w:r>
          </w:p>
          <w:p w14:paraId="2D4AEF22" w14:textId="424FC65F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lastRenderedPageBreak/>
              <w:t>Indiana University, USA</w:t>
            </w:r>
          </w:p>
        </w:tc>
      </w:tr>
      <w:tr w:rsidR="00D348D0" w:rsidRPr="006764F4" w14:paraId="450ACA70" w14:textId="77777777" w:rsidTr="00C05DA5">
        <w:tc>
          <w:tcPr>
            <w:tcW w:w="988" w:type="dxa"/>
          </w:tcPr>
          <w:p w14:paraId="7EB28C4B" w14:textId="77777777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lastRenderedPageBreak/>
              <w:t>04/11</w:t>
            </w:r>
          </w:p>
        </w:tc>
        <w:tc>
          <w:tcPr>
            <w:tcW w:w="5528" w:type="dxa"/>
          </w:tcPr>
          <w:p w14:paraId="22BD096A" w14:textId="45F10F62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Regulation of Aedes aegypti intestinal homeostasis and the impact on vector competence</w:t>
            </w:r>
          </w:p>
        </w:tc>
        <w:tc>
          <w:tcPr>
            <w:tcW w:w="2722" w:type="dxa"/>
          </w:tcPr>
          <w:p w14:paraId="40B1B970" w14:textId="467E9057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</w:rPr>
              <w:t>Dr. Gabriela Paiva e Silva</w:t>
            </w:r>
          </w:p>
          <w:p w14:paraId="491EFE33" w14:textId="6426FB2B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</w:rPr>
              <w:t>(Universidade Federal do Rio de Janeiro, Brazil)</w:t>
            </w:r>
          </w:p>
        </w:tc>
      </w:tr>
      <w:tr w:rsidR="00D348D0" w:rsidRPr="006764F4" w14:paraId="76C49653" w14:textId="77777777" w:rsidTr="00C05DA5">
        <w:tc>
          <w:tcPr>
            <w:tcW w:w="988" w:type="dxa"/>
          </w:tcPr>
          <w:p w14:paraId="4A04F158" w14:textId="1709C1B5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11/11</w:t>
            </w:r>
          </w:p>
        </w:tc>
        <w:tc>
          <w:tcPr>
            <w:tcW w:w="5528" w:type="dxa"/>
          </w:tcPr>
          <w:p w14:paraId="3AABA1D3" w14:textId="73F4647E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 xml:space="preserve">Genetic and chemical approaches to investigate protein kinase function in </w:t>
            </w:r>
            <w:r w:rsidRPr="006764F4">
              <w:rPr>
                <w:i/>
                <w:iCs/>
                <w:sz w:val="20"/>
                <w:szCs w:val="20"/>
              </w:rPr>
              <w:t>Leishmania</w:t>
            </w:r>
          </w:p>
        </w:tc>
        <w:tc>
          <w:tcPr>
            <w:tcW w:w="2722" w:type="dxa"/>
          </w:tcPr>
          <w:p w14:paraId="59A74525" w14:textId="77777777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Dr. Jeremy Mottram</w:t>
            </w:r>
          </w:p>
          <w:p w14:paraId="656BE1DC" w14:textId="1DDAAC14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University of York, United Kingdom</w:t>
            </w:r>
          </w:p>
        </w:tc>
      </w:tr>
      <w:tr w:rsidR="00D348D0" w:rsidRPr="006764F4" w14:paraId="39DB92ED" w14:textId="77777777" w:rsidTr="00C05DA5">
        <w:tc>
          <w:tcPr>
            <w:tcW w:w="988" w:type="dxa"/>
          </w:tcPr>
          <w:p w14:paraId="6EC7F372" w14:textId="4CC8C5DA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18/11</w:t>
            </w:r>
          </w:p>
        </w:tc>
        <w:tc>
          <w:tcPr>
            <w:tcW w:w="5528" w:type="dxa"/>
          </w:tcPr>
          <w:p w14:paraId="07D36204" w14:textId="57788772" w:rsidR="00D348D0" w:rsidRPr="006764F4" w:rsidRDefault="00773194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 definir</w:t>
            </w:r>
          </w:p>
        </w:tc>
        <w:tc>
          <w:tcPr>
            <w:tcW w:w="2722" w:type="dxa"/>
          </w:tcPr>
          <w:p w14:paraId="2CF8704F" w14:textId="77777777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Dr. Anna </w:t>
            </w:r>
            <w:proofErr w:type="spellStart"/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Rosanas-Urgell</w:t>
            </w:r>
            <w:proofErr w:type="spellEnd"/>
          </w:p>
          <w:p w14:paraId="5363E1D5" w14:textId="6F0F12CB" w:rsidR="00D348D0" w:rsidRPr="00773194" w:rsidRDefault="00D348D0" w:rsidP="00773194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Institute of Tropical Medicine Antwerp, Belgium</w:t>
            </w:r>
          </w:p>
        </w:tc>
      </w:tr>
      <w:tr w:rsidR="00D348D0" w:rsidRPr="006764F4" w14:paraId="34836C6C" w14:textId="77777777" w:rsidTr="00C05DA5">
        <w:tc>
          <w:tcPr>
            <w:tcW w:w="988" w:type="dxa"/>
          </w:tcPr>
          <w:p w14:paraId="093BBA4D" w14:textId="7341642C" w:rsidR="00D348D0" w:rsidRPr="006764F4" w:rsidRDefault="00D348D0" w:rsidP="00D348D0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6764F4">
              <w:rPr>
                <w:sz w:val="20"/>
                <w:szCs w:val="20"/>
                <w:lang w:val="pt-BR"/>
              </w:rPr>
              <w:t>25/11</w:t>
            </w:r>
          </w:p>
        </w:tc>
        <w:tc>
          <w:tcPr>
            <w:tcW w:w="5528" w:type="dxa"/>
          </w:tcPr>
          <w:p w14:paraId="5366D571" w14:textId="0DD11DD8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sz w:val="20"/>
                <w:szCs w:val="20"/>
              </w:rPr>
              <w:t>Statistical methods for analyzing biological networks</w:t>
            </w:r>
          </w:p>
        </w:tc>
        <w:tc>
          <w:tcPr>
            <w:tcW w:w="2722" w:type="dxa"/>
          </w:tcPr>
          <w:p w14:paraId="1E28001D" w14:textId="569C1B12" w:rsidR="00D348D0" w:rsidRPr="006764F4" w:rsidRDefault="00D348D0" w:rsidP="00D348D0">
            <w:pPr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</w:rPr>
              <w:t>Dr. André Fujita</w:t>
            </w:r>
          </w:p>
          <w:p w14:paraId="2B17361B" w14:textId="2CB34021" w:rsidR="00D348D0" w:rsidRPr="006764F4" w:rsidRDefault="00D348D0" w:rsidP="00D348D0">
            <w:pPr>
              <w:spacing w:line="276" w:lineRule="auto"/>
              <w:rPr>
                <w:sz w:val="20"/>
                <w:szCs w:val="20"/>
              </w:rPr>
            </w:pPr>
            <w:r w:rsidRPr="006764F4">
              <w:rPr>
                <w:color w:val="000000"/>
                <w:sz w:val="20"/>
                <w:szCs w:val="20"/>
              </w:rPr>
              <w:t>University of São Paulo, Brazil</w:t>
            </w:r>
          </w:p>
        </w:tc>
      </w:tr>
    </w:tbl>
    <w:p w14:paraId="026FA6E4" w14:textId="77777777" w:rsidR="00E50875" w:rsidRPr="006764F4" w:rsidRDefault="00E50875" w:rsidP="006764F4">
      <w:pPr>
        <w:spacing w:line="276" w:lineRule="auto"/>
        <w:rPr>
          <w:sz w:val="20"/>
          <w:szCs w:val="20"/>
        </w:rPr>
      </w:pPr>
    </w:p>
    <w:sectPr w:rsidR="00E50875" w:rsidRPr="00676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75"/>
    <w:rsid w:val="000B442F"/>
    <w:rsid w:val="000F45CA"/>
    <w:rsid w:val="00141517"/>
    <w:rsid w:val="00225AAF"/>
    <w:rsid w:val="00230CD2"/>
    <w:rsid w:val="00301D11"/>
    <w:rsid w:val="00374B8D"/>
    <w:rsid w:val="004312C6"/>
    <w:rsid w:val="00484FFE"/>
    <w:rsid w:val="004A439F"/>
    <w:rsid w:val="004B3D50"/>
    <w:rsid w:val="00534121"/>
    <w:rsid w:val="005D22C8"/>
    <w:rsid w:val="005E0177"/>
    <w:rsid w:val="00623F8A"/>
    <w:rsid w:val="006764F4"/>
    <w:rsid w:val="006D7763"/>
    <w:rsid w:val="00773194"/>
    <w:rsid w:val="007903C0"/>
    <w:rsid w:val="00801B8C"/>
    <w:rsid w:val="00840DBA"/>
    <w:rsid w:val="008F146E"/>
    <w:rsid w:val="00944C57"/>
    <w:rsid w:val="009D3094"/>
    <w:rsid w:val="00A47E43"/>
    <w:rsid w:val="00AA7423"/>
    <w:rsid w:val="00C05DA5"/>
    <w:rsid w:val="00C9771F"/>
    <w:rsid w:val="00D257EB"/>
    <w:rsid w:val="00D348D0"/>
    <w:rsid w:val="00D84778"/>
    <w:rsid w:val="00D86E6E"/>
    <w:rsid w:val="00D909AF"/>
    <w:rsid w:val="00DE38DA"/>
    <w:rsid w:val="00E50875"/>
    <w:rsid w:val="00E5136D"/>
    <w:rsid w:val="00E76B94"/>
    <w:rsid w:val="00E84FF3"/>
    <w:rsid w:val="00EB4EBA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CD13"/>
  <w15:chartTrackingRefBased/>
  <w15:docId w15:val="{23BC072C-B4A1-164D-ABAC-F037956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CA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Beatriz Stolf Carboni</cp:lastModifiedBy>
  <cp:revision>2</cp:revision>
  <cp:lastPrinted>2022-08-26T15:25:00Z</cp:lastPrinted>
  <dcterms:created xsi:type="dcterms:W3CDTF">2022-09-07T15:54:00Z</dcterms:created>
  <dcterms:modified xsi:type="dcterms:W3CDTF">2022-09-07T15:54:00Z</dcterms:modified>
</cp:coreProperties>
</file>