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Y="1089"/>
        <w:tblW w:w="9433" w:type="dxa"/>
        <w:tblLook w:val="04A0"/>
      </w:tblPr>
      <w:tblGrid>
        <w:gridCol w:w="843"/>
        <w:gridCol w:w="708"/>
        <w:gridCol w:w="710"/>
        <w:gridCol w:w="7172"/>
      </w:tblGrid>
      <w:tr w:rsidR="008A257C" w:rsidRPr="00B87EE3" w:rsidTr="000525B6">
        <w:trPr>
          <w:trHeight w:val="292"/>
        </w:trPr>
        <w:tc>
          <w:tcPr>
            <w:tcW w:w="843" w:type="dxa"/>
          </w:tcPr>
          <w:p w:rsidR="008A257C" w:rsidRPr="00B87EE3" w:rsidRDefault="008A257C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708" w:type="dxa"/>
          </w:tcPr>
          <w:p w:rsidR="008A257C" w:rsidRPr="00B87EE3" w:rsidRDefault="008A257C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b/>
                <w:sz w:val="24"/>
                <w:szCs w:val="24"/>
              </w:rPr>
              <w:t>Dia</w:t>
            </w:r>
          </w:p>
        </w:tc>
        <w:tc>
          <w:tcPr>
            <w:tcW w:w="710" w:type="dxa"/>
          </w:tcPr>
          <w:p w:rsidR="008A257C" w:rsidRPr="00B87EE3" w:rsidRDefault="008A257C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b/>
                <w:sz w:val="24"/>
                <w:szCs w:val="24"/>
              </w:rPr>
              <w:t>Aula</w:t>
            </w:r>
          </w:p>
        </w:tc>
        <w:tc>
          <w:tcPr>
            <w:tcW w:w="7172" w:type="dxa"/>
          </w:tcPr>
          <w:p w:rsidR="008A257C" w:rsidRPr="00B87EE3" w:rsidRDefault="008A257C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b/>
                <w:sz w:val="24"/>
                <w:szCs w:val="24"/>
              </w:rPr>
              <w:t>Conteúdo</w:t>
            </w:r>
          </w:p>
        </w:tc>
      </w:tr>
      <w:tr w:rsidR="008A257C" w:rsidRPr="00B87EE3" w:rsidTr="000525B6">
        <w:trPr>
          <w:trHeight w:val="292"/>
        </w:trPr>
        <w:tc>
          <w:tcPr>
            <w:tcW w:w="843" w:type="dxa"/>
            <w:vMerge w:val="restart"/>
            <w:vAlign w:val="center"/>
          </w:tcPr>
          <w:p w:rsidR="008A257C" w:rsidRPr="00B87EE3" w:rsidRDefault="008A257C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</w:p>
        </w:tc>
        <w:tc>
          <w:tcPr>
            <w:tcW w:w="708" w:type="dxa"/>
            <w:vAlign w:val="center"/>
          </w:tcPr>
          <w:p w:rsidR="008A257C" w:rsidRPr="00B87EE3" w:rsidRDefault="008A257C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A257C" w:rsidRPr="00B87EE3" w:rsidRDefault="008A257C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72" w:type="dxa"/>
            <w:vAlign w:val="center"/>
          </w:tcPr>
          <w:p w:rsidR="008A257C" w:rsidRPr="00B87EE3" w:rsidRDefault="00B87EE3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Apresentação da d</w:t>
            </w:r>
            <w:r w:rsidR="008A257C" w:rsidRPr="00B87EE3">
              <w:rPr>
                <w:rFonts w:ascii="Times New Roman" w:hAnsi="Times New Roman" w:cs="Times New Roman"/>
                <w:sz w:val="24"/>
                <w:szCs w:val="24"/>
              </w:rPr>
              <w:t>isciplina</w:t>
            </w:r>
          </w:p>
        </w:tc>
      </w:tr>
      <w:tr w:rsidR="008A257C" w:rsidRPr="00B87EE3" w:rsidTr="000525B6">
        <w:trPr>
          <w:trHeight w:val="159"/>
        </w:trPr>
        <w:tc>
          <w:tcPr>
            <w:tcW w:w="843" w:type="dxa"/>
            <w:vMerge/>
            <w:vAlign w:val="center"/>
          </w:tcPr>
          <w:p w:rsidR="008A257C" w:rsidRPr="00B87EE3" w:rsidRDefault="008A257C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257C" w:rsidRPr="00B87EE3" w:rsidRDefault="008A257C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0" w:type="dxa"/>
            <w:vAlign w:val="center"/>
          </w:tcPr>
          <w:p w:rsidR="008A257C" w:rsidRPr="00B87EE3" w:rsidRDefault="008A257C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72" w:type="dxa"/>
            <w:vAlign w:val="center"/>
          </w:tcPr>
          <w:p w:rsidR="008A257C" w:rsidRPr="00B87EE3" w:rsidRDefault="00B87EE3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Panorama mundial e nacional da p</w:t>
            </w:r>
            <w:r w:rsidR="008A257C" w:rsidRPr="00B87EE3">
              <w:rPr>
                <w:rFonts w:ascii="Times New Roman" w:hAnsi="Times New Roman" w:cs="Times New Roman"/>
                <w:sz w:val="24"/>
                <w:szCs w:val="24"/>
              </w:rPr>
              <w:t>rodução de carcaças e de carnes de bovinos, ovinos, suínos, aves e outras espécies de interesse zootécnico</w:t>
            </w:r>
          </w:p>
        </w:tc>
      </w:tr>
      <w:tr w:rsidR="00691BFA" w:rsidRPr="00B87EE3" w:rsidTr="000525B6">
        <w:trPr>
          <w:trHeight w:val="159"/>
        </w:trPr>
        <w:tc>
          <w:tcPr>
            <w:tcW w:w="843" w:type="dxa"/>
            <w:vMerge/>
            <w:vAlign w:val="center"/>
          </w:tcPr>
          <w:p w:rsidR="00691BFA" w:rsidRPr="00B87EE3" w:rsidRDefault="00691BFA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91BFA" w:rsidRPr="00B87EE3" w:rsidRDefault="00691BFA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vAlign w:val="center"/>
          </w:tcPr>
          <w:p w:rsidR="00691BFA" w:rsidRPr="00B87EE3" w:rsidRDefault="00691BFA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691BFA" w:rsidRPr="00B87EE3" w:rsidRDefault="002E78C9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b/>
                <w:sz w:val="24"/>
                <w:szCs w:val="24"/>
              </w:rPr>
              <w:t>Não haverá</w:t>
            </w:r>
            <w:r w:rsidR="00691BFA" w:rsidRPr="00B87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aula</w:t>
            </w:r>
          </w:p>
        </w:tc>
      </w:tr>
      <w:tr w:rsidR="008A257C" w:rsidRPr="00B87EE3" w:rsidTr="000525B6">
        <w:trPr>
          <w:trHeight w:val="159"/>
        </w:trPr>
        <w:tc>
          <w:tcPr>
            <w:tcW w:w="843" w:type="dxa"/>
            <w:vMerge/>
            <w:vAlign w:val="center"/>
          </w:tcPr>
          <w:p w:rsidR="008A257C" w:rsidRPr="00B87EE3" w:rsidRDefault="008A257C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78C9" w:rsidRPr="00B87EE3" w:rsidRDefault="00691BFA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A257C" w:rsidRPr="00B87EE3" w:rsidRDefault="002E78C9" w:rsidP="00052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8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</w:p>
        </w:tc>
        <w:tc>
          <w:tcPr>
            <w:tcW w:w="710" w:type="dxa"/>
            <w:vAlign w:val="center"/>
          </w:tcPr>
          <w:p w:rsidR="008A257C" w:rsidRPr="00B87EE3" w:rsidRDefault="002231FA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FE5" w:rsidRPr="00B87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2" w:type="dxa"/>
            <w:vAlign w:val="center"/>
          </w:tcPr>
          <w:p w:rsidR="008A257C" w:rsidRPr="00B87EE3" w:rsidRDefault="002231FA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Definições, estruturas e composição química das carcaças de bovinos, ovinos, suínos, aves e outras espécies de interesse zootécnico</w:t>
            </w:r>
          </w:p>
        </w:tc>
      </w:tr>
      <w:tr w:rsidR="008A257C" w:rsidRPr="00B87EE3" w:rsidTr="000525B6">
        <w:trPr>
          <w:trHeight w:val="159"/>
        </w:trPr>
        <w:tc>
          <w:tcPr>
            <w:tcW w:w="843" w:type="dxa"/>
            <w:vMerge/>
            <w:vAlign w:val="center"/>
          </w:tcPr>
          <w:p w:rsidR="008A257C" w:rsidRPr="00B87EE3" w:rsidRDefault="008A257C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257C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A257C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FE5" w:rsidRPr="00B87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2" w:type="dxa"/>
            <w:tcBorders>
              <w:bottom w:val="single" w:sz="4" w:space="0" w:color="auto"/>
            </w:tcBorders>
            <w:vAlign w:val="center"/>
          </w:tcPr>
          <w:p w:rsidR="008A257C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Abate humanitário/ Divisão das carcaças e principais cortes/ Avaliação qualitativa e quantitativa das carcaças</w:t>
            </w:r>
          </w:p>
        </w:tc>
      </w:tr>
      <w:tr w:rsidR="002E78C9" w:rsidRPr="00B87EE3" w:rsidTr="000525B6">
        <w:trPr>
          <w:trHeight w:val="292"/>
        </w:trPr>
        <w:tc>
          <w:tcPr>
            <w:tcW w:w="843" w:type="dxa"/>
            <w:tcBorders>
              <w:right w:val="nil"/>
            </w:tcBorders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2" w:type="dxa"/>
            <w:tcBorders>
              <w:left w:val="nil"/>
            </w:tcBorders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8C9" w:rsidRPr="00B87EE3" w:rsidTr="000525B6">
        <w:trPr>
          <w:trHeight w:val="292"/>
        </w:trPr>
        <w:tc>
          <w:tcPr>
            <w:tcW w:w="843" w:type="dxa"/>
            <w:vMerge w:val="restart"/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</w:tc>
        <w:tc>
          <w:tcPr>
            <w:tcW w:w="708" w:type="dxa"/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b/>
                <w:sz w:val="24"/>
                <w:szCs w:val="24"/>
              </w:rPr>
              <w:t>Não haverá aula – Semana Santa</w:t>
            </w:r>
          </w:p>
        </w:tc>
      </w:tr>
      <w:tr w:rsidR="002E78C9" w:rsidRPr="00B87EE3" w:rsidTr="000525B6">
        <w:trPr>
          <w:trHeight w:val="159"/>
        </w:trPr>
        <w:tc>
          <w:tcPr>
            <w:tcW w:w="843" w:type="dxa"/>
            <w:vMerge/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FE5" w:rsidRPr="00B87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2" w:type="dxa"/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Fatores que influenciam nas características de carcaça</w:t>
            </w:r>
          </w:p>
        </w:tc>
      </w:tr>
      <w:tr w:rsidR="002E78C9" w:rsidRPr="00B87EE3" w:rsidTr="000525B6">
        <w:trPr>
          <w:trHeight w:val="159"/>
        </w:trPr>
        <w:tc>
          <w:tcPr>
            <w:tcW w:w="843" w:type="dxa"/>
            <w:vMerge/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8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</w:p>
        </w:tc>
        <w:tc>
          <w:tcPr>
            <w:tcW w:w="710" w:type="dxa"/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FE5" w:rsidRPr="00B87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2" w:type="dxa"/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Sistema de Avaliação, classificação e tipificação de carcaças Bovinas</w:t>
            </w:r>
          </w:p>
        </w:tc>
      </w:tr>
      <w:tr w:rsidR="002E78C9" w:rsidRPr="00B87EE3" w:rsidTr="000525B6">
        <w:trPr>
          <w:trHeight w:val="159"/>
        </w:trPr>
        <w:tc>
          <w:tcPr>
            <w:tcW w:w="843" w:type="dxa"/>
            <w:vMerge/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E78C9" w:rsidRPr="00B87EE3" w:rsidRDefault="002E78C9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2E78C9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72" w:type="dxa"/>
            <w:tcBorders>
              <w:bottom w:val="single" w:sz="4" w:space="0" w:color="auto"/>
            </w:tcBorders>
            <w:vAlign w:val="center"/>
          </w:tcPr>
          <w:p w:rsidR="002E78C9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 xml:space="preserve">Sistema de Avaliação, classificação e tipificação de carcaças </w:t>
            </w:r>
            <w:r w:rsidR="000525B6">
              <w:rPr>
                <w:rFonts w:ascii="Times New Roman" w:hAnsi="Times New Roman" w:cs="Times New Roman"/>
                <w:sz w:val="24"/>
                <w:szCs w:val="24"/>
              </w:rPr>
              <w:t>Ovinas</w:t>
            </w: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 xml:space="preserve"> e Suína</w:t>
            </w:r>
            <w:r w:rsidR="000525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10FE5" w:rsidRPr="00B87EE3" w:rsidTr="000525B6">
        <w:trPr>
          <w:trHeight w:val="292"/>
        </w:trPr>
        <w:tc>
          <w:tcPr>
            <w:tcW w:w="843" w:type="dxa"/>
            <w:tcBorders>
              <w:bottom w:val="single" w:sz="4" w:space="0" w:color="auto"/>
              <w:right w:val="nil"/>
            </w:tcBorders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2" w:type="dxa"/>
            <w:tcBorders>
              <w:left w:val="nil"/>
            </w:tcBorders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FE5" w:rsidRPr="00B87EE3" w:rsidTr="000525B6">
        <w:trPr>
          <w:trHeight w:val="292"/>
        </w:trPr>
        <w:tc>
          <w:tcPr>
            <w:tcW w:w="843" w:type="dxa"/>
            <w:vMerge w:val="restart"/>
            <w:tcBorders>
              <w:bottom w:val="nil"/>
            </w:tcBorders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</w:p>
        </w:tc>
        <w:tc>
          <w:tcPr>
            <w:tcW w:w="708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10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72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Métodos utilizados para a avaliação de carcaça (no animal vivo e na carcaça)</w:t>
            </w:r>
          </w:p>
        </w:tc>
      </w:tr>
      <w:tr w:rsidR="00B10FE5" w:rsidRPr="00B87EE3" w:rsidTr="000525B6">
        <w:trPr>
          <w:trHeight w:val="159"/>
        </w:trPr>
        <w:tc>
          <w:tcPr>
            <w:tcW w:w="843" w:type="dxa"/>
            <w:vMerge/>
            <w:tcBorders>
              <w:bottom w:val="nil"/>
            </w:tcBorders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172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1ª Prova – Teórica</w:t>
            </w:r>
          </w:p>
        </w:tc>
      </w:tr>
      <w:tr w:rsidR="00B10FE5" w:rsidRPr="00B87EE3" w:rsidTr="000525B6">
        <w:trPr>
          <w:trHeight w:val="336"/>
        </w:trPr>
        <w:tc>
          <w:tcPr>
            <w:tcW w:w="843" w:type="dxa"/>
            <w:vMerge/>
            <w:tcBorders>
              <w:bottom w:val="nil"/>
            </w:tcBorders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2" w:type="dxa"/>
            <w:vAlign w:val="center"/>
          </w:tcPr>
          <w:p w:rsidR="00B10FE5" w:rsidRPr="00B87EE3" w:rsidRDefault="00B87EE3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Aula Prática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</w:t>
            </w:r>
            <w:r w:rsidR="000525B6">
              <w:rPr>
                <w:rFonts w:ascii="Times New Roman" w:hAnsi="Times New Roman" w:cs="Times New Roman"/>
                <w:sz w:val="24"/>
                <w:szCs w:val="24"/>
              </w:rPr>
              <w:t xml:space="preserve"> (Relatório)</w:t>
            </w:r>
          </w:p>
        </w:tc>
      </w:tr>
      <w:tr w:rsidR="00B10FE5" w:rsidRPr="00B87EE3" w:rsidTr="000525B6">
        <w:trPr>
          <w:trHeight w:val="159"/>
        </w:trPr>
        <w:tc>
          <w:tcPr>
            <w:tcW w:w="843" w:type="dxa"/>
            <w:vMerge/>
            <w:tcBorders>
              <w:bottom w:val="nil"/>
            </w:tcBorders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2" w:type="dxa"/>
            <w:vAlign w:val="center"/>
          </w:tcPr>
          <w:p w:rsidR="00B10FE5" w:rsidRPr="00B87EE3" w:rsidRDefault="00B87EE3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Aula Prática – Abate e desossa</w:t>
            </w:r>
            <w:r w:rsidR="000525B6">
              <w:rPr>
                <w:rFonts w:ascii="Times New Roman" w:hAnsi="Times New Roman" w:cs="Times New Roman"/>
                <w:sz w:val="24"/>
                <w:szCs w:val="24"/>
              </w:rPr>
              <w:t xml:space="preserve"> (Relatório)</w:t>
            </w:r>
          </w:p>
        </w:tc>
      </w:tr>
      <w:tr w:rsidR="00B10FE5" w:rsidRPr="00B87EE3" w:rsidTr="000525B6">
        <w:trPr>
          <w:trHeight w:val="159"/>
        </w:trPr>
        <w:tc>
          <w:tcPr>
            <w:tcW w:w="843" w:type="dxa"/>
            <w:tcBorders>
              <w:top w:val="nil"/>
            </w:tcBorders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2" w:type="dxa"/>
            <w:tcBorders>
              <w:bottom w:val="single" w:sz="4" w:space="0" w:color="auto"/>
            </w:tcBorders>
            <w:vAlign w:val="center"/>
          </w:tcPr>
          <w:p w:rsidR="00B10FE5" w:rsidRPr="00B87EE3" w:rsidRDefault="00B87EE3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Aula Prática – Viagem</w:t>
            </w:r>
            <w:r w:rsidR="000525B6">
              <w:rPr>
                <w:rFonts w:ascii="Times New Roman" w:hAnsi="Times New Roman" w:cs="Times New Roman"/>
                <w:sz w:val="24"/>
                <w:szCs w:val="24"/>
              </w:rPr>
              <w:t xml:space="preserve"> (Relatório)</w:t>
            </w:r>
          </w:p>
        </w:tc>
      </w:tr>
      <w:tr w:rsidR="00B10FE5" w:rsidRPr="00B87EE3" w:rsidTr="000525B6">
        <w:trPr>
          <w:trHeight w:val="292"/>
        </w:trPr>
        <w:tc>
          <w:tcPr>
            <w:tcW w:w="843" w:type="dxa"/>
            <w:tcBorders>
              <w:right w:val="nil"/>
            </w:tcBorders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2" w:type="dxa"/>
            <w:tcBorders>
              <w:left w:val="nil"/>
            </w:tcBorders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FE5" w:rsidRPr="00B87EE3" w:rsidTr="000525B6">
        <w:trPr>
          <w:trHeight w:val="292"/>
        </w:trPr>
        <w:tc>
          <w:tcPr>
            <w:tcW w:w="843" w:type="dxa"/>
            <w:vMerge w:val="restart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</w:p>
        </w:tc>
        <w:tc>
          <w:tcPr>
            <w:tcW w:w="708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10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B10FE5" w:rsidRPr="00B87EE3" w:rsidRDefault="00B87EE3" w:rsidP="0005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Não haverá aula – Corpus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87EE3">
              <w:rPr>
                <w:rFonts w:ascii="Times New Roman" w:hAnsi="Times New Roman" w:cs="Times New Roman"/>
                <w:b/>
                <w:sz w:val="24"/>
                <w:szCs w:val="24"/>
              </w:rPr>
              <w:t>hristi</w:t>
            </w:r>
          </w:p>
        </w:tc>
      </w:tr>
      <w:tr w:rsidR="00B10FE5" w:rsidRPr="00B87EE3" w:rsidTr="000525B6">
        <w:trPr>
          <w:trHeight w:val="159"/>
        </w:trPr>
        <w:tc>
          <w:tcPr>
            <w:tcW w:w="843" w:type="dxa"/>
            <w:vMerge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2" w:type="dxa"/>
            <w:vAlign w:val="center"/>
          </w:tcPr>
          <w:p w:rsidR="00B10FE5" w:rsidRPr="00B87EE3" w:rsidRDefault="00B87EE3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Prática – Laboratório</w:t>
            </w:r>
            <w:r w:rsidR="000525B6">
              <w:rPr>
                <w:rFonts w:ascii="Times New Roman" w:hAnsi="Times New Roman" w:cs="Times New Roman"/>
                <w:sz w:val="24"/>
                <w:szCs w:val="24"/>
              </w:rPr>
              <w:t xml:space="preserve"> (Relatório)</w:t>
            </w:r>
          </w:p>
        </w:tc>
      </w:tr>
      <w:tr w:rsidR="00B10FE5" w:rsidRPr="00B87EE3" w:rsidTr="000525B6">
        <w:trPr>
          <w:trHeight w:val="159"/>
        </w:trPr>
        <w:tc>
          <w:tcPr>
            <w:tcW w:w="843" w:type="dxa"/>
            <w:vMerge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2" w:type="dxa"/>
            <w:vAlign w:val="center"/>
          </w:tcPr>
          <w:p w:rsidR="00B10FE5" w:rsidRPr="00B87EE3" w:rsidRDefault="00B87EE3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Prática – Laboratório</w:t>
            </w:r>
            <w:r w:rsidR="000525B6">
              <w:rPr>
                <w:rFonts w:ascii="Times New Roman" w:hAnsi="Times New Roman" w:cs="Times New Roman"/>
                <w:sz w:val="24"/>
                <w:szCs w:val="24"/>
              </w:rPr>
              <w:t xml:space="preserve"> (Relatório)</w:t>
            </w:r>
          </w:p>
        </w:tc>
      </w:tr>
      <w:tr w:rsidR="00B10FE5" w:rsidRPr="00B87EE3" w:rsidTr="000525B6">
        <w:trPr>
          <w:trHeight w:val="159"/>
        </w:trPr>
        <w:tc>
          <w:tcPr>
            <w:tcW w:w="843" w:type="dxa"/>
            <w:vMerge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2" w:type="dxa"/>
            <w:vAlign w:val="center"/>
          </w:tcPr>
          <w:p w:rsidR="00B10FE5" w:rsidRPr="00B87EE3" w:rsidRDefault="00B10FE5" w:rsidP="0005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  <w:r w:rsidRPr="00B87EE3">
              <w:rPr>
                <w:rFonts w:ascii="Times New Roman" w:hAnsi="Times New Roman" w:cs="Times New Roman"/>
                <w:sz w:val="24"/>
                <w:szCs w:val="24"/>
              </w:rPr>
              <w:t xml:space="preserve"> Prova – Prática</w:t>
            </w:r>
          </w:p>
        </w:tc>
      </w:tr>
    </w:tbl>
    <w:p w:rsidR="004C5E07" w:rsidRPr="000525B6" w:rsidRDefault="000525B6" w:rsidP="000525B6">
      <w:pP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5B6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sectPr w:rsidR="004C5E07" w:rsidRPr="000525B6" w:rsidSect="004C5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257C"/>
    <w:rsid w:val="000525B6"/>
    <w:rsid w:val="002231FA"/>
    <w:rsid w:val="002E78C9"/>
    <w:rsid w:val="004C5E07"/>
    <w:rsid w:val="0066443F"/>
    <w:rsid w:val="00691BFA"/>
    <w:rsid w:val="008A257C"/>
    <w:rsid w:val="00B10FE5"/>
    <w:rsid w:val="00B87EE3"/>
    <w:rsid w:val="00C943DD"/>
    <w:rsid w:val="00FC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71CF-A1C3-4B5F-8803-75F2016F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2012-03-06T14:13:00Z</dcterms:created>
  <dcterms:modified xsi:type="dcterms:W3CDTF">2012-03-06T16:45:00Z</dcterms:modified>
</cp:coreProperties>
</file>