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D" w:rsidRDefault="00275774">
      <w:r>
        <w:t>Resumo do trabalho dos mestrandos do Mestrado Profissional em Entomologia em Saúde Pública</w:t>
      </w:r>
    </w:p>
    <w:p w:rsidR="00A75F1D" w:rsidRDefault="00275774">
      <w:r>
        <w:t>Disciplina ESP5115-Investigação científica em entomologia - 2022</w:t>
      </w:r>
    </w:p>
    <w:tbl>
      <w:tblPr>
        <w:tblStyle w:val="Tabelacomgrade"/>
        <w:tblW w:w="8369" w:type="dxa"/>
        <w:tblInd w:w="244" w:type="dxa"/>
        <w:tblLook w:val="04A0"/>
      </w:tblPr>
      <w:tblGrid>
        <w:gridCol w:w="1991"/>
        <w:gridCol w:w="2835"/>
        <w:gridCol w:w="1559"/>
        <w:gridCol w:w="1984"/>
      </w:tblGrid>
      <w:tr w:rsidR="00DF360D" w:rsidRPr="00DF360D" w:rsidTr="007B54AB">
        <w:tc>
          <w:tcPr>
            <w:tcW w:w="1991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A75F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35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Orientador</w:t>
            </w:r>
          </w:p>
        </w:tc>
        <w:tc>
          <w:tcPr>
            <w:tcW w:w="1984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Ailton </w:t>
            </w: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Baldesin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2835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Avaliação do Potencial </w:t>
            </w:r>
            <w:proofErr w:type="spellStart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Malarígeno</w:t>
            </w:r>
            <w:proofErr w:type="spellEnd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Associado ao Licenciamento Ambiental de Empreendimentos na Amazônia Legal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Anice</w:t>
            </w:r>
            <w:proofErr w:type="spellEnd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Mureb</w:t>
            </w:r>
            <w:proofErr w:type="spellEnd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Sallum</w:t>
            </w:r>
            <w:proofErr w:type="spellEnd"/>
          </w:p>
        </w:tc>
        <w:tc>
          <w:tcPr>
            <w:tcW w:w="1984" w:type="dxa"/>
          </w:tcPr>
          <w:p w:rsidR="00DF360D" w:rsidRPr="009F6231" w:rsidRDefault="00DF360D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Tem parte dos dados</w:t>
            </w:r>
          </w:p>
        </w:tc>
      </w:tr>
      <w:tr w:rsidR="005064D7" w:rsidRPr="00DF360D" w:rsidTr="007B54AB">
        <w:tc>
          <w:tcPr>
            <w:tcW w:w="1991" w:type="dxa"/>
            <w:vAlign w:val="bottom"/>
          </w:tcPr>
          <w:p w:rsidR="005064D7" w:rsidRPr="00A75F1D" w:rsidRDefault="005064D7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5064D7" w:rsidRPr="009F6231" w:rsidRDefault="005064D7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064D7" w:rsidRPr="009F6231" w:rsidRDefault="005064D7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5064D7" w:rsidRDefault="005064D7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275774" w:rsidRPr="00DF360D" w:rsidTr="007B54AB">
        <w:tc>
          <w:tcPr>
            <w:tcW w:w="1991" w:type="dxa"/>
            <w:vMerge w:val="restart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Daniela de Oliveira Bittencourt</w:t>
            </w:r>
          </w:p>
        </w:tc>
        <w:tc>
          <w:tcPr>
            <w:tcW w:w="2835" w:type="dxa"/>
          </w:tcPr>
          <w:p w:rsidR="00275774" w:rsidRPr="00DF360D" w:rsidRDefault="00275774" w:rsidP="00A75F1D">
            <w:pPr>
              <w:ind w:left="0" w:right="0"/>
              <w:rPr>
                <w:sz w:val="20"/>
                <w:szCs w:val="20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Investigar a presença de larvas de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em ocos e reentrâncias de árvores em áreas públicas de Taubaté, SP, </w:t>
            </w:r>
            <w:proofErr w:type="gram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Brasil</w:t>
            </w:r>
            <w:proofErr w:type="gramEnd"/>
          </w:p>
        </w:tc>
        <w:tc>
          <w:tcPr>
            <w:tcW w:w="1559" w:type="dxa"/>
          </w:tcPr>
          <w:p w:rsidR="00275774" w:rsidRPr="00DF360D" w:rsidRDefault="00275774" w:rsidP="00A75F1D">
            <w:pPr>
              <w:ind w:left="0" w:right="0"/>
              <w:rPr>
                <w:sz w:val="20"/>
                <w:szCs w:val="20"/>
              </w:rPr>
            </w:pP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Marcia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Bicudo de Paula</w:t>
            </w:r>
          </w:p>
        </w:tc>
        <w:tc>
          <w:tcPr>
            <w:tcW w:w="1984" w:type="dxa"/>
          </w:tcPr>
          <w:p w:rsidR="00275774" w:rsidRPr="00A75F1D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Intervenção?</w:t>
            </w:r>
          </w:p>
        </w:tc>
      </w:tr>
      <w:tr w:rsidR="00275774" w:rsidRPr="00DF360D" w:rsidTr="006660DA">
        <w:tc>
          <w:tcPr>
            <w:tcW w:w="1991" w:type="dxa"/>
            <w:vMerge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Ações de combate ao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em ambiente com vegetação que não são investigados nas ações de controle. Pergunta: Ocos e reentrâncias de árvores, em áreas públicas são criadouros importantes de </w:t>
            </w:r>
            <w:r w:rsidRPr="00FC3BB6">
              <w:rPr>
                <w:rFonts w:ascii="Arial" w:eastAsia="Times New Roman" w:hAnsi="Arial" w:cs="Arial"/>
                <w:i/>
                <w:color w:val="202124"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FC3BB6">
              <w:rPr>
                <w:rFonts w:ascii="Arial" w:eastAsia="Times New Roman" w:hAnsi="Arial" w:cs="Arial"/>
                <w:i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? Presença e densidade; tipo de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vegetação</w:t>
            </w:r>
            <w:proofErr w:type="gramEnd"/>
          </w:p>
        </w:tc>
      </w:tr>
      <w:tr w:rsidR="00275774" w:rsidRPr="00DF360D" w:rsidTr="00A536AC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5064D7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Introdução</w:t>
            </w:r>
          </w:p>
          <w:p w:rsidR="00275774" w:rsidRDefault="00275774" w:rsidP="006E1CB3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– hábitos e locais de preferência para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ovipor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(ecologia do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dos criadouros comumente descritos na literatura e alternativos; importância epidemiológica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)</w:t>
            </w:r>
            <w:proofErr w:type="gramEnd"/>
          </w:p>
          <w:p w:rsidR="00275774" w:rsidRDefault="00275774" w:rsidP="006E1CB3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Ações de vigilância entomológica de rotina.</w:t>
            </w:r>
          </w:p>
          <w:p w:rsidR="00275774" w:rsidRDefault="00275774" w:rsidP="006E1CB3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Como é a vegetação dos locais públicos? Como são os locais públicos?</w:t>
            </w:r>
          </w:p>
          <w:p w:rsidR="00275774" w:rsidRDefault="00275774" w:rsidP="006E1CB3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Dados, índices de infestação e ocorrência de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casos</w:t>
            </w:r>
            <w:proofErr w:type="gramEnd"/>
          </w:p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275774" w:rsidRPr="00DF360D" w:rsidTr="00D06611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Justificativa Município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com infestação desde XXXX</w:t>
            </w:r>
          </w:p>
        </w:tc>
      </w:tr>
      <w:tr w:rsidR="00275774" w:rsidRPr="00DF360D" w:rsidTr="00F77BD8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Objetivos</w:t>
            </w:r>
          </w:p>
        </w:tc>
      </w:tr>
      <w:tr w:rsidR="00275774" w:rsidRPr="00DF360D" w:rsidTr="00F77BD8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Elaine Cristina </w:t>
            </w: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Sinhorelli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Moreira</w:t>
            </w:r>
          </w:p>
        </w:tc>
        <w:tc>
          <w:tcPr>
            <w:tcW w:w="2835" w:type="dxa"/>
          </w:tcPr>
          <w:p w:rsidR="00DF360D" w:rsidRPr="00DF360D" w:rsidRDefault="00DF360D" w:rsidP="00C256E7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Impacto d</w:t>
            </w:r>
            <w:r w:rsidR="00C256E7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e áreas com acumulação de material reciclável </w:t>
            </w: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na infestação do mosquito </w:t>
            </w:r>
            <w:proofErr w:type="spellStart"/>
            <w:r w:rsidRPr="00FC3BB6">
              <w:rPr>
                <w:rFonts w:ascii="Arial" w:eastAsia="Times New Roman" w:hAnsi="Arial" w:cs="Arial"/>
                <w:i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 w:rsidRPr="00FC3BB6">
              <w:rPr>
                <w:rFonts w:ascii="Arial" w:eastAsia="Times New Roman" w:hAnsi="Arial" w:cs="Arial"/>
                <w:i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C3BB6">
              <w:rPr>
                <w:rFonts w:ascii="Arial" w:eastAsia="Times New Roman" w:hAnsi="Arial" w:cs="Arial"/>
                <w:i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Chiaravalloti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1984" w:type="dxa"/>
          </w:tcPr>
          <w:p w:rsidR="00DF360D" w:rsidRPr="00A75F1D" w:rsidRDefault="007B54AB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Munic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Campinas</w:t>
            </w:r>
          </w:p>
        </w:tc>
      </w:tr>
      <w:tr w:rsidR="00275774" w:rsidRPr="00DF360D" w:rsidTr="0007399A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Pergunta de pesquisa</w:t>
            </w:r>
          </w:p>
        </w:tc>
        <w:tc>
          <w:tcPr>
            <w:tcW w:w="6378" w:type="dxa"/>
            <w:gridSpan w:val="3"/>
          </w:tcPr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Qual a influência de quintais com acumulação na infestação e dispersão do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.</w:t>
            </w:r>
          </w:p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275774" w:rsidRPr="00DF360D" w:rsidTr="001901B2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Introdução</w:t>
            </w:r>
          </w:p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Definição do acumulador</w:t>
            </w:r>
          </w:p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Ecologia do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</w:p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Doenças que ele transmite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pq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é problema</w:t>
            </w:r>
          </w:p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Como detectar a infestação do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</w:p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275774" w:rsidRPr="00DF360D" w:rsidTr="00144EFE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FC3BB6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Justificativa</w:t>
            </w:r>
          </w:p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Histórico das ocorrências de A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egypti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em Campinas</w:t>
            </w: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Ellen Rose dos </w:t>
            </w:r>
            <w:proofErr w:type="gram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Santos Leiva</w:t>
            </w:r>
            <w:proofErr w:type="gramEnd"/>
          </w:p>
        </w:tc>
        <w:tc>
          <w:tcPr>
            <w:tcW w:w="2835" w:type="dxa"/>
          </w:tcPr>
          <w:p w:rsidR="00DF360D" w:rsidRPr="00DF360D" w:rsidRDefault="00DF360D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Análise do histórico da resistência a inseticidas em populações de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do estado de São Paulo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Mauro Toledo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Marrelli</w:t>
            </w:r>
            <w:proofErr w:type="spellEnd"/>
          </w:p>
        </w:tc>
        <w:tc>
          <w:tcPr>
            <w:tcW w:w="1984" w:type="dxa"/>
          </w:tcPr>
          <w:p w:rsidR="00DF360D" w:rsidRDefault="00A44938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Sucen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Marilia</w:t>
            </w:r>
            <w:proofErr w:type="spellEnd"/>
          </w:p>
          <w:p w:rsidR="00A44938" w:rsidRPr="00A75F1D" w:rsidRDefault="00A44938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Já tem os dados</w:t>
            </w:r>
          </w:p>
        </w:tc>
      </w:tr>
      <w:tr w:rsidR="00275774" w:rsidRPr="00DF360D" w:rsidTr="004D3D69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Ainda não está escrevendo (15-08) fez tópicos no caderno</w:t>
            </w:r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Como a resistência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à inseticidas; como se comporta no tempo em pop de A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(larvas e adultos) no estado de SP?</w:t>
            </w:r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Introdução</w:t>
            </w:r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Vetor </w:t>
            </w:r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lastRenderedPageBreak/>
              <w:t>Controle do vetor (geral)</w:t>
            </w:r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Inseticidas (classes) – no tempo</w:t>
            </w:r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Resistência – como identificar, medir no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tempo</w:t>
            </w:r>
            <w:proofErr w:type="gramEnd"/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Áreas – delimitação, municípios com mais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dados</w:t>
            </w:r>
            <w:proofErr w:type="gramEnd"/>
          </w:p>
          <w:p w:rsidR="00275774" w:rsidRDefault="00275774" w:rsidP="009F6231">
            <w:pPr>
              <w:shd w:val="clear" w:color="auto" w:fill="FFFFFF"/>
              <w:ind w:left="0" w:right="0"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SUCEN-Marília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– dados disponíveis</w:t>
            </w:r>
          </w:p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lastRenderedPageBreak/>
              <w:t>Linara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Marinho Rocha de Souza</w:t>
            </w:r>
          </w:p>
        </w:tc>
        <w:tc>
          <w:tcPr>
            <w:tcW w:w="2835" w:type="dxa"/>
          </w:tcPr>
          <w:p w:rsidR="00DF360D" w:rsidRPr="00E47680" w:rsidRDefault="00DF360D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highlight w:val="yellow"/>
                <w:lang w:eastAsia="pt-BR"/>
              </w:rPr>
            </w:pPr>
            <w:r w:rsidRPr="00E47680">
              <w:rPr>
                <w:rFonts w:ascii="Arial" w:eastAsia="Times New Roman" w:hAnsi="Arial" w:cs="Arial"/>
                <w:color w:val="202124"/>
                <w:sz w:val="20"/>
                <w:szCs w:val="20"/>
                <w:highlight w:val="yellow"/>
                <w:lang w:eastAsia="pt-BR"/>
              </w:rPr>
              <w:t xml:space="preserve">Revisão bibliográfica sobre a ocorrência de Chagas e seus vetores na Grande S. Paulo. 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João Aristeu</w:t>
            </w:r>
          </w:p>
        </w:tc>
        <w:tc>
          <w:tcPr>
            <w:tcW w:w="1984" w:type="dxa"/>
          </w:tcPr>
          <w:p w:rsidR="00DF360D" w:rsidRPr="00A75F1D" w:rsidRDefault="00DF360D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6B0454" w:rsidRPr="00DF360D" w:rsidTr="007B54AB">
        <w:tc>
          <w:tcPr>
            <w:tcW w:w="1991" w:type="dxa"/>
            <w:vAlign w:val="bottom"/>
          </w:tcPr>
          <w:p w:rsidR="006B0454" w:rsidRPr="00A75F1D" w:rsidRDefault="006B045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6B0454" w:rsidRPr="00A75F1D" w:rsidRDefault="006B045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B0454" w:rsidRPr="00A75F1D" w:rsidRDefault="006B045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6B0454" w:rsidRPr="00A75F1D" w:rsidRDefault="006B045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Ludimilla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Krissia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dos </w:t>
            </w:r>
            <w:proofErr w:type="gram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Santos Araujo</w:t>
            </w:r>
            <w:proofErr w:type="gramEnd"/>
          </w:p>
        </w:tc>
        <w:tc>
          <w:tcPr>
            <w:tcW w:w="2835" w:type="dxa"/>
          </w:tcPr>
          <w:p w:rsidR="00DF360D" w:rsidRPr="00F76358" w:rsidRDefault="00E47680" w:rsidP="00F76358">
            <w:pPr>
              <w:ind w:left="0" w:right="0"/>
              <w:rPr>
                <w:sz w:val="24"/>
                <w:szCs w:val="24"/>
              </w:rPr>
            </w:pPr>
            <w:r w:rsidRPr="00F76358">
              <w:rPr>
                <w:sz w:val="24"/>
                <w:szCs w:val="24"/>
              </w:rPr>
              <w:t xml:space="preserve">A </w:t>
            </w:r>
            <w:r w:rsidR="00F76358" w:rsidRPr="00F76358">
              <w:rPr>
                <w:sz w:val="24"/>
                <w:szCs w:val="24"/>
              </w:rPr>
              <w:t xml:space="preserve">interface humana, animal e ambiental da lv no município </w:t>
            </w:r>
            <w:r w:rsidR="00F76358" w:rsidRPr="00F7635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minerador de </w:t>
            </w:r>
            <w:proofErr w:type="spellStart"/>
            <w:r w:rsidR="00F7635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="00F76358" w:rsidRPr="00F7635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arauapebas</w:t>
            </w:r>
            <w:proofErr w:type="spellEnd"/>
            <w:r w:rsidR="00F76358" w:rsidRPr="00F7635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F7635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="00F76358" w:rsidRPr="00F7635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ará</w:t>
            </w:r>
            <w:proofErr w:type="gramEnd"/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</w:p>
        </w:tc>
      </w:tr>
      <w:tr w:rsidR="00E47680" w:rsidRPr="00DF360D" w:rsidTr="007B54AB">
        <w:tc>
          <w:tcPr>
            <w:tcW w:w="1991" w:type="dxa"/>
            <w:vAlign w:val="bottom"/>
          </w:tcPr>
          <w:p w:rsidR="00E47680" w:rsidRPr="00A75F1D" w:rsidRDefault="00E47680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E47680" w:rsidRDefault="00E47680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680" w:rsidRPr="00DF360D" w:rsidRDefault="00E47680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7680" w:rsidRPr="00DF360D" w:rsidRDefault="00E47680" w:rsidP="00A75F1D">
            <w:pPr>
              <w:ind w:left="0" w:right="0"/>
              <w:rPr>
                <w:sz w:val="20"/>
                <w:szCs w:val="20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Pollyana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Conceição Romão Maia</w:t>
            </w:r>
          </w:p>
          <w:p w:rsidR="001B0DF5" w:rsidRPr="00A75F1D" w:rsidRDefault="001B0DF5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(doutorado)</w:t>
            </w:r>
          </w:p>
        </w:tc>
        <w:tc>
          <w:tcPr>
            <w:tcW w:w="2835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Análise da sensibilidade ao </w:t>
            </w:r>
            <w:proofErr w:type="gram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n,</w:t>
            </w:r>
            <w:proofErr w:type="gram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n-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dietilmetilbenzamida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(DEET) em populações de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Aedes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e sua relação com a resistência a inseticidas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Tamara</w:t>
            </w:r>
            <w:proofErr w:type="spellEnd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Nunes de Lima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Camara</w:t>
            </w:r>
            <w:proofErr w:type="spellEnd"/>
          </w:p>
        </w:tc>
        <w:tc>
          <w:tcPr>
            <w:tcW w:w="1984" w:type="dxa"/>
          </w:tcPr>
          <w:p w:rsidR="00E543FA" w:rsidRDefault="00E543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Já está coletando dados</w:t>
            </w:r>
          </w:p>
          <w:p w:rsidR="00DF360D" w:rsidRDefault="00E543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Ovitrampas</w:t>
            </w:r>
            <w:proofErr w:type="spellEnd"/>
          </w:p>
          <w:p w:rsidR="00E543FA" w:rsidRDefault="00E543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Sergipe</w:t>
            </w:r>
          </w:p>
          <w:p w:rsidR="00E543FA" w:rsidRPr="00A75F1D" w:rsidRDefault="00E543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municipios</w:t>
            </w:r>
            <w:proofErr w:type="spellEnd"/>
          </w:p>
        </w:tc>
      </w:tr>
      <w:tr w:rsidR="00275774" w:rsidRPr="00DF360D" w:rsidTr="003A3A2A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Como é a resposta do DEET em pop de A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aegypti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resistentes ao inseticida</w:t>
            </w:r>
          </w:p>
        </w:tc>
      </w:tr>
      <w:tr w:rsidR="00275774" w:rsidRPr="00DF360D" w:rsidTr="00180393">
        <w:tc>
          <w:tcPr>
            <w:tcW w:w="1991" w:type="dxa"/>
            <w:vAlign w:val="bottom"/>
          </w:tcPr>
          <w:p w:rsidR="00275774" w:rsidRPr="00A75F1D" w:rsidRDefault="00275774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75774" w:rsidRDefault="00275774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Alguns municípios são resistentes vai testar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inseticidas (2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larvicidas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; 2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adulticidas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). Teste em triplicata. Melhorar a qualidade da aferição</w:t>
            </w: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Contrera</w:t>
            </w:r>
            <w:proofErr w:type="spellEnd"/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Ramos</w:t>
            </w:r>
          </w:p>
        </w:tc>
        <w:tc>
          <w:tcPr>
            <w:tcW w:w="2835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</w:p>
        </w:tc>
      </w:tr>
      <w:tr w:rsidR="00226A9F" w:rsidRPr="00DF360D" w:rsidTr="007B54AB">
        <w:tc>
          <w:tcPr>
            <w:tcW w:w="1991" w:type="dxa"/>
            <w:vAlign w:val="bottom"/>
          </w:tcPr>
          <w:p w:rsidR="00226A9F" w:rsidRPr="00A75F1D" w:rsidRDefault="00226A9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226A9F" w:rsidRPr="00DF360D" w:rsidRDefault="00226A9F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6A9F" w:rsidRPr="00DF360D" w:rsidRDefault="00226A9F" w:rsidP="00A75F1D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6A9F" w:rsidRPr="00DF360D" w:rsidRDefault="00226A9F" w:rsidP="00A75F1D">
            <w:pPr>
              <w:ind w:left="0" w:right="0"/>
              <w:rPr>
                <w:sz w:val="20"/>
                <w:szCs w:val="20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Rosângela Borges Reina</w:t>
            </w:r>
          </w:p>
        </w:tc>
        <w:tc>
          <w:tcPr>
            <w:tcW w:w="2835" w:type="dxa"/>
          </w:tcPr>
          <w:p w:rsidR="00DF360D" w:rsidRPr="00DF360D" w:rsidRDefault="00DF360D" w:rsidP="009F6231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Levantamento Epidemiológico das Leishmanioses Humanas em Laboratório da Rede Pública no Estado de São Paulo </w:t>
            </w:r>
            <w:r w:rsidRPr="00DF360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entre 1998 e 2019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Mauro Toledo </w:t>
            </w:r>
            <w:proofErr w:type="spellStart"/>
            <w:r w:rsidRPr="00A75F1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Marrelli</w:t>
            </w:r>
            <w:proofErr w:type="spellEnd"/>
          </w:p>
        </w:tc>
        <w:tc>
          <w:tcPr>
            <w:tcW w:w="1984" w:type="dxa"/>
          </w:tcPr>
          <w:p w:rsidR="00DF360D" w:rsidRDefault="00053E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Diagnóstico laboratorial da LV</w:t>
            </w:r>
          </w:p>
          <w:p w:rsidR="001B0DF5" w:rsidRDefault="00053E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CVE – dados </w:t>
            </w:r>
          </w:p>
          <w:p w:rsidR="00053EFA" w:rsidRDefault="00053E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SINAN</w:t>
            </w:r>
          </w:p>
          <w:p w:rsidR="001B0DF5" w:rsidRDefault="001B0DF5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  <w:p w:rsidR="00053EFA" w:rsidRPr="00A75F1D" w:rsidRDefault="00053EFA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IAL-SecDTIC</w:t>
            </w:r>
            <w:proofErr w:type="spellEnd"/>
          </w:p>
        </w:tc>
      </w:tr>
      <w:tr w:rsidR="00226A9F" w:rsidRPr="00DF360D" w:rsidTr="0028799D">
        <w:tc>
          <w:tcPr>
            <w:tcW w:w="1991" w:type="dxa"/>
            <w:vAlign w:val="bottom"/>
          </w:tcPr>
          <w:p w:rsidR="00226A9F" w:rsidRPr="00A75F1D" w:rsidRDefault="00226A9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26A9F" w:rsidRDefault="00226A9F" w:rsidP="009F6231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Como se deu a ocorrência das LH e suas notificações no estado de SP. Não tinha casos autóctones. </w:t>
            </w:r>
          </w:p>
          <w:p w:rsidR="00226A9F" w:rsidRDefault="00226A9F" w:rsidP="009F6231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Começaram a ter casos com notificação compulsória.</w:t>
            </w:r>
          </w:p>
          <w:p w:rsidR="00226A9F" w:rsidRDefault="00226A9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Quais seriam as contribuições do LSP para melhorar o registro da ocorrência de notificações. Melhorar a comunicação entre o clínico e laboratório e entre o laboratório e a vigilância.</w:t>
            </w:r>
          </w:p>
        </w:tc>
      </w:tr>
      <w:tr w:rsidR="00226A9F" w:rsidRPr="00DF360D" w:rsidTr="00FA08F2">
        <w:tc>
          <w:tcPr>
            <w:tcW w:w="1991" w:type="dxa"/>
            <w:vAlign w:val="bottom"/>
          </w:tcPr>
          <w:p w:rsidR="00226A9F" w:rsidRPr="00A75F1D" w:rsidRDefault="00226A9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26A9F" w:rsidRDefault="00226A9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Carta para o IAL – pedido da autorização do mestrado com o pré-projeto aprovado</w:t>
            </w:r>
          </w:p>
        </w:tc>
      </w:tr>
      <w:tr w:rsidR="00226A9F" w:rsidRPr="00DF360D" w:rsidTr="00F0253C">
        <w:tc>
          <w:tcPr>
            <w:tcW w:w="1991" w:type="dxa"/>
            <w:vAlign w:val="bottom"/>
          </w:tcPr>
          <w:p w:rsidR="00226A9F" w:rsidRPr="00A75F1D" w:rsidRDefault="00226A9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26A9F" w:rsidRDefault="00226A9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Mauro encaminhou carta para IAL para pedir autorização do CVE</w:t>
            </w:r>
          </w:p>
        </w:tc>
      </w:tr>
      <w:tr w:rsidR="00226A9F" w:rsidRPr="00DF360D" w:rsidTr="00F0253C">
        <w:tc>
          <w:tcPr>
            <w:tcW w:w="1991" w:type="dxa"/>
            <w:vAlign w:val="bottom"/>
          </w:tcPr>
          <w:p w:rsidR="00226A9F" w:rsidRPr="00A75F1D" w:rsidRDefault="00226A9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26A9F" w:rsidRDefault="00226A9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DF360D" w:rsidRPr="00DF360D" w:rsidTr="007B54AB">
        <w:tc>
          <w:tcPr>
            <w:tcW w:w="1991" w:type="dxa"/>
            <w:vAlign w:val="bottom"/>
          </w:tcPr>
          <w:p w:rsidR="00DF360D" w:rsidRPr="00A75F1D" w:rsidRDefault="00DF360D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A75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Sarah Xavier de Lima</w:t>
            </w:r>
          </w:p>
        </w:tc>
        <w:tc>
          <w:tcPr>
            <w:tcW w:w="2835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Vetores da Leishmaniose no </w:t>
            </w:r>
            <w:r w:rsidR="0039220F"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município</w:t>
            </w:r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de Embu das Artes</w:t>
            </w:r>
          </w:p>
        </w:tc>
        <w:tc>
          <w:tcPr>
            <w:tcW w:w="1559" w:type="dxa"/>
          </w:tcPr>
          <w:p w:rsidR="00DF360D" w:rsidRPr="00DF360D" w:rsidRDefault="00DF360D" w:rsidP="00A75F1D">
            <w:pPr>
              <w:ind w:left="0" w:right="0"/>
              <w:rPr>
                <w:sz w:val="20"/>
                <w:szCs w:val="20"/>
              </w:rPr>
            </w:pPr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Eunice </w:t>
            </w:r>
            <w:proofErr w:type="spellStart"/>
            <w:r w:rsidRPr="009F6231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Gallati</w:t>
            </w:r>
            <w:proofErr w:type="spellEnd"/>
          </w:p>
        </w:tc>
        <w:tc>
          <w:tcPr>
            <w:tcW w:w="1984" w:type="dxa"/>
          </w:tcPr>
          <w:p w:rsidR="00DF360D" w:rsidRPr="009F6231" w:rsidRDefault="00DF360D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226A9F" w:rsidRPr="00DF360D" w:rsidTr="008E154E">
        <w:tc>
          <w:tcPr>
            <w:tcW w:w="1991" w:type="dxa"/>
            <w:vAlign w:val="bottom"/>
          </w:tcPr>
          <w:p w:rsidR="00226A9F" w:rsidRPr="00A75F1D" w:rsidRDefault="00226A9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8" w:type="dxa"/>
            <w:gridSpan w:val="3"/>
          </w:tcPr>
          <w:p w:rsidR="00226A9F" w:rsidRDefault="00226A9F" w:rsidP="00311B0C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Qual a fauna vetorial da LC e seu comportamento (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Flebotomíneo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p.fischeri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;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...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.);</w:t>
            </w:r>
          </w:p>
          <w:p w:rsidR="00226A9F" w:rsidRDefault="00226A9F" w:rsidP="00311B0C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  <w:p w:rsidR="00226A9F" w:rsidRPr="009F6231" w:rsidRDefault="00226A9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Como se dá a notificação e processamento de dados do município? Como o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vet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ao se deparar com um caso faz a notificação pra a prefeitura e o que a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pref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 xml:space="preserve"> faz com os dados?</w:t>
            </w:r>
          </w:p>
        </w:tc>
      </w:tr>
      <w:tr w:rsidR="0042418F" w:rsidRPr="00DF360D" w:rsidTr="007B54AB">
        <w:tc>
          <w:tcPr>
            <w:tcW w:w="1991" w:type="dxa"/>
            <w:vAlign w:val="bottom"/>
          </w:tcPr>
          <w:p w:rsidR="0042418F" w:rsidRPr="00A75F1D" w:rsidRDefault="0042418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42418F" w:rsidRPr="009F6231" w:rsidRDefault="0042418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2418F" w:rsidRPr="009F6231" w:rsidRDefault="0042418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42418F" w:rsidRPr="009F6231" w:rsidRDefault="0042418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  <w:tr w:rsidR="0042418F" w:rsidRPr="00DF360D" w:rsidTr="007B54AB">
        <w:tc>
          <w:tcPr>
            <w:tcW w:w="1991" w:type="dxa"/>
            <w:vAlign w:val="bottom"/>
          </w:tcPr>
          <w:p w:rsidR="0042418F" w:rsidRPr="00A75F1D" w:rsidRDefault="0042418F" w:rsidP="00A75F1D">
            <w:pPr>
              <w:ind w:left="0" w:right="0"/>
              <w:jc w:val="lef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42418F" w:rsidRPr="009F6231" w:rsidRDefault="0042418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2418F" w:rsidRPr="009F6231" w:rsidRDefault="0042418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42418F" w:rsidRPr="009F6231" w:rsidRDefault="0042418F" w:rsidP="00A75F1D">
            <w:pPr>
              <w:ind w:left="0" w:righ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</w:tc>
      </w:tr>
    </w:tbl>
    <w:p w:rsidR="00A75F1D" w:rsidRDefault="00A75F1D"/>
    <w:p w:rsidR="006B0454" w:rsidRDefault="006B0454"/>
    <w:sectPr w:rsidR="006B0454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75F1D"/>
    <w:rsid w:val="000223FC"/>
    <w:rsid w:val="00053EFA"/>
    <w:rsid w:val="000D3B06"/>
    <w:rsid w:val="000F52F2"/>
    <w:rsid w:val="00125659"/>
    <w:rsid w:val="00197E7B"/>
    <w:rsid w:val="001A10F1"/>
    <w:rsid w:val="001B0DF5"/>
    <w:rsid w:val="00224572"/>
    <w:rsid w:val="00226A9F"/>
    <w:rsid w:val="00275774"/>
    <w:rsid w:val="002F0F6E"/>
    <w:rsid w:val="00311B0C"/>
    <w:rsid w:val="003774E3"/>
    <w:rsid w:val="0039220F"/>
    <w:rsid w:val="003D3C65"/>
    <w:rsid w:val="00416597"/>
    <w:rsid w:val="00417762"/>
    <w:rsid w:val="0042418F"/>
    <w:rsid w:val="0049091C"/>
    <w:rsid w:val="005064D7"/>
    <w:rsid w:val="00530D4D"/>
    <w:rsid w:val="00664A4F"/>
    <w:rsid w:val="006A418B"/>
    <w:rsid w:val="006B0454"/>
    <w:rsid w:val="006E1CB3"/>
    <w:rsid w:val="00741865"/>
    <w:rsid w:val="00792FCD"/>
    <w:rsid w:val="007B54AB"/>
    <w:rsid w:val="007D0F6A"/>
    <w:rsid w:val="00846C0A"/>
    <w:rsid w:val="008F3E68"/>
    <w:rsid w:val="0091451C"/>
    <w:rsid w:val="009F6231"/>
    <w:rsid w:val="00A33690"/>
    <w:rsid w:val="00A35F0F"/>
    <w:rsid w:val="00A44938"/>
    <w:rsid w:val="00A75F1D"/>
    <w:rsid w:val="00A87550"/>
    <w:rsid w:val="00A9188F"/>
    <w:rsid w:val="00AE1D4F"/>
    <w:rsid w:val="00AE627A"/>
    <w:rsid w:val="00C256E7"/>
    <w:rsid w:val="00C6500B"/>
    <w:rsid w:val="00C824C6"/>
    <w:rsid w:val="00C97458"/>
    <w:rsid w:val="00CB385F"/>
    <w:rsid w:val="00D1464F"/>
    <w:rsid w:val="00D44BF9"/>
    <w:rsid w:val="00D52201"/>
    <w:rsid w:val="00D75740"/>
    <w:rsid w:val="00DE4AC6"/>
    <w:rsid w:val="00DF360D"/>
    <w:rsid w:val="00E00028"/>
    <w:rsid w:val="00E47680"/>
    <w:rsid w:val="00E543FA"/>
    <w:rsid w:val="00F13215"/>
    <w:rsid w:val="00F17368"/>
    <w:rsid w:val="00F76358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F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6E3B-6DF6-4B4C-B886-E74FAE3D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dcterms:created xsi:type="dcterms:W3CDTF">2022-08-01T17:40:00Z</dcterms:created>
  <dcterms:modified xsi:type="dcterms:W3CDTF">2022-08-16T00:29:00Z</dcterms:modified>
</cp:coreProperties>
</file>