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F" w:rsidRPr="00925DDA" w:rsidRDefault="00DD5DAF" w:rsidP="00CA4E7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5DDA">
        <w:rPr>
          <w:rFonts w:ascii="Arial" w:hAnsi="Arial" w:cs="Arial"/>
          <w:b/>
          <w:bCs/>
          <w:sz w:val="24"/>
          <w:szCs w:val="24"/>
          <w:u w:val="single"/>
        </w:rPr>
        <w:t>M</w:t>
      </w:r>
      <w:proofErr w:type="gramStart"/>
      <w:r w:rsidRPr="00925DDA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proofErr w:type="gramEnd"/>
      <w:r w:rsidRPr="00925DDA">
        <w:rPr>
          <w:rFonts w:ascii="Arial" w:hAnsi="Arial" w:cs="Arial"/>
          <w:b/>
          <w:bCs/>
          <w:sz w:val="24"/>
          <w:szCs w:val="24"/>
          <w:u w:val="single"/>
        </w:rPr>
        <w:t>I  N  U  T  A</w:t>
      </w:r>
    </w:p>
    <w:p w:rsidR="00DD5DAF" w:rsidRPr="00925DDA" w:rsidRDefault="00DD5DAF" w:rsidP="008678B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D5DAF" w:rsidRPr="00CA4E78" w:rsidRDefault="00DD5DAF" w:rsidP="008678B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25DDA">
        <w:rPr>
          <w:rFonts w:ascii="Arial" w:hAnsi="Arial" w:cs="Arial"/>
          <w:b/>
          <w:bCs/>
          <w:sz w:val="24"/>
          <w:szCs w:val="24"/>
          <w:u w:val="single"/>
        </w:rPr>
        <w:t xml:space="preserve">RESOLUÇÃO Nº </w:t>
      </w:r>
      <w:proofErr w:type="spellStart"/>
      <w:proofErr w:type="gramStart"/>
      <w:r w:rsidR="00CA4E78">
        <w:rPr>
          <w:rFonts w:ascii="Arial" w:hAnsi="Arial" w:cs="Arial"/>
          <w:b/>
          <w:bCs/>
          <w:sz w:val="24"/>
          <w:szCs w:val="24"/>
          <w:u w:val="single"/>
        </w:rPr>
        <w:t>xxx</w:t>
      </w:r>
      <w:proofErr w:type="spellEnd"/>
      <w:r w:rsidRPr="00925DDA">
        <w:rPr>
          <w:rFonts w:ascii="Arial" w:hAnsi="Arial" w:cs="Arial"/>
          <w:b/>
          <w:bCs/>
          <w:sz w:val="24"/>
          <w:szCs w:val="24"/>
          <w:u w:val="single"/>
        </w:rPr>
        <w:t xml:space="preserve"> ,</w:t>
      </w:r>
      <w:proofErr w:type="gramEnd"/>
      <w:r w:rsidRPr="00925DDA">
        <w:rPr>
          <w:rFonts w:ascii="Arial" w:hAnsi="Arial" w:cs="Arial"/>
          <w:b/>
          <w:bCs/>
          <w:sz w:val="24"/>
          <w:szCs w:val="24"/>
          <w:u w:val="single"/>
        </w:rPr>
        <w:t xml:space="preserve"> DE            </w:t>
      </w:r>
      <w:proofErr w:type="spellStart"/>
      <w:r w:rsidRPr="00925DDA">
        <w:rPr>
          <w:rFonts w:ascii="Arial" w:hAnsi="Arial" w:cs="Arial"/>
          <w:b/>
          <w:bCs/>
          <w:sz w:val="24"/>
          <w:szCs w:val="24"/>
          <w:u w:val="single"/>
        </w:rPr>
        <w:t>DE</w:t>
      </w:r>
      <w:proofErr w:type="spellEnd"/>
      <w:r w:rsidRPr="00925DDA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proofErr w:type="spellStart"/>
      <w:r w:rsidRPr="00925DDA">
        <w:rPr>
          <w:rFonts w:ascii="Arial" w:hAnsi="Arial" w:cs="Arial"/>
          <w:b/>
          <w:bCs/>
          <w:sz w:val="24"/>
          <w:szCs w:val="24"/>
          <w:u w:val="single"/>
        </w:rPr>
        <w:t>DE</w:t>
      </w:r>
      <w:proofErr w:type="spellEnd"/>
      <w:r w:rsidR="00CA4E7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4E78" w:rsidRPr="00CA4E78">
        <w:rPr>
          <w:rFonts w:ascii="Arial" w:hAnsi="Arial" w:cs="Arial"/>
          <w:b/>
          <w:bCs/>
          <w:sz w:val="24"/>
          <w:szCs w:val="24"/>
          <w:u w:val="single"/>
        </w:rPr>
        <w:t>2016</w:t>
      </w:r>
      <w:r w:rsidRPr="00CA4E78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DD5DAF" w:rsidRPr="00CA4E78" w:rsidRDefault="00DD5DAF" w:rsidP="008678B6">
      <w:pPr>
        <w:autoSpaceDE w:val="0"/>
        <w:autoSpaceDN w:val="0"/>
        <w:adjustRightInd w:val="0"/>
        <w:spacing w:before="480" w:after="48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A4E78">
        <w:rPr>
          <w:rFonts w:ascii="Arial" w:hAnsi="Arial" w:cs="Arial"/>
          <w:b/>
          <w:sz w:val="24"/>
          <w:szCs w:val="24"/>
        </w:rPr>
        <w:t>Institui a Política</w:t>
      </w:r>
      <w:r w:rsidRPr="00CA4E78">
        <w:rPr>
          <w:rFonts w:ascii="Arial" w:hAnsi="Arial" w:cs="Arial"/>
          <w:b/>
          <w:iCs/>
          <w:sz w:val="24"/>
          <w:szCs w:val="24"/>
        </w:rPr>
        <w:t xml:space="preserve"> Energética da Universidade de São Paulo</w:t>
      </w:r>
    </w:p>
    <w:p w:rsidR="00DD5DAF" w:rsidRPr="00984BF5" w:rsidRDefault="00DD5DAF" w:rsidP="008678B6">
      <w:pPr>
        <w:shd w:val="clear" w:color="auto" w:fill="FFFFFF"/>
        <w:spacing w:before="100" w:beforeAutospacing="1" w:after="390"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sz w:val="24"/>
          <w:szCs w:val="24"/>
        </w:rPr>
        <w:t xml:space="preserve">O Reitor da Universidade de São Paulo, usando de suas atribuições legais, com fundamento no </w:t>
      </w:r>
      <w:hyperlink r:id="rId9" w:anchor="a42" w:tooltip="[CONSOLIDADA] RESOLUÇÃO Nº 3461, DE 7 DE OUTUBRO DE 1988" w:history="1">
        <w:r w:rsidR="00CA4E78" w:rsidRPr="00CA4E78">
          <w:rPr>
            <w:rFonts w:ascii="Arial" w:hAnsi="Arial" w:cs="Arial"/>
            <w:sz w:val="24"/>
            <w:szCs w:val="24"/>
          </w:rPr>
          <w:t>artigo</w:t>
        </w:r>
        <w:r w:rsidRPr="00925DDA">
          <w:rPr>
            <w:rFonts w:ascii="Arial" w:hAnsi="Arial" w:cs="Arial"/>
            <w:sz w:val="24"/>
            <w:szCs w:val="24"/>
          </w:rPr>
          <w:t xml:space="preserve"> 42</w:t>
        </w:r>
      </w:hyperlink>
      <w:r w:rsidRPr="00925DDA">
        <w:rPr>
          <w:rFonts w:ascii="Arial" w:hAnsi="Arial" w:cs="Arial"/>
          <w:sz w:val="24"/>
          <w:szCs w:val="24"/>
        </w:rPr>
        <w:t xml:space="preserve"> do Estatuto da USP e tendo em vista o deliberado pela Comissão de Orçamento e Patrimônio em sessão realizada </w:t>
      </w:r>
      <w:proofErr w:type="gramStart"/>
      <w:r w:rsidRPr="00925DDA">
        <w:rPr>
          <w:rFonts w:ascii="Arial" w:hAnsi="Arial" w:cs="Arial"/>
          <w:sz w:val="24"/>
          <w:szCs w:val="24"/>
        </w:rPr>
        <w:t>em ...</w:t>
      </w:r>
      <w:proofErr w:type="gramEnd"/>
      <w:r w:rsidRPr="00925DDA">
        <w:rPr>
          <w:rFonts w:ascii="Arial" w:hAnsi="Arial" w:cs="Arial"/>
          <w:sz w:val="24"/>
          <w:szCs w:val="24"/>
        </w:rPr>
        <w:t xml:space="preserve">........., bem como o deliberado pela Comissão de Legislação e Recursos </w:t>
      </w:r>
      <w:r w:rsidRPr="00984BF5">
        <w:rPr>
          <w:rFonts w:ascii="Arial" w:hAnsi="Arial" w:cs="Arial"/>
          <w:sz w:val="24"/>
          <w:szCs w:val="24"/>
        </w:rPr>
        <w:t>em sessão realizada em ................, e considerando:</w:t>
      </w:r>
    </w:p>
    <w:p w:rsidR="00DD5DAF" w:rsidRPr="00984BF5" w:rsidRDefault="00DD5DAF" w:rsidP="008678B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4BF5">
        <w:rPr>
          <w:rFonts w:ascii="Arial" w:hAnsi="Arial" w:cs="Arial"/>
          <w:sz w:val="24"/>
          <w:szCs w:val="24"/>
        </w:rPr>
        <w:t xml:space="preserve">- a necessidade de viabilizar o cumprimento das políticas públicas e legislações federais, estaduais e dos Municípios onde se inserem 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984BF5">
        <w:rPr>
          <w:rFonts w:ascii="Arial" w:hAnsi="Arial" w:cs="Arial"/>
          <w:sz w:val="24"/>
          <w:szCs w:val="24"/>
        </w:rPr>
        <w:t xml:space="preserve"> da Universidade de São Paulo no tocante a energia;</w:t>
      </w:r>
    </w:p>
    <w:p w:rsidR="00DD5DAF" w:rsidRPr="00984BF5" w:rsidRDefault="00DD5DAF" w:rsidP="008678B6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4BF5">
        <w:rPr>
          <w:rFonts w:ascii="Arial" w:hAnsi="Arial" w:cs="Arial"/>
          <w:sz w:val="24"/>
          <w:szCs w:val="24"/>
        </w:rPr>
        <w:t>-</w:t>
      </w:r>
      <w:r w:rsidRPr="00984BF5">
        <w:rPr>
          <w:rFonts w:ascii="Arial" w:hAnsi="Arial" w:cs="Arial"/>
          <w:bCs/>
          <w:sz w:val="24"/>
          <w:szCs w:val="24"/>
        </w:rPr>
        <w:t xml:space="preserve"> a importância de uma gestão integrada</w:t>
      </w:r>
      <w:r w:rsidR="00A115B4" w:rsidRPr="00984BF5">
        <w:rPr>
          <w:rFonts w:ascii="Arial" w:hAnsi="Arial" w:cs="Arial"/>
          <w:bCs/>
          <w:sz w:val="24"/>
          <w:szCs w:val="24"/>
        </w:rPr>
        <w:t xml:space="preserve"> da cadeia energética</w:t>
      </w:r>
      <w:r w:rsidRPr="00984BF5">
        <w:rPr>
          <w:rFonts w:ascii="Arial" w:hAnsi="Arial" w:cs="Arial"/>
          <w:bCs/>
          <w:sz w:val="24"/>
          <w:szCs w:val="24"/>
        </w:rPr>
        <w:t xml:space="preserve"> que busque</w:t>
      </w:r>
      <w:r w:rsidR="00A115B4" w:rsidRPr="00984BF5">
        <w:rPr>
          <w:rFonts w:ascii="Arial" w:hAnsi="Arial" w:cs="Arial"/>
          <w:bCs/>
          <w:sz w:val="24"/>
          <w:szCs w:val="24"/>
        </w:rPr>
        <w:t xml:space="preserve"> utilizar os recursos energéticos </w:t>
      </w:r>
      <w:r w:rsidRPr="00984BF5">
        <w:rPr>
          <w:rFonts w:ascii="Arial" w:hAnsi="Arial" w:cs="Arial"/>
          <w:bCs/>
          <w:sz w:val="24"/>
          <w:szCs w:val="24"/>
        </w:rPr>
        <w:t>visando à conservação e ao uso racional e eficiente dos recursos ambientais</w:t>
      </w:r>
      <w:r w:rsidR="00A115B4" w:rsidRPr="00984BF5">
        <w:rPr>
          <w:rFonts w:ascii="Arial" w:hAnsi="Arial" w:cs="Arial"/>
          <w:bCs/>
          <w:sz w:val="24"/>
          <w:szCs w:val="24"/>
        </w:rPr>
        <w:t xml:space="preserve">, observando a produção, o transporte e </w:t>
      </w:r>
      <w:proofErr w:type="gramStart"/>
      <w:r w:rsidR="00A115B4" w:rsidRPr="00984BF5">
        <w:rPr>
          <w:rFonts w:ascii="Arial" w:hAnsi="Arial" w:cs="Arial"/>
          <w:bCs/>
          <w:sz w:val="24"/>
          <w:szCs w:val="24"/>
        </w:rPr>
        <w:t>o</w:t>
      </w:r>
      <w:proofErr w:type="gramEnd"/>
      <w:r w:rsidR="00A115B4" w:rsidRPr="00984BF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115B4" w:rsidRPr="00984BF5">
        <w:rPr>
          <w:rFonts w:ascii="Arial" w:hAnsi="Arial" w:cs="Arial"/>
          <w:bCs/>
          <w:sz w:val="24"/>
          <w:szCs w:val="24"/>
        </w:rPr>
        <w:t>armazenamento</w:t>
      </w:r>
      <w:proofErr w:type="gramEnd"/>
      <w:r w:rsidR="00984BF5" w:rsidRPr="00984BF5">
        <w:rPr>
          <w:rFonts w:ascii="Arial" w:hAnsi="Arial" w:cs="Arial"/>
          <w:sz w:val="24"/>
          <w:szCs w:val="24"/>
        </w:rPr>
        <w:t xml:space="preserve">; </w:t>
      </w:r>
      <w:r w:rsidR="00CA4E78">
        <w:rPr>
          <w:rFonts w:ascii="Arial" w:hAnsi="Arial" w:cs="Arial"/>
          <w:sz w:val="24"/>
          <w:szCs w:val="24"/>
        </w:rPr>
        <w:t xml:space="preserve">a </w:t>
      </w:r>
      <w:r w:rsidR="00984BF5" w:rsidRPr="00984BF5">
        <w:rPr>
          <w:rFonts w:ascii="Arial" w:hAnsi="Arial" w:cs="Arial"/>
          <w:sz w:val="24"/>
          <w:szCs w:val="24"/>
        </w:rPr>
        <w:t xml:space="preserve">transformação </w:t>
      </w:r>
      <w:r w:rsidR="00CA4E78">
        <w:rPr>
          <w:rFonts w:ascii="Arial" w:hAnsi="Arial" w:cs="Arial"/>
          <w:sz w:val="24"/>
          <w:szCs w:val="24"/>
        </w:rPr>
        <w:t xml:space="preserve">e </w:t>
      </w:r>
      <w:r w:rsidR="00984BF5" w:rsidRPr="00984BF5">
        <w:rPr>
          <w:rFonts w:ascii="Arial" w:hAnsi="Arial" w:cs="Arial"/>
          <w:sz w:val="24"/>
          <w:szCs w:val="24"/>
        </w:rPr>
        <w:t>o uso; as emissões provocadas por seu uso e o des</w:t>
      </w:r>
      <w:r w:rsidR="00CA4E78">
        <w:rPr>
          <w:rFonts w:ascii="Arial" w:hAnsi="Arial" w:cs="Arial"/>
          <w:sz w:val="24"/>
          <w:szCs w:val="24"/>
        </w:rPr>
        <w:t>carte final de resíduos;</w:t>
      </w:r>
    </w:p>
    <w:p w:rsidR="00DD5DAF" w:rsidRPr="00925DDA" w:rsidRDefault="00DD5DAF" w:rsidP="008678B6">
      <w:pPr>
        <w:shd w:val="clear" w:color="auto" w:fill="FFFFFF"/>
        <w:spacing w:before="120" w:after="600" w:line="360" w:lineRule="auto"/>
        <w:jc w:val="both"/>
        <w:rPr>
          <w:rFonts w:ascii="Arial" w:hAnsi="Arial" w:cs="Arial"/>
          <w:sz w:val="24"/>
          <w:szCs w:val="24"/>
        </w:rPr>
      </w:pPr>
      <w:r w:rsidRPr="00984BF5">
        <w:rPr>
          <w:rFonts w:ascii="Arial" w:hAnsi="Arial" w:cs="Arial"/>
          <w:sz w:val="24"/>
          <w:szCs w:val="24"/>
        </w:rPr>
        <w:t>- o dever de a Universidade cumprir seu papel de exemplaridade e a missão de aplicação de</w:t>
      </w:r>
      <w:r w:rsidRPr="00925DDA">
        <w:rPr>
          <w:rFonts w:ascii="Arial" w:hAnsi="Arial" w:cs="Arial"/>
          <w:sz w:val="24"/>
          <w:szCs w:val="24"/>
        </w:rPr>
        <w:t xml:space="preserve"> princípios de sustentabilidade perante a comunidade universitária e a sociedade, baixa a </w:t>
      </w:r>
      <w:proofErr w:type="gramStart"/>
      <w:r w:rsidRPr="00925DDA">
        <w:rPr>
          <w:rFonts w:ascii="Arial" w:hAnsi="Arial" w:cs="Arial"/>
          <w:sz w:val="24"/>
          <w:szCs w:val="24"/>
        </w:rPr>
        <w:t>seguinte</w:t>
      </w:r>
      <w:proofErr w:type="gramEnd"/>
    </w:p>
    <w:p w:rsidR="00DD5DAF" w:rsidRDefault="00E31A71" w:rsidP="008678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RESOLUÇÃO</w:t>
      </w:r>
      <w:r w:rsidR="007000A2">
        <w:rPr>
          <w:rFonts w:ascii="Arial" w:hAnsi="Arial" w:cs="Arial"/>
          <w:b/>
          <w:bCs/>
          <w:sz w:val="24"/>
          <w:szCs w:val="24"/>
        </w:rPr>
        <w:t>:</w:t>
      </w:r>
    </w:p>
    <w:p w:rsidR="007000A2" w:rsidRPr="00925DDA" w:rsidRDefault="007000A2" w:rsidP="008678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DAF" w:rsidRPr="00925DDA" w:rsidRDefault="00DD5DAF" w:rsidP="00CA4E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TÍTULO I</w:t>
      </w:r>
    </w:p>
    <w:p w:rsidR="00DD5DAF" w:rsidRDefault="00CA4E78" w:rsidP="00CA4E78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CA4E78" w:rsidRPr="00925DDA" w:rsidRDefault="00CA4E78" w:rsidP="00CA4E78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D5DAF" w:rsidRPr="00925DDA" w:rsidRDefault="00DD5DAF" w:rsidP="00CA4E78">
      <w:pPr>
        <w:jc w:val="center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CAPÍTULO I</w:t>
      </w:r>
    </w:p>
    <w:p w:rsidR="00DD5DAF" w:rsidRPr="00925DDA" w:rsidRDefault="00CA4E78" w:rsidP="00CA4E78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Objeto e do Campo d</w:t>
      </w:r>
      <w:r w:rsidRPr="00925DDA">
        <w:rPr>
          <w:rFonts w:ascii="Arial" w:hAnsi="Arial" w:cs="Arial"/>
          <w:b/>
          <w:bCs/>
          <w:sz w:val="24"/>
          <w:szCs w:val="24"/>
        </w:rPr>
        <w:t>e Aplicação</w:t>
      </w:r>
    </w:p>
    <w:p w:rsidR="00DD5DAF" w:rsidRPr="00925DDA" w:rsidRDefault="00DD5DAF" w:rsidP="008678B6">
      <w:pPr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D5DAF" w:rsidRPr="00925DDA" w:rsidRDefault="00AC7C02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D5DAF" w:rsidRPr="00925DDA">
          <w:rPr>
            <w:rFonts w:ascii="Arial" w:hAnsi="Arial" w:cs="Arial"/>
            <w:b/>
            <w:bCs/>
            <w:sz w:val="24"/>
            <w:szCs w:val="24"/>
          </w:rPr>
          <w:t>Artigo 1</w:t>
        </w:r>
        <w:r w:rsidR="00DD5DAF" w:rsidRPr="00925DDA">
          <w:rPr>
            <w:rFonts w:ascii="Arial" w:hAnsi="Arial" w:cs="Arial"/>
            <w:b/>
            <w:bCs/>
            <w:sz w:val="24"/>
            <w:szCs w:val="24"/>
            <w:vertAlign w:val="superscript"/>
          </w:rPr>
          <w:t>o</w:t>
        </w:r>
      </w:hyperlink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b/>
          <w:sz w:val="24"/>
          <w:szCs w:val="24"/>
        </w:rPr>
        <w:t>-</w:t>
      </w:r>
      <w:r w:rsidR="00DD5DAF" w:rsidRPr="00925DDA">
        <w:rPr>
          <w:rFonts w:ascii="Arial" w:hAnsi="Arial" w:cs="Arial"/>
          <w:sz w:val="24"/>
          <w:szCs w:val="24"/>
        </w:rPr>
        <w:t xml:space="preserve"> Esta Política dispõe sobre os princípios, objetivos e instrumentos, bem como</w:t>
      </w:r>
      <w:r w:rsidR="007B5DF2">
        <w:rPr>
          <w:rFonts w:ascii="Arial" w:hAnsi="Arial" w:cs="Arial"/>
          <w:sz w:val="24"/>
          <w:szCs w:val="24"/>
        </w:rPr>
        <w:t xml:space="preserve"> sobre as diretrizes relativas à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C83F60" w:rsidRPr="00925DDA">
        <w:rPr>
          <w:rFonts w:ascii="Arial" w:hAnsi="Arial" w:cs="Arial"/>
          <w:sz w:val="24"/>
          <w:szCs w:val="24"/>
        </w:rPr>
        <w:t>energia em</w:t>
      </w:r>
      <w:r w:rsidR="00DD5DAF" w:rsidRPr="00925DDA">
        <w:rPr>
          <w:rFonts w:ascii="Arial" w:hAnsi="Arial" w:cs="Arial"/>
          <w:sz w:val="24"/>
          <w:szCs w:val="24"/>
        </w:rPr>
        <w:t xml:space="preserve"> todas as suas formas e cadeias energéticas; às responsabilidades dos gestores de energia perante os </w:t>
      </w:r>
      <w:r w:rsidR="00E31A71" w:rsidRPr="00925DDA">
        <w:rPr>
          <w:rFonts w:ascii="Arial" w:hAnsi="Arial" w:cs="Arial"/>
          <w:sz w:val="24"/>
          <w:szCs w:val="24"/>
        </w:rPr>
        <w:t xml:space="preserve">recursos e </w:t>
      </w:r>
      <w:r w:rsidR="00DD5DAF" w:rsidRPr="00925DDA">
        <w:rPr>
          <w:rFonts w:ascii="Arial" w:hAnsi="Arial" w:cs="Arial"/>
          <w:sz w:val="24"/>
          <w:szCs w:val="24"/>
        </w:rPr>
        <w:t xml:space="preserve">insumos energéticos e aos instrumentos administrativos e financeiros aplicáveis. </w:t>
      </w:r>
    </w:p>
    <w:p w:rsidR="00DD5DAF" w:rsidRPr="00925DDA" w:rsidRDefault="00E31A71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§ 1º </w:t>
      </w:r>
      <w:r w:rsidR="00DD5DAF" w:rsidRPr="00925DDA">
        <w:rPr>
          <w:rFonts w:ascii="Arial" w:hAnsi="Arial" w:cs="Arial"/>
          <w:b/>
          <w:sz w:val="24"/>
          <w:szCs w:val="24"/>
        </w:rPr>
        <w:t>-</w:t>
      </w:r>
      <w:r w:rsidR="00DD5DAF" w:rsidRPr="00925DDA">
        <w:rPr>
          <w:rFonts w:ascii="Arial" w:hAnsi="Arial" w:cs="Arial"/>
          <w:sz w:val="24"/>
          <w:szCs w:val="24"/>
        </w:rPr>
        <w:t xml:space="preserve"> Estão sujeitas à observância desta Política no âmbito da Universidade de São Paulo as pessoas naturais ou jurídicas, responsáveis, direta ou indiretamente, pela participação na cadeia de energéticos que envolvam toda e qualquer atividade 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="00DD5DAF" w:rsidRPr="00925DDA">
        <w:rPr>
          <w:rFonts w:ascii="Arial" w:hAnsi="Arial" w:cs="Arial"/>
          <w:i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sz w:val="24"/>
          <w:szCs w:val="24"/>
        </w:rPr>
        <w:t>universitários e as que desenvolvam ações relacionadas à gestão integrada ou ao gerenciamento de energia</w:t>
      </w:r>
      <w:r w:rsidR="00C83F60" w:rsidRPr="00925DDA">
        <w:rPr>
          <w:rFonts w:ascii="Arial" w:hAnsi="Arial" w:cs="Arial"/>
          <w:sz w:val="24"/>
          <w:szCs w:val="24"/>
        </w:rPr>
        <w:t>,</w:t>
      </w:r>
      <w:r w:rsidR="00DD5DAF" w:rsidRPr="00925DDA">
        <w:rPr>
          <w:rFonts w:ascii="Arial" w:hAnsi="Arial" w:cs="Arial"/>
          <w:sz w:val="24"/>
          <w:szCs w:val="24"/>
        </w:rPr>
        <w:t xml:space="preserve"> recursos</w:t>
      </w:r>
      <w:r w:rsidR="00C83F60" w:rsidRPr="00925DDA">
        <w:rPr>
          <w:rFonts w:ascii="Arial" w:hAnsi="Arial" w:cs="Arial"/>
          <w:sz w:val="24"/>
          <w:szCs w:val="24"/>
        </w:rPr>
        <w:t xml:space="preserve"> ou </w:t>
      </w:r>
      <w:r w:rsidR="00DD5DAF" w:rsidRPr="00925DDA">
        <w:rPr>
          <w:rFonts w:ascii="Arial" w:hAnsi="Arial" w:cs="Arial"/>
          <w:sz w:val="24"/>
          <w:szCs w:val="24"/>
        </w:rPr>
        <w:t xml:space="preserve">insumos energéticos. </w:t>
      </w:r>
    </w:p>
    <w:p w:rsidR="00DD5DAF" w:rsidRDefault="00E31A71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§ </w:t>
      </w:r>
      <w:r w:rsidR="001F0D82">
        <w:rPr>
          <w:rFonts w:ascii="Arial" w:hAnsi="Arial" w:cs="Arial"/>
          <w:b/>
          <w:sz w:val="24"/>
          <w:szCs w:val="24"/>
        </w:rPr>
        <w:t>2</w:t>
      </w:r>
      <w:r w:rsidRPr="00925DDA">
        <w:rPr>
          <w:rFonts w:ascii="Arial" w:hAnsi="Arial" w:cs="Arial"/>
          <w:b/>
          <w:sz w:val="24"/>
          <w:szCs w:val="24"/>
        </w:rPr>
        <w:t xml:space="preserve">º </w:t>
      </w:r>
      <w:r w:rsidR="00DD5DAF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Esta Resolução não se aplica a outros órgãos ou empresas públicas e privadas que ocupam espaços físicos da Universidade de São Paulo, os quais deverão cumprir as políticas ditadas pelas legislações nos âmbitos federal, estadual e municipal, </w:t>
      </w:r>
      <w:r w:rsidR="00C83F60" w:rsidRPr="00925DDA">
        <w:rPr>
          <w:rFonts w:ascii="Arial" w:hAnsi="Arial" w:cs="Arial"/>
          <w:sz w:val="24"/>
          <w:szCs w:val="24"/>
        </w:rPr>
        <w:t xml:space="preserve">e, ser solidarizadas para os programas ambientais da Universidade por meio de </w:t>
      </w:r>
      <w:proofErr w:type="spellStart"/>
      <w:r w:rsidR="00600207" w:rsidRPr="00600207">
        <w:rPr>
          <w:rFonts w:ascii="Arial" w:hAnsi="Arial" w:cs="Arial"/>
          <w:i/>
          <w:sz w:val="24"/>
          <w:szCs w:val="24"/>
        </w:rPr>
        <w:t>foruns</w:t>
      </w:r>
      <w:proofErr w:type="spellEnd"/>
      <w:r w:rsidR="00C83F60" w:rsidRPr="00806E12">
        <w:rPr>
          <w:rFonts w:ascii="Arial" w:hAnsi="Arial" w:cs="Arial"/>
          <w:i/>
          <w:sz w:val="24"/>
          <w:szCs w:val="24"/>
        </w:rPr>
        <w:t xml:space="preserve"> </w:t>
      </w:r>
      <w:r w:rsidR="00C83F60" w:rsidRPr="00925DDA">
        <w:rPr>
          <w:rFonts w:ascii="Arial" w:hAnsi="Arial" w:cs="Arial"/>
          <w:sz w:val="24"/>
          <w:szCs w:val="24"/>
        </w:rPr>
        <w:t>específicos.</w:t>
      </w:r>
    </w:p>
    <w:p w:rsidR="00984BF5" w:rsidRPr="00925DDA" w:rsidRDefault="00984BF5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3F60" w:rsidRPr="00C83F60" w:rsidRDefault="00C83F60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4BF5">
        <w:rPr>
          <w:rFonts w:ascii="Arial" w:hAnsi="Arial" w:cs="Arial"/>
          <w:b/>
          <w:bCs/>
          <w:sz w:val="24"/>
          <w:szCs w:val="24"/>
        </w:rPr>
        <w:t xml:space="preserve">Artigo 2º- </w:t>
      </w:r>
      <w:r w:rsidR="00984BF5" w:rsidRPr="00A90895">
        <w:rPr>
          <w:rFonts w:ascii="Arial" w:hAnsi="Arial" w:cs="Arial"/>
          <w:bCs/>
          <w:sz w:val="24"/>
          <w:szCs w:val="24"/>
        </w:rPr>
        <w:t>Esta Política deverá ser implantada em conformidade com o previsto na Política Nacional de Energia; na Política Nacional de Eficiência Energética, a Resolução 414/2010 da ANEEL</w:t>
      </w:r>
      <w:r w:rsidR="00984BF5">
        <w:rPr>
          <w:rFonts w:ascii="Arial" w:hAnsi="Arial" w:cs="Arial"/>
          <w:bCs/>
          <w:sz w:val="24"/>
          <w:szCs w:val="24"/>
        </w:rPr>
        <w:t xml:space="preserve">, além das respectivas conformidades com o PROCEL e legislações e portarias pertinentes aos combustíveis líquidos e gasosos da ANP e </w:t>
      </w:r>
      <w:proofErr w:type="gramStart"/>
      <w:r w:rsidR="00984BF5">
        <w:rPr>
          <w:rFonts w:ascii="Arial" w:hAnsi="Arial" w:cs="Arial"/>
          <w:bCs/>
          <w:sz w:val="24"/>
          <w:szCs w:val="24"/>
        </w:rPr>
        <w:t>CONPET</w:t>
      </w:r>
      <w:proofErr w:type="gramEnd"/>
    </w:p>
    <w:p w:rsidR="00C83F60" w:rsidRPr="00925DDA" w:rsidRDefault="00C83F60" w:rsidP="008678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7AB" w:rsidRPr="002257AB" w:rsidRDefault="002257AB" w:rsidP="002257A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Artigo 3</w:t>
      </w:r>
      <w:r w:rsidRPr="002257AB">
        <w:rPr>
          <w:rFonts w:ascii="Arial" w:eastAsia="Arial" w:hAnsi="Arial" w:cs="Arial"/>
          <w:b/>
          <w:color w:val="000000" w:themeColor="text1"/>
          <w:sz w:val="24"/>
          <w:szCs w:val="24"/>
        </w:rPr>
        <w:t>º -</w:t>
      </w:r>
      <w:r w:rsidRPr="002257AB">
        <w:rPr>
          <w:rFonts w:ascii="Arial" w:eastAsia="Arial" w:hAnsi="Arial" w:cs="Arial"/>
          <w:color w:val="000000" w:themeColor="text1"/>
          <w:sz w:val="24"/>
          <w:szCs w:val="24"/>
        </w:rPr>
        <w:t xml:space="preserve"> Para os efeitos desta Resolução adotam-se as definições e a estrutura de </w:t>
      </w:r>
      <w:proofErr w:type="gramStart"/>
      <w:r w:rsidRPr="002257AB">
        <w:rPr>
          <w:rFonts w:ascii="Arial" w:eastAsia="Arial" w:hAnsi="Arial" w:cs="Arial"/>
          <w:color w:val="000000" w:themeColor="text1"/>
          <w:sz w:val="24"/>
          <w:szCs w:val="24"/>
        </w:rPr>
        <w:t>governança estabelecidas nos artigos 3º e 37 da Política Ambiental da Universidade de São Paulo</w:t>
      </w:r>
      <w:proofErr w:type="gramEnd"/>
      <w:r w:rsidRPr="002257A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5DAF" w:rsidRPr="00925DDA" w:rsidRDefault="00DD5DAF" w:rsidP="007000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CAPÍTULO II</w:t>
      </w:r>
    </w:p>
    <w:p w:rsidR="00DD5DAF" w:rsidRPr="00925DDA" w:rsidRDefault="00195975" w:rsidP="007000A2">
      <w:pPr>
        <w:tabs>
          <w:tab w:val="left" w:pos="6158"/>
        </w:tabs>
        <w:spacing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Das Definições</w:t>
      </w:r>
    </w:p>
    <w:p w:rsidR="00DD5DAF" w:rsidRPr="00925DDA" w:rsidRDefault="00DD5DAF" w:rsidP="008678B6">
      <w:pPr>
        <w:tabs>
          <w:tab w:val="left" w:pos="6158"/>
        </w:tabs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ab/>
      </w:r>
    </w:p>
    <w:p w:rsidR="00DD5DAF" w:rsidRPr="00925DDA" w:rsidRDefault="00AC7C02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DD5DAF" w:rsidRPr="00925DDA">
          <w:rPr>
            <w:rFonts w:ascii="Arial" w:hAnsi="Arial" w:cs="Arial"/>
            <w:b/>
            <w:bCs/>
            <w:sz w:val="24"/>
            <w:szCs w:val="24"/>
          </w:rPr>
          <w:t xml:space="preserve">Artigo </w:t>
        </w:r>
      </w:hyperlink>
      <w:r w:rsidR="000B2A91">
        <w:rPr>
          <w:rFonts w:ascii="Arial" w:hAnsi="Arial" w:cs="Arial"/>
          <w:b/>
          <w:sz w:val="24"/>
          <w:szCs w:val="24"/>
        </w:rPr>
        <w:t>4</w:t>
      </w:r>
      <w:r w:rsidR="00DD5DAF" w:rsidRPr="00925DDA">
        <w:rPr>
          <w:rFonts w:ascii="Arial" w:hAnsi="Arial" w:cs="Arial"/>
          <w:b/>
          <w:sz w:val="24"/>
          <w:szCs w:val="24"/>
        </w:rPr>
        <w:t>º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b/>
          <w:sz w:val="24"/>
          <w:szCs w:val="24"/>
        </w:rPr>
        <w:t>-</w:t>
      </w:r>
      <w:r w:rsidR="00DD5DAF" w:rsidRPr="00925DDA">
        <w:rPr>
          <w:rFonts w:ascii="Arial" w:hAnsi="Arial" w:cs="Arial"/>
          <w:sz w:val="24"/>
          <w:szCs w:val="24"/>
        </w:rPr>
        <w:t xml:space="preserve"> Para os efeitos desta Política entende-se por: </w:t>
      </w:r>
    </w:p>
    <w:p w:rsidR="00984BF5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lastRenderedPageBreak/>
        <w:t xml:space="preserve">I </w:t>
      </w:r>
      <w:r w:rsidR="00195975">
        <w:rPr>
          <w:rFonts w:ascii="Arial" w:hAnsi="Arial" w:cs="Arial"/>
          <w:b/>
          <w:sz w:val="24"/>
          <w:szCs w:val="24"/>
        </w:rPr>
        <w:t>–</w:t>
      </w:r>
      <w:r w:rsidRPr="00925DDA">
        <w:rPr>
          <w:rFonts w:ascii="Arial" w:hAnsi="Arial" w:cs="Arial"/>
          <w:b/>
          <w:sz w:val="24"/>
          <w:szCs w:val="24"/>
        </w:rPr>
        <w:t xml:space="preserve"> energia</w:t>
      </w:r>
      <w:r w:rsidR="00195975">
        <w:rPr>
          <w:rFonts w:ascii="Arial" w:hAnsi="Arial" w:cs="Arial"/>
          <w:b/>
          <w:sz w:val="24"/>
          <w:szCs w:val="24"/>
        </w:rPr>
        <w:t xml:space="preserve">: </w:t>
      </w:r>
      <w:r w:rsidR="00984BF5">
        <w:rPr>
          <w:rFonts w:ascii="Arial" w:hAnsi="Arial" w:cs="Arial"/>
          <w:sz w:val="24"/>
          <w:szCs w:val="24"/>
        </w:rPr>
        <w:t>tudo o que pode produzir ação</w:t>
      </w:r>
      <w:r w:rsidR="00195975">
        <w:rPr>
          <w:rFonts w:ascii="Arial" w:hAnsi="Arial" w:cs="Arial"/>
          <w:sz w:val="24"/>
          <w:szCs w:val="24"/>
        </w:rPr>
        <w:t>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II </w:t>
      </w:r>
      <w:r w:rsidR="00195975">
        <w:rPr>
          <w:rFonts w:ascii="Arial" w:hAnsi="Arial" w:cs="Arial"/>
          <w:b/>
          <w:sz w:val="24"/>
          <w:szCs w:val="24"/>
        </w:rPr>
        <w:t>–</w:t>
      </w:r>
      <w:r w:rsidRPr="00925DDA">
        <w:rPr>
          <w:rFonts w:ascii="Arial" w:hAnsi="Arial" w:cs="Arial"/>
          <w:b/>
          <w:sz w:val="24"/>
          <w:szCs w:val="24"/>
        </w:rPr>
        <w:t xml:space="preserve"> energético</w:t>
      </w:r>
      <w:r w:rsidR="00195975">
        <w:rPr>
          <w:rFonts w:ascii="Arial" w:hAnsi="Arial" w:cs="Arial"/>
          <w:sz w:val="24"/>
          <w:szCs w:val="24"/>
        </w:rPr>
        <w:t>:</w:t>
      </w:r>
      <w:r w:rsidRPr="00925DDA">
        <w:rPr>
          <w:rFonts w:ascii="Arial" w:hAnsi="Arial" w:cs="Arial"/>
          <w:sz w:val="24"/>
          <w:szCs w:val="24"/>
        </w:rPr>
        <w:t xml:space="preserve"> que transmite ou fornece energia</w:t>
      </w:r>
      <w:r w:rsidR="00195975">
        <w:rPr>
          <w:rFonts w:ascii="Arial" w:hAnsi="Arial" w:cs="Arial"/>
          <w:sz w:val="24"/>
          <w:szCs w:val="24"/>
        </w:rPr>
        <w:t>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III - alternativas energéticas</w:t>
      </w:r>
      <w:r w:rsidR="00195975">
        <w:rPr>
          <w:rFonts w:ascii="Arial" w:hAnsi="Arial" w:cs="Arial"/>
          <w:b/>
          <w:sz w:val="24"/>
          <w:szCs w:val="24"/>
        </w:rPr>
        <w:t>:</w:t>
      </w:r>
      <w:r w:rsidRPr="00925DDA">
        <w:rPr>
          <w:rFonts w:ascii="Arial" w:hAnsi="Arial" w:cs="Arial"/>
          <w:sz w:val="24"/>
          <w:szCs w:val="24"/>
        </w:rPr>
        <w:t xml:space="preserve"> são todas as fontes energéticas primárias, tecnologias de transformação e conversão, objetivando a produção e uso final de eletricidade, calor ou movimento, além das tecnologias associadas de armazenamento, automação e controle e eficiência energética</w:t>
      </w:r>
      <w:r w:rsidR="00195975">
        <w:rPr>
          <w:rFonts w:ascii="Arial" w:hAnsi="Arial" w:cs="Arial"/>
          <w:sz w:val="24"/>
          <w:szCs w:val="24"/>
        </w:rPr>
        <w:t>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5DDA">
        <w:rPr>
          <w:rFonts w:ascii="Arial" w:hAnsi="Arial" w:cs="Arial"/>
          <w:b/>
          <w:sz w:val="24"/>
          <w:szCs w:val="24"/>
        </w:rPr>
        <w:t>IV – eficiência energética:</w:t>
      </w:r>
      <w:r w:rsidRPr="00925DDA">
        <w:rPr>
          <w:rFonts w:ascii="Arial" w:hAnsi="Arial" w:cs="Arial"/>
          <w:sz w:val="24"/>
          <w:szCs w:val="24"/>
        </w:rPr>
        <w:t xml:space="preserve"> consiste em obter o melhor desempenho na produção de um servi</w:t>
      </w:r>
      <w:r w:rsidR="00195975">
        <w:rPr>
          <w:rFonts w:ascii="Arial" w:hAnsi="Arial" w:cs="Arial"/>
          <w:sz w:val="24"/>
          <w:szCs w:val="24"/>
        </w:rPr>
        <w:t>ço com o menor gasto de energia;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V – geração de energia: </w:t>
      </w:r>
      <w:r w:rsidRPr="00925DDA">
        <w:rPr>
          <w:rFonts w:ascii="Arial" w:hAnsi="Arial" w:cs="Arial"/>
          <w:sz w:val="24"/>
          <w:szCs w:val="24"/>
        </w:rPr>
        <w:t>é uma transformação da energi</w:t>
      </w:r>
      <w:r w:rsidR="00195975">
        <w:rPr>
          <w:rFonts w:ascii="Arial" w:hAnsi="Arial" w:cs="Arial"/>
          <w:sz w:val="24"/>
          <w:szCs w:val="24"/>
        </w:rPr>
        <w:t xml:space="preserve">a que está presente na natureza, </w:t>
      </w:r>
      <w:r w:rsidRPr="00925DDA">
        <w:rPr>
          <w:rFonts w:ascii="Arial" w:hAnsi="Arial" w:cs="Arial"/>
          <w:sz w:val="24"/>
          <w:szCs w:val="24"/>
        </w:rPr>
        <w:t xml:space="preserve">no calor do sol, nas quedas de água, nos </w:t>
      </w:r>
      <w:r w:rsidR="00195975">
        <w:rPr>
          <w:rFonts w:ascii="Arial" w:hAnsi="Arial" w:cs="Arial"/>
          <w:sz w:val="24"/>
          <w:szCs w:val="24"/>
        </w:rPr>
        <w:t>ventos, no calor do vapor ou</w:t>
      </w:r>
      <w:r w:rsidRPr="00925DDA">
        <w:rPr>
          <w:rFonts w:ascii="Arial" w:hAnsi="Arial" w:cs="Arial"/>
          <w:sz w:val="24"/>
          <w:szCs w:val="24"/>
        </w:rPr>
        <w:t xml:space="preserve"> em outra forma de energia m</w:t>
      </w:r>
      <w:r w:rsidR="00195975">
        <w:rPr>
          <w:rFonts w:ascii="Arial" w:hAnsi="Arial" w:cs="Arial"/>
          <w:sz w:val="24"/>
          <w:szCs w:val="24"/>
        </w:rPr>
        <w:t>ais adequada a nossa utilização.</w:t>
      </w:r>
      <w:r w:rsidRPr="00925DDA">
        <w:rPr>
          <w:rFonts w:ascii="Arial" w:hAnsi="Arial" w:cs="Arial"/>
          <w:sz w:val="24"/>
          <w:szCs w:val="24"/>
        </w:rPr>
        <w:t xml:space="preserve"> Exemplos: </w:t>
      </w:r>
    </w:p>
    <w:p w:rsidR="00DD5DAF" w:rsidRPr="00925DDA" w:rsidRDefault="00195975" w:rsidP="008678B6">
      <w:pPr>
        <w:pStyle w:val="Pargrafoda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DD5DAF" w:rsidRPr="00925DDA">
        <w:rPr>
          <w:rFonts w:ascii="Arial" w:hAnsi="Arial" w:cs="Arial"/>
          <w:sz w:val="24"/>
          <w:szCs w:val="24"/>
        </w:rPr>
        <w:t>issão</w:t>
      </w:r>
      <w:proofErr w:type="gramEnd"/>
      <w:r w:rsidR="00DD5DAF" w:rsidRPr="00925DDA">
        <w:rPr>
          <w:rFonts w:ascii="Arial" w:hAnsi="Arial" w:cs="Arial"/>
          <w:sz w:val="24"/>
          <w:szCs w:val="24"/>
        </w:rPr>
        <w:t xml:space="preserve"> do urânio radioativo obtendo energia elétrica (usinas nucleares);</w:t>
      </w:r>
    </w:p>
    <w:p w:rsidR="00DD5DAF" w:rsidRPr="00925DDA" w:rsidRDefault="00195975" w:rsidP="008678B6">
      <w:pPr>
        <w:pStyle w:val="Pargrafoda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="00DD5DAF" w:rsidRPr="00925DDA">
        <w:rPr>
          <w:rFonts w:ascii="Arial" w:hAnsi="Arial" w:cs="Arial"/>
          <w:sz w:val="24"/>
          <w:szCs w:val="24"/>
        </w:rPr>
        <w:t>ueima</w:t>
      </w:r>
      <w:proofErr w:type="gramEnd"/>
      <w:r w:rsidR="00DD5DAF" w:rsidRPr="00925DDA">
        <w:rPr>
          <w:rFonts w:ascii="Arial" w:hAnsi="Arial" w:cs="Arial"/>
          <w:sz w:val="24"/>
          <w:szCs w:val="24"/>
        </w:rPr>
        <w:t xml:space="preserve"> do óleo obtendo eletricidade (usinas termoelétricas);</w:t>
      </w:r>
    </w:p>
    <w:p w:rsidR="00DD5DAF" w:rsidRPr="00925DDA" w:rsidRDefault="00E31A71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c)</w:t>
      </w:r>
      <w:r w:rsidR="00195975">
        <w:rPr>
          <w:rFonts w:ascii="Arial" w:hAnsi="Arial" w:cs="Arial"/>
          <w:sz w:val="24"/>
          <w:szCs w:val="24"/>
        </w:rPr>
        <w:t xml:space="preserve"> e</w:t>
      </w:r>
      <w:r w:rsidR="00DD5DAF" w:rsidRPr="00925DDA">
        <w:rPr>
          <w:rFonts w:ascii="Arial" w:hAnsi="Arial" w:cs="Arial"/>
          <w:sz w:val="24"/>
          <w:szCs w:val="24"/>
        </w:rPr>
        <w:t>nergia mecânica das quedas de água transformada em energia elétrica (usinas hidroelétricas).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–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gerador de energia</w:t>
      </w:r>
      <w:r w:rsidR="00984BF5">
        <w:rPr>
          <w:rFonts w:ascii="Arial" w:hAnsi="Arial" w:cs="Arial"/>
          <w:b/>
          <w:sz w:val="24"/>
          <w:szCs w:val="24"/>
        </w:rPr>
        <w:t xml:space="preserve"> (elétrica)</w:t>
      </w:r>
      <w:r w:rsidRPr="00925DDA">
        <w:rPr>
          <w:rFonts w:ascii="Arial" w:hAnsi="Arial" w:cs="Arial"/>
          <w:sz w:val="24"/>
          <w:szCs w:val="24"/>
        </w:rPr>
        <w:t>: pessoa física ou jurídica, de direito público ou privado, que gera energia e a revende ao mercado</w:t>
      </w:r>
      <w:r w:rsidR="00984BF5">
        <w:rPr>
          <w:rFonts w:ascii="Arial" w:hAnsi="Arial" w:cs="Arial"/>
          <w:sz w:val="24"/>
          <w:szCs w:val="24"/>
        </w:rPr>
        <w:t xml:space="preserve"> energético</w:t>
      </w:r>
      <w:r w:rsidR="00195975">
        <w:rPr>
          <w:rFonts w:ascii="Arial" w:hAnsi="Arial" w:cs="Arial"/>
          <w:sz w:val="24"/>
          <w:szCs w:val="24"/>
        </w:rPr>
        <w:t>;</w:t>
      </w:r>
      <w:r w:rsidRPr="00925DDA">
        <w:rPr>
          <w:rFonts w:ascii="Arial" w:hAnsi="Arial" w:cs="Arial"/>
          <w:sz w:val="24"/>
          <w:szCs w:val="24"/>
        </w:rPr>
        <w:t xml:space="preserve"> </w:t>
      </w:r>
    </w:p>
    <w:p w:rsidR="00B04B49" w:rsidRDefault="00DD5DAF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VII</w:t>
      </w:r>
      <w:r w:rsidR="00B04B49">
        <w:rPr>
          <w:rFonts w:ascii="Arial" w:hAnsi="Arial" w:cs="Arial"/>
          <w:b/>
          <w:sz w:val="24"/>
          <w:szCs w:val="24"/>
        </w:rPr>
        <w:t xml:space="preserve"> - </w:t>
      </w:r>
      <w:r w:rsidR="00B04B49">
        <w:rPr>
          <w:rFonts w:ascii="Arial" w:hAnsi="Arial" w:cs="Arial"/>
          <w:b/>
          <w:bCs/>
          <w:sz w:val="24"/>
          <w:szCs w:val="24"/>
        </w:rPr>
        <w:t xml:space="preserve">razoabilidade e proporcionalidade: </w:t>
      </w:r>
      <w:r w:rsidR="00B04B49">
        <w:rPr>
          <w:rFonts w:ascii="Arial" w:hAnsi="Arial" w:cs="Arial"/>
          <w:bCs/>
          <w:sz w:val="24"/>
          <w:szCs w:val="24"/>
        </w:rPr>
        <w:t>princípios fundamentais à noção de Estado Social e Democrático de Direito, os quais estruturam a aplicação de normas, princípios e regras;</w:t>
      </w:r>
    </w:p>
    <w:p w:rsidR="00DD5DAF" w:rsidRPr="00925DDA" w:rsidRDefault="00B04B49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 - </w:t>
      </w:r>
      <w:r w:rsidR="00E31A71" w:rsidRPr="00925DDA">
        <w:rPr>
          <w:rFonts w:ascii="Arial" w:hAnsi="Arial" w:cs="Arial"/>
          <w:b/>
          <w:sz w:val="24"/>
          <w:szCs w:val="24"/>
        </w:rPr>
        <w:t>r</w:t>
      </w:r>
      <w:r w:rsidR="00DD5DAF" w:rsidRPr="00925DDA">
        <w:rPr>
          <w:rFonts w:ascii="Arial" w:hAnsi="Arial" w:cs="Arial"/>
          <w:b/>
          <w:sz w:val="24"/>
          <w:szCs w:val="24"/>
        </w:rPr>
        <w:t>ecursos energéticos</w:t>
      </w:r>
      <w:r w:rsidR="00DD5DAF" w:rsidRPr="00925DDA">
        <w:rPr>
          <w:rFonts w:ascii="Arial" w:hAnsi="Arial" w:cs="Arial"/>
          <w:sz w:val="24"/>
          <w:szCs w:val="24"/>
        </w:rPr>
        <w:t xml:space="preserve">: aqueles utilizados para a produção de energia elétrica, calorífica ou mecânica, entre eles, o carvão, o gás, o </w:t>
      </w:r>
      <w:r w:rsidR="00195975">
        <w:rPr>
          <w:rFonts w:ascii="Arial" w:hAnsi="Arial" w:cs="Arial"/>
          <w:sz w:val="24"/>
          <w:szCs w:val="24"/>
        </w:rPr>
        <w:t xml:space="preserve">petróleo, o urânio, o xisto, </w:t>
      </w:r>
      <w:proofErr w:type="spellStart"/>
      <w:r w:rsidR="00195975">
        <w:rPr>
          <w:rFonts w:ascii="Arial" w:hAnsi="Arial" w:cs="Arial"/>
          <w:sz w:val="24"/>
          <w:szCs w:val="24"/>
        </w:rPr>
        <w:t>etc</w:t>
      </w:r>
      <w:proofErr w:type="spellEnd"/>
      <w:r w:rsidR="00195975">
        <w:rPr>
          <w:rFonts w:ascii="Arial" w:hAnsi="Arial" w:cs="Arial"/>
          <w:sz w:val="24"/>
          <w:szCs w:val="24"/>
        </w:rPr>
        <w:t>;</w:t>
      </w:r>
      <w:r w:rsidR="00DD5DAF" w:rsidRPr="00925DDA">
        <w:rPr>
          <w:rFonts w:ascii="Arial" w:hAnsi="Arial" w:cs="Arial"/>
          <w:b/>
          <w:sz w:val="24"/>
          <w:szCs w:val="24"/>
        </w:rPr>
        <w:t xml:space="preserve"> </w:t>
      </w:r>
    </w:p>
    <w:p w:rsidR="00DD5DAF" w:rsidRPr="00925DDA" w:rsidRDefault="00B04B49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E31A71" w:rsidRPr="00925DDA">
        <w:rPr>
          <w:rFonts w:ascii="Arial" w:hAnsi="Arial" w:cs="Arial"/>
          <w:b/>
          <w:sz w:val="24"/>
          <w:szCs w:val="24"/>
        </w:rPr>
        <w:t xml:space="preserve"> – recursos energéticos r</w:t>
      </w:r>
      <w:r w:rsidR="00DD5DAF" w:rsidRPr="00925DDA">
        <w:rPr>
          <w:rFonts w:ascii="Arial" w:hAnsi="Arial" w:cs="Arial"/>
          <w:b/>
          <w:sz w:val="24"/>
          <w:szCs w:val="24"/>
        </w:rPr>
        <w:t>enováveis</w:t>
      </w:r>
      <w:r w:rsidR="00DD5DAF" w:rsidRPr="00925DDA">
        <w:rPr>
          <w:rFonts w:ascii="Arial" w:hAnsi="Arial" w:cs="Arial"/>
          <w:sz w:val="24"/>
          <w:szCs w:val="24"/>
        </w:rPr>
        <w:t>: são aqueles que possuem a capacidade de serem repostos naturalmente, o que não significa que sejam inesgotáveis ou que todo energético renovável é limpo, ou seja, está livre da emissão de poluentes ou de impa</w:t>
      </w:r>
      <w:r w:rsidR="00195975">
        <w:rPr>
          <w:rFonts w:ascii="Arial" w:hAnsi="Arial" w:cs="Arial"/>
          <w:sz w:val="24"/>
          <w:szCs w:val="24"/>
        </w:rPr>
        <w:t>ctos ambientais em larga escala;</w:t>
      </w:r>
    </w:p>
    <w:p w:rsidR="00DD5DAF" w:rsidRPr="00925DDA" w:rsidRDefault="00E31A71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 – recursos energéticos n</w:t>
      </w:r>
      <w:r w:rsidR="00DD5DAF" w:rsidRPr="00925DDA">
        <w:rPr>
          <w:rFonts w:ascii="Arial" w:hAnsi="Arial" w:cs="Arial"/>
          <w:b/>
          <w:sz w:val="24"/>
          <w:szCs w:val="24"/>
        </w:rPr>
        <w:t xml:space="preserve">ão </w:t>
      </w:r>
      <w:r w:rsidRPr="00925DDA">
        <w:rPr>
          <w:rFonts w:ascii="Arial" w:hAnsi="Arial" w:cs="Arial"/>
          <w:b/>
          <w:sz w:val="24"/>
          <w:szCs w:val="24"/>
        </w:rPr>
        <w:t>r</w:t>
      </w:r>
      <w:r w:rsidR="00DD5DAF" w:rsidRPr="00925DDA">
        <w:rPr>
          <w:rFonts w:ascii="Arial" w:hAnsi="Arial" w:cs="Arial"/>
          <w:b/>
          <w:sz w:val="24"/>
          <w:szCs w:val="24"/>
        </w:rPr>
        <w:t xml:space="preserve">enováveis: </w:t>
      </w:r>
      <w:r w:rsidR="00DD5DAF" w:rsidRPr="00925DDA">
        <w:rPr>
          <w:rFonts w:ascii="Arial" w:hAnsi="Arial" w:cs="Arial"/>
          <w:sz w:val="24"/>
          <w:szCs w:val="24"/>
        </w:rPr>
        <w:t xml:space="preserve">aquelas que, pelo uso, se esgotarão no futuro. Alguns recursos energéticos, como o petróleo, possuem o </w:t>
      </w:r>
      <w:r w:rsidR="00DD5DAF" w:rsidRPr="00925DDA">
        <w:rPr>
          <w:rFonts w:ascii="Arial" w:hAnsi="Arial" w:cs="Arial"/>
          <w:sz w:val="24"/>
          <w:szCs w:val="24"/>
        </w:rPr>
        <w:lastRenderedPageBreak/>
        <w:t xml:space="preserve">seu esgotamento estimado para </w:t>
      </w:r>
      <w:proofErr w:type="gramStart"/>
      <w:r w:rsidR="00DD5DAF" w:rsidRPr="00925DDA">
        <w:rPr>
          <w:rFonts w:ascii="Arial" w:hAnsi="Arial" w:cs="Arial"/>
          <w:sz w:val="24"/>
          <w:szCs w:val="24"/>
        </w:rPr>
        <w:t>algumas poucas décadas, o</w:t>
      </w:r>
      <w:proofErr w:type="gramEnd"/>
      <w:r w:rsidR="00DD5DAF" w:rsidRPr="00925DDA">
        <w:rPr>
          <w:rFonts w:ascii="Arial" w:hAnsi="Arial" w:cs="Arial"/>
          <w:sz w:val="24"/>
          <w:szCs w:val="24"/>
        </w:rPr>
        <w:t xml:space="preserve"> que eleva o caráter estratég</w:t>
      </w:r>
      <w:r w:rsidR="00195975">
        <w:rPr>
          <w:rFonts w:ascii="Arial" w:hAnsi="Arial" w:cs="Arial"/>
          <w:sz w:val="24"/>
          <w:szCs w:val="24"/>
        </w:rPr>
        <w:t>ico que esses elementos possuem;</w:t>
      </w:r>
    </w:p>
    <w:p w:rsidR="00DD5DAF" w:rsidRPr="00925DDA" w:rsidRDefault="00E31A71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b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b/>
          <w:sz w:val="24"/>
          <w:szCs w:val="24"/>
        </w:rPr>
        <w:t xml:space="preserve">- </w:t>
      </w:r>
      <w:r w:rsidRPr="00925DDA">
        <w:rPr>
          <w:rFonts w:ascii="Arial" w:hAnsi="Arial" w:cs="Arial"/>
          <w:b/>
          <w:sz w:val="24"/>
          <w:szCs w:val="24"/>
        </w:rPr>
        <w:t>r</w:t>
      </w:r>
      <w:r w:rsidR="00DD5DAF" w:rsidRPr="00925DDA">
        <w:rPr>
          <w:rFonts w:ascii="Arial" w:hAnsi="Arial" w:cs="Arial"/>
          <w:b/>
          <w:sz w:val="24"/>
          <w:szCs w:val="24"/>
        </w:rPr>
        <w:t>esíduos energéticos</w:t>
      </w:r>
      <w:r w:rsidR="00DD5DAF" w:rsidRPr="00925DDA">
        <w:rPr>
          <w:rFonts w:ascii="Arial" w:hAnsi="Arial" w:cs="Arial"/>
          <w:sz w:val="24"/>
          <w:szCs w:val="24"/>
        </w:rPr>
        <w:t>: componentes ou materiais que, depois de esgotadas todas as possibilidades de tratamento e recuperação por processos tecnológicos disponíveis e economicamente viáveis, não apresentem outra possibilidade que não a disposição final ambientalmente adequada;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="00E31A71" w:rsidRPr="00925DDA">
        <w:rPr>
          <w:rFonts w:ascii="Arial" w:hAnsi="Arial" w:cs="Arial"/>
          <w:b/>
          <w:sz w:val="24"/>
          <w:szCs w:val="24"/>
        </w:rPr>
        <w:t>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="00E31A71" w:rsidRPr="00925DDA">
        <w:rPr>
          <w:rFonts w:ascii="Arial" w:hAnsi="Arial" w:cs="Arial"/>
          <w:b/>
          <w:sz w:val="24"/>
          <w:szCs w:val="24"/>
        </w:rPr>
        <w:t xml:space="preserve"> -</w:t>
      </w:r>
      <w:r w:rsidR="001F0D82">
        <w:rPr>
          <w:rFonts w:ascii="Arial" w:hAnsi="Arial" w:cs="Arial"/>
          <w:b/>
          <w:sz w:val="24"/>
          <w:szCs w:val="24"/>
        </w:rPr>
        <w:t xml:space="preserve"> </w:t>
      </w:r>
      <w:r w:rsidR="00E31A71" w:rsidRPr="00925DDA">
        <w:rPr>
          <w:rFonts w:ascii="Arial" w:hAnsi="Arial" w:cs="Arial"/>
          <w:b/>
          <w:sz w:val="24"/>
          <w:szCs w:val="24"/>
        </w:rPr>
        <w:t>r</w:t>
      </w:r>
      <w:r w:rsidRPr="00925DDA">
        <w:rPr>
          <w:rFonts w:ascii="Arial" w:hAnsi="Arial" w:cs="Arial"/>
          <w:b/>
          <w:sz w:val="24"/>
          <w:szCs w:val="24"/>
        </w:rPr>
        <w:t>esíduos energéticos perigosos</w:t>
      </w:r>
      <w:r w:rsidRPr="00925DDA">
        <w:rPr>
          <w:rFonts w:ascii="Arial" w:hAnsi="Arial" w:cs="Arial"/>
          <w:sz w:val="24"/>
          <w:szCs w:val="24"/>
        </w:rPr>
        <w:t xml:space="preserve">: aqueles que, em razão de suas características de </w:t>
      </w:r>
      <w:proofErr w:type="spellStart"/>
      <w:r w:rsidRPr="00925DDA">
        <w:rPr>
          <w:rFonts w:ascii="Arial" w:hAnsi="Arial" w:cs="Arial"/>
          <w:sz w:val="24"/>
          <w:szCs w:val="24"/>
        </w:rPr>
        <w:t>inflamabilidade</w:t>
      </w:r>
      <w:proofErr w:type="spellEnd"/>
      <w:r w:rsidRPr="00925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5DDA">
        <w:rPr>
          <w:rFonts w:ascii="Arial" w:hAnsi="Arial" w:cs="Arial"/>
          <w:sz w:val="24"/>
          <w:szCs w:val="24"/>
        </w:rPr>
        <w:t>corrosividade</w:t>
      </w:r>
      <w:proofErr w:type="spellEnd"/>
      <w:r w:rsidRPr="00925DDA">
        <w:rPr>
          <w:rFonts w:ascii="Arial" w:hAnsi="Arial" w:cs="Arial"/>
          <w:sz w:val="24"/>
          <w:szCs w:val="24"/>
        </w:rPr>
        <w:t>, reatividade, toxicidade e patogenicidade apresentam significativo risco à saúde humana ou à qualidade ambiental, de acordo com lei, regulamento ou norma técnica;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="00E31A71" w:rsidRPr="00925DDA">
        <w:rPr>
          <w:rFonts w:ascii="Arial" w:hAnsi="Arial" w:cs="Arial"/>
          <w:b/>
          <w:sz w:val="24"/>
          <w:szCs w:val="24"/>
        </w:rPr>
        <w:t>II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–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 xml:space="preserve">consumidor de energéticos (Eletricidade; Gás Natural; derivados de petróleo; </w:t>
      </w:r>
      <w:r w:rsidR="00984BF5">
        <w:rPr>
          <w:rFonts w:ascii="Arial" w:hAnsi="Arial" w:cs="Arial"/>
          <w:b/>
          <w:sz w:val="24"/>
          <w:szCs w:val="24"/>
        </w:rPr>
        <w:t>álcoois)</w:t>
      </w:r>
      <w:r w:rsidRPr="00925DDA">
        <w:rPr>
          <w:rFonts w:ascii="Arial" w:hAnsi="Arial" w:cs="Arial"/>
          <w:sz w:val="24"/>
          <w:szCs w:val="24"/>
        </w:rPr>
        <w:t xml:space="preserve"> pessoa f</w:t>
      </w:r>
      <w:r w:rsidR="00195975">
        <w:rPr>
          <w:rFonts w:ascii="Arial" w:hAnsi="Arial" w:cs="Arial"/>
          <w:sz w:val="24"/>
          <w:szCs w:val="24"/>
        </w:rPr>
        <w:t>ísica ou jurídica que solicite a</w:t>
      </w:r>
      <w:r w:rsidRPr="00925DDA">
        <w:rPr>
          <w:rFonts w:ascii="Arial" w:hAnsi="Arial" w:cs="Arial"/>
          <w:sz w:val="24"/>
          <w:szCs w:val="24"/>
        </w:rPr>
        <w:t xml:space="preserve"> concessionária o fornecimento de energia elétrica e assume a responsabilidade pelo pagamento das faturas e demais obrigações fixadas em regulamentos pela ANEEL “Agência Nacional de Energia Elétrica”. Hoje o mercado se divide entre consumidores livres, com direito a escolher seu fornecedor, e consumidores cativos, vinculados à concessionária que atende seu endereço;</w:t>
      </w:r>
    </w:p>
    <w:p w:rsidR="00DD5DAF" w:rsidRPr="001F0D82" w:rsidRDefault="00B04B49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b/>
          <w:sz w:val="24"/>
          <w:szCs w:val="24"/>
        </w:rPr>
        <w:t xml:space="preserve">– </w:t>
      </w:r>
      <w:r w:rsidR="00DD5DAF" w:rsidRPr="00925DDA">
        <w:rPr>
          <w:rFonts w:ascii="Arial" w:hAnsi="Arial" w:cs="Arial"/>
          <w:b/>
          <w:sz w:val="24"/>
          <w:szCs w:val="24"/>
          <w:shd w:val="clear" w:color="auto" w:fill="FFFFFF"/>
        </w:rPr>
        <w:t>consumo de baixo impacto</w:t>
      </w:r>
      <w:r w:rsidR="00DD5DAF" w:rsidRPr="00925DD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D5DAF" w:rsidRPr="001F0D82">
        <w:rPr>
          <w:rFonts w:ascii="Arial" w:hAnsi="Arial" w:cs="Arial"/>
          <w:sz w:val="24"/>
          <w:szCs w:val="24"/>
          <w:shd w:val="clear" w:color="auto" w:fill="FFFFFF"/>
        </w:rPr>
        <w:t>escolha de produtos que demandam menos recursos naturais na produção, na utilização e no descarte</w:t>
      </w:r>
      <w:r w:rsidR="00195975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DD5DAF" w:rsidRPr="001F0D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D5DAF" w:rsidRPr="00925DDA" w:rsidRDefault="00B04B49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E31A71" w:rsidRPr="00925DDA">
        <w:rPr>
          <w:rFonts w:ascii="Arial" w:hAnsi="Arial" w:cs="Arial"/>
          <w:b/>
          <w:sz w:val="24"/>
          <w:szCs w:val="24"/>
        </w:rPr>
        <w:t>V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DD5DAF" w:rsidRPr="00925DDA">
        <w:rPr>
          <w:rFonts w:ascii="Arial" w:hAnsi="Arial" w:cs="Arial"/>
          <w:b/>
          <w:sz w:val="24"/>
          <w:szCs w:val="24"/>
        </w:rPr>
        <w:t>destinação final ambientalmente adequada</w:t>
      </w:r>
      <w:r w:rsidR="00DD5DAF" w:rsidRPr="00925DDA">
        <w:rPr>
          <w:rFonts w:ascii="Arial" w:hAnsi="Arial" w:cs="Arial"/>
          <w:sz w:val="24"/>
          <w:szCs w:val="24"/>
        </w:rPr>
        <w:t xml:space="preserve">: destinação de equipamentos de geração e uso final de energia que possuem componentes agressivos ou não ao meio ambiente (exemplo: lâmpadas fluorescentes, equipamentos eletrônicos, geradores </w:t>
      </w:r>
      <w:proofErr w:type="gramStart"/>
      <w:r w:rsidR="00DD5DAF" w:rsidRPr="00925DDA">
        <w:rPr>
          <w:rFonts w:ascii="Arial" w:hAnsi="Arial" w:cs="Arial"/>
          <w:sz w:val="24"/>
          <w:szCs w:val="24"/>
        </w:rPr>
        <w:t>à</w:t>
      </w:r>
      <w:proofErr w:type="gramEnd"/>
      <w:r w:rsidR="00DD5DAF" w:rsidRPr="00925DDA">
        <w:rPr>
          <w:rFonts w:ascii="Arial" w:hAnsi="Arial" w:cs="Arial"/>
          <w:sz w:val="24"/>
          <w:szCs w:val="24"/>
        </w:rPr>
        <w:t xml:space="preserve"> diesel, etc.), incluindo se possível a reutilização, a reciclagem, a estocagem, a recuperação e o aproveitamento energético ou outras destinações admitidas pelos órgãos competentes do </w:t>
      </w:r>
      <w:proofErr w:type="spellStart"/>
      <w:r w:rsidR="00DD5DAF" w:rsidRPr="00925DDA">
        <w:rPr>
          <w:rFonts w:ascii="Arial" w:hAnsi="Arial" w:cs="Arial"/>
          <w:sz w:val="24"/>
          <w:szCs w:val="24"/>
        </w:rPr>
        <w:t>Sisnama</w:t>
      </w:r>
      <w:proofErr w:type="spellEnd"/>
      <w:r w:rsidR="00DD5DAF" w:rsidRPr="00925DDA">
        <w:rPr>
          <w:rFonts w:ascii="Arial" w:hAnsi="Arial" w:cs="Arial"/>
          <w:sz w:val="24"/>
          <w:szCs w:val="24"/>
        </w:rPr>
        <w:t xml:space="preserve"> (Sistema Nacional de Meio Ambiente), do SNVS (Sistema Nacional de Vigilância Sanitária) e do </w:t>
      </w:r>
      <w:proofErr w:type="spellStart"/>
      <w:r w:rsidR="00DD5DAF" w:rsidRPr="00925DDA">
        <w:rPr>
          <w:rFonts w:ascii="Arial" w:hAnsi="Arial" w:cs="Arial"/>
          <w:sz w:val="24"/>
          <w:szCs w:val="24"/>
        </w:rPr>
        <w:t>Suasa</w:t>
      </w:r>
      <w:proofErr w:type="spellEnd"/>
      <w:r w:rsidR="00DD5DAF" w:rsidRPr="00925DDA">
        <w:rPr>
          <w:rFonts w:ascii="Arial" w:hAnsi="Arial" w:cs="Arial"/>
          <w:sz w:val="24"/>
          <w:szCs w:val="24"/>
        </w:rPr>
        <w:t xml:space="preserve"> (Sistema Unificado de Atenção a Sanidade Agropecuária), entre elas a disposição final, observando normas operacionais específicas de modo a evitar danos ou riscos à saúde pública e à segurança e a minimizar os impactos ambientais adversos;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lastRenderedPageBreak/>
        <w:t>X</w:t>
      </w:r>
      <w:r w:rsidR="00E31A71" w:rsidRPr="00925DDA">
        <w:rPr>
          <w:rFonts w:ascii="Arial" w:hAnsi="Arial" w:cs="Arial"/>
          <w:b/>
          <w:sz w:val="24"/>
          <w:szCs w:val="24"/>
        </w:rPr>
        <w:t>V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gerenciamento de energéticos</w:t>
      </w:r>
      <w:r w:rsidRPr="00925DDA">
        <w:rPr>
          <w:rFonts w:ascii="Arial" w:hAnsi="Arial" w:cs="Arial"/>
          <w:sz w:val="24"/>
          <w:szCs w:val="24"/>
        </w:rPr>
        <w:t xml:space="preserve">: conjunto de ações exercidas, direta ou indiretamente, para a caracterização, a segregação, o acondicionamento, o armazenamento, a coleta, o transporte, o transbordo, o tratamento, a destinação final e a disposição </w:t>
      </w:r>
      <w:proofErr w:type="gramStart"/>
      <w:r w:rsidRPr="00925DDA">
        <w:rPr>
          <w:rFonts w:ascii="Arial" w:hAnsi="Arial" w:cs="Arial"/>
          <w:sz w:val="24"/>
          <w:szCs w:val="24"/>
        </w:rPr>
        <w:t>final ambientalmente adequadas</w:t>
      </w:r>
      <w:proofErr w:type="gramEnd"/>
      <w:r w:rsidRPr="00925DDA">
        <w:rPr>
          <w:rFonts w:ascii="Arial" w:hAnsi="Arial" w:cs="Arial"/>
          <w:sz w:val="24"/>
          <w:szCs w:val="24"/>
        </w:rPr>
        <w:t xml:space="preserve"> de energéticos e seus resíduos</w:t>
      </w:r>
      <w:r w:rsidR="00195975">
        <w:rPr>
          <w:rFonts w:ascii="Arial" w:hAnsi="Arial" w:cs="Arial"/>
          <w:sz w:val="24"/>
          <w:szCs w:val="24"/>
        </w:rPr>
        <w:t>;</w:t>
      </w:r>
      <w:r w:rsidRPr="00925DDA">
        <w:rPr>
          <w:rFonts w:ascii="Arial" w:hAnsi="Arial" w:cs="Arial"/>
          <w:sz w:val="24"/>
          <w:szCs w:val="24"/>
        </w:rPr>
        <w:t xml:space="preserve"> </w:t>
      </w:r>
    </w:p>
    <w:p w:rsidR="00DD5DAF" w:rsidRPr="00984BF5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="00E31A71" w:rsidRPr="00925DDA">
        <w:rPr>
          <w:rFonts w:ascii="Arial" w:hAnsi="Arial" w:cs="Arial"/>
          <w:b/>
          <w:sz w:val="24"/>
          <w:szCs w:val="24"/>
        </w:rPr>
        <w:t>VI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gestão integrada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de energia</w:t>
      </w:r>
      <w:r w:rsidRPr="00925DDA">
        <w:rPr>
          <w:rFonts w:ascii="Arial" w:hAnsi="Arial" w:cs="Arial"/>
          <w:sz w:val="24"/>
          <w:szCs w:val="24"/>
        </w:rPr>
        <w:t xml:space="preserve">: conjunto de ações voltadas para a busca de soluções para a energia, de forma a considerar as dimensões política, econômica, ambiental, cultural </w:t>
      </w:r>
      <w:r w:rsidRPr="00984BF5">
        <w:rPr>
          <w:rFonts w:ascii="Arial" w:hAnsi="Arial" w:cs="Arial"/>
          <w:sz w:val="24"/>
          <w:szCs w:val="24"/>
        </w:rPr>
        <w:t>e social, com controle social e sob a premissa do desenvolvimento sustentável;</w:t>
      </w:r>
    </w:p>
    <w:p w:rsidR="00D11342" w:rsidRPr="00984BF5" w:rsidRDefault="00DD5DAF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BF5">
        <w:rPr>
          <w:rFonts w:ascii="Arial" w:hAnsi="Arial" w:cs="Arial"/>
          <w:b/>
          <w:sz w:val="24"/>
          <w:szCs w:val="24"/>
        </w:rPr>
        <w:t>XV</w:t>
      </w:r>
      <w:r w:rsidR="00E31A71" w:rsidRPr="00984BF5">
        <w:rPr>
          <w:rFonts w:ascii="Arial" w:hAnsi="Arial" w:cs="Arial"/>
          <w:b/>
          <w:sz w:val="24"/>
          <w:szCs w:val="24"/>
        </w:rPr>
        <w:t>II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Pr="00984BF5">
        <w:rPr>
          <w:rFonts w:ascii="Arial" w:hAnsi="Arial" w:cs="Arial"/>
          <w:b/>
          <w:sz w:val="24"/>
          <w:szCs w:val="24"/>
        </w:rPr>
        <w:t xml:space="preserve"> - pessoas naturais</w:t>
      </w:r>
      <w:r w:rsidR="00D11342" w:rsidRPr="00984BF5">
        <w:rPr>
          <w:rFonts w:ascii="Arial" w:hAnsi="Arial" w:cs="Arial"/>
          <w:b/>
          <w:sz w:val="24"/>
          <w:szCs w:val="24"/>
        </w:rPr>
        <w:t xml:space="preserve">: </w:t>
      </w:r>
      <w:r w:rsidR="00D11342" w:rsidRPr="00984BF5">
        <w:rPr>
          <w:rFonts w:ascii="Arial" w:hAnsi="Arial" w:cs="Arial"/>
          <w:sz w:val="24"/>
          <w:szCs w:val="24"/>
        </w:rPr>
        <w:t>aqueles que ocupam espaços físicos pertencentes à Universidade em virtude de autorização, permissão ou concessão de uso;</w:t>
      </w:r>
    </w:p>
    <w:p w:rsidR="00D11342" w:rsidRDefault="00B04B49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D11342" w:rsidRPr="00984BF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X</w:t>
      </w:r>
      <w:r w:rsidR="00D11342" w:rsidRPr="00984BF5">
        <w:rPr>
          <w:rFonts w:ascii="Arial" w:hAnsi="Arial" w:cs="Arial"/>
          <w:b/>
          <w:sz w:val="24"/>
          <w:szCs w:val="24"/>
        </w:rPr>
        <w:t xml:space="preserve"> – pessoas </w:t>
      </w:r>
      <w:r w:rsidR="00DD5DAF" w:rsidRPr="00984BF5">
        <w:rPr>
          <w:rFonts w:ascii="Arial" w:hAnsi="Arial" w:cs="Arial"/>
          <w:b/>
          <w:sz w:val="24"/>
          <w:szCs w:val="24"/>
        </w:rPr>
        <w:t>jurídicas</w:t>
      </w:r>
      <w:r w:rsidR="00DD5DAF" w:rsidRPr="00984BF5">
        <w:rPr>
          <w:rFonts w:ascii="Arial" w:hAnsi="Arial" w:cs="Arial"/>
          <w:sz w:val="24"/>
          <w:szCs w:val="24"/>
        </w:rPr>
        <w:t xml:space="preserve">: </w:t>
      </w:r>
      <w:r w:rsidR="00D11342" w:rsidRPr="00984BF5">
        <w:rPr>
          <w:rFonts w:ascii="Arial" w:hAnsi="Arial" w:cs="Arial"/>
          <w:sz w:val="24"/>
          <w:szCs w:val="24"/>
        </w:rPr>
        <w:t>as pessoas de direito público ou privado, que, a qualquer título, ocupam espaços físicos pertencentes à USP, como entidades públicas ou privadas de ensino e pesquisa, pessoas jurídicas que mantém com a Universidade contratos de concessão de uso ou às quais foi autorizado ou permitido o uso de espaço da Universidade, prestadoras de serviços de limpeza e vigilância e segurança patrimonial, dentre outras.</w:t>
      </w:r>
    </w:p>
    <w:p w:rsidR="00A71EC6" w:rsidRPr="00A71EC6" w:rsidRDefault="00A71EC6" w:rsidP="00A71E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</w:t>
      </w:r>
      <w:r w:rsidRPr="00A71EC6">
        <w:rPr>
          <w:rFonts w:ascii="Arial" w:hAnsi="Arial" w:cs="Arial"/>
          <w:b/>
          <w:sz w:val="24"/>
          <w:szCs w:val="24"/>
        </w:rPr>
        <w:t>- razoabilidade e proporcionalidade:</w:t>
      </w:r>
      <w:r w:rsidRPr="00A71EC6">
        <w:rPr>
          <w:rFonts w:ascii="Arial" w:hAnsi="Arial" w:cs="Arial"/>
          <w:sz w:val="24"/>
          <w:szCs w:val="24"/>
        </w:rPr>
        <w:t xml:space="preserve"> princípios fundamentais à noção de Estado Social e Democrático de Direito, os quais estruturam a aplicação de normas, princípios e regras;</w:t>
      </w:r>
    </w:p>
    <w:p w:rsidR="00DD5DAF" w:rsidRPr="00925DDA" w:rsidRDefault="00B04B49" w:rsidP="008678B6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XX</w:t>
      </w:r>
      <w:r w:rsidR="00A71EC6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DD5DAF" w:rsidRPr="00925D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- transporte e distribuição de energia</w:t>
      </w:r>
      <w:r w:rsidR="00DD5DAF" w:rsidRPr="00925DDA">
        <w:rPr>
          <w:rFonts w:ascii="Arial" w:hAnsi="Arial" w:cs="Arial"/>
          <w:sz w:val="24"/>
          <w:szCs w:val="24"/>
          <w:shd w:val="clear" w:color="auto" w:fill="FFFFFF"/>
        </w:rPr>
        <w:t>: é o processo de transportar energia entre dois pontos. O transporte de energia elétrica é realizado por linhas de transmissão de alta potência, geralmente usando corrente alternada, que de uma forma mais simples conecta uma usina ao consumidor. A transmissão de energia é dividida em duas faixas: a transmissão propriamente dita, para potências mais elevadas e ligando grandes centros e centrais de distribuição, e a distribuição, usada dentro de centros urbanos, por exemplo, para levar a energia de uma central de distribuição até os consumidores finais; o transporte de</w:t>
      </w:r>
      <w:r w:rsidR="00195975">
        <w:rPr>
          <w:rFonts w:ascii="Arial" w:hAnsi="Arial" w:cs="Arial"/>
          <w:sz w:val="24"/>
          <w:szCs w:val="24"/>
          <w:shd w:val="clear" w:color="auto" w:fill="FFFFFF"/>
        </w:rPr>
        <w:t xml:space="preserve"> energéticos líquidos e gasosos;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X</w:t>
      </w:r>
      <w:r w:rsidR="00B04B49">
        <w:rPr>
          <w:rFonts w:ascii="Arial" w:hAnsi="Arial" w:cs="Arial"/>
          <w:b/>
          <w:sz w:val="24"/>
          <w:szCs w:val="24"/>
          <w:shd w:val="clear" w:color="auto" w:fill="FFFFFF"/>
        </w:rPr>
        <w:t>XI</w:t>
      </w:r>
      <w:r w:rsidR="00A71EC6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925D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- transmissor e distribuidor de energia</w:t>
      </w:r>
      <w:r w:rsidRPr="00925DD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925DDA">
        <w:rPr>
          <w:rFonts w:ascii="Arial" w:hAnsi="Arial" w:cs="Arial"/>
          <w:sz w:val="24"/>
          <w:szCs w:val="24"/>
        </w:rPr>
        <w:t>pessoa física ou jurídica, de direito público ou privado, que transporta a energia g</w:t>
      </w:r>
      <w:r w:rsidR="00925DDA">
        <w:rPr>
          <w:rFonts w:ascii="Arial" w:hAnsi="Arial" w:cs="Arial"/>
          <w:sz w:val="24"/>
          <w:szCs w:val="24"/>
        </w:rPr>
        <w:t>erada e a revende ao consumidor</w:t>
      </w:r>
      <w:r w:rsidR="00066DC2">
        <w:rPr>
          <w:rFonts w:ascii="Arial" w:hAnsi="Arial" w:cs="Arial"/>
          <w:sz w:val="24"/>
          <w:szCs w:val="24"/>
        </w:rPr>
        <w:t xml:space="preserve">. </w:t>
      </w:r>
    </w:p>
    <w:p w:rsidR="00DD5DAF" w:rsidRPr="00925DDA" w:rsidRDefault="00DD5DAF" w:rsidP="008678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DAF" w:rsidRPr="00925DDA" w:rsidRDefault="00DD5DAF" w:rsidP="00195975">
      <w:pPr>
        <w:jc w:val="center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TÍTULO II</w:t>
      </w:r>
    </w:p>
    <w:p w:rsidR="00DD5DAF" w:rsidRDefault="00195975" w:rsidP="00195975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Política Energética Da USP</w:t>
      </w:r>
    </w:p>
    <w:p w:rsidR="00195975" w:rsidRPr="00925DDA" w:rsidRDefault="00195975" w:rsidP="00195975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D5DAF" w:rsidRPr="00925DDA" w:rsidRDefault="00DD5DAF" w:rsidP="00195975">
      <w:pPr>
        <w:jc w:val="center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CAPÍTULO I</w:t>
      </w:r>
    </w:p>
    <w:p w:rsidR="00DD5DAF" w:rsidRPr="00925DDA" w:rsidRDefault="00195975" w:rsidP="00195975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 xml:space="preserve">Dos Princípios </w:t>
      </w:r>
    </w:p>
    <w:p w:rsidR="00DD5DAF" w:rsidRPr="00925DDA" w:rsidRDefault="00DD5DAF" w:rsidP="008678B6">
      <w:pPr>
        <w:spacing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D5DAF" w:rsidRPr="00925DDA" w:rsidRDefault="00DD5DAF" w:rsidP="008678B6">
      <w:pPr>
        <w:spacing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Artigo </w:t>
      </w:r>
      <w:r w:rsidR="000B2A91">
        <w:rPr>
          <w:rFonts w:ascii="Arial" w:hAnsi="Arial" w:cs="Arial"/>
          <w:b/>
          <w:sz w:val="24"/>
          <w:szCs w:val="24"/>
        </w:rPr>
        <w:t>5</w:t>
      </w:r>
      <w:r w:rsidRPr="00925DDA">
        <w:rPr>
          <w:rFonts w:ascii="Arial" w:hAnsi="Arial" w:cs="Arial"/>
          <w:b/>
          <w:sz w:val="24"/>
          <w:szCs w:val="24"/>
        </w:rPr>
        <w:t>º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Esta </w:t>
      </w:r>
      <w:r w:rsidRPr="00925DDA">
        <w:rPr>
          <w:rFonts w:ascii="Arial" w:hAnsi="Arial" w:cs="Arial"/>
          <w:bCs/>
          <w:sz w:val="24"/>
          <w:szCs w:val="24"/>
        </w:rPr>
        <w:t>Política</w:t>
      </w:r>
      <w:r w:rsidRPr="00925D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DDA">
        <w:rPr>
          <w:rFonts w:ascii="Arial" w:hAnsi="Arial" w:cs="Arial"/>
          <w:sz w:val="24"/>
          <w:szCs w:val="24"/>
        </w:rPr>
        <w:t>tem por princípios: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I</w:t>
      </w:r>
      <w:r w:rsidRPr="00925DDA">
        <w:rPr>
          <w:color w:val="auto"/>
        </w:rPr>
        <w:t xml:space="preserve"> </w:t>
      </w:r>
      <w:r w:rsidRPr="00925DDA">
        <w:rPr>
          <w:b/>
          <w:color w:val="auto"/>
        </w:rPr>
        <w:t>-</w:t>
      </w:r>
      <w:r w:rsidRPr="00925DDA">
        <w:rPr>
          <w:color w:val="auto"/>
        </w:rPr>
        <w:t xml:space="preserve"> a prevenção e a precaução; </w:t>
      </w:r>
    </w:p>
    <w:p w:rsidR="00DD5DAF" w:rsidRPr="00925DDA" w:rsidRDefault="00195975" w:rsidP="008678B6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>I</w:t>
      </w:r>
      <w:r w:rsidR="00DD5DAF" w:rsidRPr="00925DDA">
        <w:rPr>
          <w:b/>
          <w:color w:val="auto"/>
        </w:rPr>
        <w:t>I</w:t>
      </w:r>
      <w:r w:rsidR="00DD5DAF" w:rsidRPr="00925DDA">
        <w:rPr>
          <w:color w:val="auto"/>
        </w:rPr>
        <w:t xml:space="preserve"> </w:t>
      </w:r>
      <w:r w:rsidR="00DD5DAF" w:rsidRPr="00925DDA">
        <w:rPr>
          <w:b/>
          <w:color w:val="auto"/>
        </w:rPr>
        <w:t>-</w:t>
      </w:r>
      <w:r w:rsidR="00DD5DAF" w:rsidRPr="00925DDA">
        <w:rPr>
          <w:color w:val="auto"/>
        </w:rPr>
        <w:t xml:space="preserve"> a atuação responsável no de</w:t>
      </w:r>
      <w:r w:rsidR="00925DDA" w:rsidRPr="00925DDA">
        <w:rPr>
          <w:color w:val="auto"/>
        </w:rPr>
        <w:t>senvolvimento das atividades</w:t>
      </w:r>
      <w:r w:rsidR="00DD5DAF" w:rsidRPr="00925DDA">
        <w:rPr>
          <w:color w:val="auto"/>
        </w:rPr>
        <w:t xml:space="preserve"> da Universidade;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III</w:t>
      </w:r>
      <w:r w:rsidRPr="00925DDA">
        <w:rPr>
          <w:color w:val="auto"/>
        </w:rPr>
        <w:t xml:space="preserve"> </w:t>
      </w:r>
      <w:r w:rsidRPr="00925DDA">
        <w:rPr>
          <w:b/>
          <w:color w:val="auto"/>
        </w:rPr>
        <w:t>-</w:t>
      </w:r>
      <w:r w:rsidRPr="00925DDA">
        <w:rPr>
          <w:color w:val="auto"/>
        </w:rPr>
        <w:t xml:space="preserve"> a visão sistêmica, na gestão de energia, que considere as variáveis ambiental, social, cultural, econômica, tecnológica e de saúde pública;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IV -</w:t>
      </w:r>
      <w:r w:rsidRPr="00925DDA">
        <w:rPr>
          <w:color w:val="auto"/>
        </w:rPr>
        <w:t xml:space="preserve"> o compromisso ambiental;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V</w:t>
      </w:r>
      <w:r w:rsidRPr="00925DDA">
        <w:rPr>
          <w:color w:val="auto"/>
        </w:rPr>
        <w:t xml:space="preserve"> </w:t>
      </w:r>
      <w:r w:rsidRPr="00925DDA">
        <w:rPr>
          <w:b/>
          <w:color w:val="auto"/>
        </w:rPr>
        <w:t>-</w:t>
      </w:r>
      <w:r w:rsidRPr="00925DDA">
        <w:rPr>
          <w:color w:val="auto"/>
        </w:rPr>
        <w:t xml:space="preserve"> a transparência e a participação social; 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VI</w:t>
      </w:r>
      <w:r w:rsidRPr="00925DDA">
        <w:rPr>
          <w:color w:val="auto"/>
        </w:rPr>
        <w:t xml:space="preserve"> </w:t>
      </w:r>
      <w:r w:rsidRPr="00925DDA">
        <w:rPr>
          <w:b/>
          <w:color w:val="auto"/>
        </w:rPr>
        <w:t>–</w:t>
      </w:r>
      <w:r w:rsidRPr="00925DDA">
        <w:rPr>
          <w:color w:val="auto"/>
        </w:rPr>
        <w:t xml:space="preserve"> o acesso à informação e a divulgação pública dos dados e informações ambientais; </w:t>
      </w:r>
    </w:p>
    <w:p w:rsidR="00DD5DAF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VII</w:t>
      </w:r>
      <w:r w:rsidRPr="00925DDA">
        <w:rPr>
          <w:color w:val="auto"/>
        </w:rPr>
        <w:t xml:space="preserve"> </w:t>
      </w:r>
      <w:r w:rsidRPr="00925DDA">
        <w:rPr>
          <w:b/>
          <w:color w:val="auto"/>
        </w:rPr>
        <w:t>-</w:t>
      </w:r>
      <w:r w:rsidRPr="00925DDA">
        <w:rPr>
          <w:color w:val="auto"/>
        </w:rPr>
        <w:t xml:space="preserve"> a efetiva participação da comunidade da USP - servidor</w:t>
      </w:r>
      <w:r w:rsidR="00925DDA" w:rsidRPr="00925DDA">
        <w:rPr>
          <w:color w:val="auto"/>
        </w:rPr>
        <w:t>es docentes, servidores técnico</w:t>
      </w:r>
      <w:r w:rsidR="000B2A91">
        <w:rPr>
          <w:color w:val="auto"/>
        </w:rPr>
        <w:t>s</w:t>
      </w:r>
      <w:r w:rsidR="00925DDA" w:rsidRPr="00925DDA">
        <w:rPr>
          <w:color w:val="auto"/>
        </w:rPr>
        <w:t xml:space="preserve"> e</w:t>
      </w:r>
      <w:r w:rsidR="00DF7B90">
        <w:rPr>
          <w:color w:val="auto"/>
        </w:rPr>
        <w:t xml:space="preserve"> </w:t>
      </w:r>
      <w:r w:rsidRPr="00925DDA">
        <w:rPr>
          <w:color w:val="auto"/>
        </w:rPr>
        <w:t xml:space="preserve">administrativos, pesquisadores, alunos e demais pessoas naturais e jurídicas - e da sociedade civil na adoção da </w:t>
      </w:r>
      <w:r w:rsidR="00925DDA" w:rsidRPr="00925DDA">
        <w:rPr>
          <w:color w:val="auto"/>
        </w:rPr>
        <w:t xml:space="preserve">Política e na </w:t>
      </w:r>
      <w:proofErr w:type="gramStart"/>
      <w:r w:rsidR="00925DDA" w:rsidRPr="00925DDA">
        <w:rPr>
          <w:color w:val="auto"/>
        </w:rPr>
        <w:t>implementação</w:t>
      </w:r>
      <w:proofErr w:type="gramEnd"/>
      <w:r w:rsidR="00925DDA" w:rsidRPr="00925DDA">
        <w:rPr>
          <w:color w:val="auto"/>
        </w:rPr>
        <w:t xml:space="preserve"> dos Planos</w:t>
      </w:r>
      <w:r w:rsidRPr="00925DDA">
        <w:rPr>
          <w:color w:val="auto"/>
        </w:rPr>
        <w:t xml:space="preserve"> de Energia para os </w:t>
      </w:r>
      <w:r w:rsidR="00CA4E78" w:rsidRPr="00CA4E78">
        <w:rPr>
          <w:i/>
          <w:color w:val="auto"/>
        </w:rPr>
        <w:t>campi</w:t>
      </w:r>
      <w:r w:rsidRPr="00925DDA">
        <w:rPr>
          <w:color w:val="auto"/>
        </w:rPr>
        <w:t xml:space="preserve"> da USP; </w:t>
      </w:r>
    </w:p>
    <w:p w:rsidR="00351734" w:rsidRDefault="00351734" w:rsidP="008678B6">
      <w:pPr>
        <w:pStyle w:val="Default"/>
        <w:spacing w:line="360" w:lineRule="auto"/>
        <w:jc w:val="both"/>
        <w:rPr>
          <w:color w:val="auto"/>
        </w:rPr>
      </w:pPr>
      <w:r w:rsidRPr="00195975">
        <w:rPr>
          <w:b/>
          <w:color w:val="auto"/>
        </w:rPr>
        <w:t>VIII</w:t>
      </w:r>
      <w:r>
        <w:rPr>
          <w:color w:val="auto"/>
        </w:rPr>
        <w:t xml:space="preserve"> - </w:t>
      </w:r>
      <w:r w:rsidRPr="00351734">
        <w:rPr>
          <w:color w:val="auto"/>
        </w:rPr>
        <w:t>o consu</w:t>
      </w:r>
      <w:r>
        <w:rPr>
          <w:color w:val="auto"/>
        </w:rPr>
        <w:t xml:space="preserve">mo de energéticos pela própria </w:t>
      </w:r>
      <w:r w:rsidRPr="00351734">
        <w:rPr>
          <w:color w:val="auto"/>
        </w:rPr>
        <w:t xml:space="preserve">Universidade e o consumo que ela induz dentro da sociedade </w:t>
      </w:r>
      <w:proofErr w:type="gramStart"/>
      <w:r w:rsidRPr="00351734">
        <w:rPr>
          <w:color w:val="auto"/>
        </w:rPr>
        <w:t>devem ser pautados</w:t>
      </w:r>
      <w:proofErr w:type="gramEnd"/>
      <w:r w:rsidRPr="00351734">
        <w:rPr>
          <w:color w:val="auto"/>
        </w:rPr>
        <w:t xml:space="preserve"> pela conservação, uso racional e eficiente de energéticos, visando também à redução dos impactos no sistema de mobilidade onde ela está inserida e nas emissões de G</w:t>
      </w:r>
      <w:r w:rsidR="00A71EC6">
        <w:rPr>
          <w:color w:val="auto"/>
        </w:rPr>
        <w:t>EE e GP</w:t>
      </w:r>
      <w:r w:rsidR="00195975">
        <w:rPr>
          <w:color w:val="auto"/>
        </w:rPr>
        <w:t>;</w:t>
      </w:r>
    </w:p>
    <w:p w:rsidR="00DD5DAF" w:rsidRDefault="00351734" w:rsidP="008678B6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>IX</w:t>
      </w:r>
      <w:r w:rsidR="00DD5DAF" w:rsidRPr="00925DDA">
        <w:rPr>
          <w:color w:val="auto"/>
        </w:rPr>
        <w:t xml:space="preserve"> </w:t>
      </w:r>
      <w:r w:rsidR="00DD5DAF" w:rsidRPr="00925DDA">
        <w:rPr>
          <w:b/>
          <w:color w:val="auto"/>
        </w:rPr>
        <w:t>-</w:t>
      </w:r>
      <w:r w:rsidR="00DD5DAF" w:rsidRPr="00925DDA">
        <w:rPr>
          <w:color w:val="auto"/>
        </w:rPr>
        <w:t xml:space="preserve"> a compatibilização entre o fornecimento de bens e serviços qualificados que satisfaçam as necessidades humanas e tragam qualidade de vida e a redução do impacto ambiental e do consumo de recursos naturais a um nível, no mínimo, equivalente à capacidade de sustentação estimada do planeta;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lastRenderedPageBreak/>
        <w:t>X -</w:t>
      </w:r>
      <w:r w:rsidRPr="00925DDA">
        <w:rPr>
          <w:color w:val="auto"/>
        </w:rPr>
        <w:t xml:space="preserve"> a cooperação técnica e financeira entre as Unidades e órgãos da USP e as diferentes esferas do poder público, as instituições de pesquisa, o setor privado e demais segmentos da sociedade, visando à gestão de energia;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X</w:t>
      </w:r>
      <w:r w:rsidR="00195975">
        <w:rPr>
          <w:b/>
          <w:color w:val="auto"/>
        </w:rPr>
        <w:t>I</w:t>
      </w:r>
      <w:r w:rsidRPr="00925DDA">
        <w:rPr>
          <w:color w:val="auto"/>
        </w:rPr>
        <w:t xml:space="preserve"> </w:t>
      </w:r>
      <w:r w:rsidRPr="00925DDA">
        <w:rPr>
          <w:b/>
          <w:color w:val="auto"/>
        </w:rPr>
        <w:t>-</w:t>
      </w:r>
      <w:r w:rsidRPr="00925DDA">
        <w:rPr>
          <w:color w:val="auto"/>
        </w:rPr>
        <w:t xml:space="preserve"> a interdisciplinaridade no trato das questões ambientais; 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XI</w:t>
      </w:r>
      <w:r w:rsidR="00195975">
        <w:rPr>
          <w:b/>
          <w:color w:val="auto"/>
        </w:rPr>
        <w:t>I</w:t>
      </w:r>
      <w:r w:rsidRPr="00925DDA">
        <w:rPr>
          <w:b/>
          <w:color w:val="auto"/>
        </w:rPr>
        <w:t xml:space="preserve"> -</w:t>
      </w:r>
      <w:r w:rsidRPr="00925DDA">
        <w:rPr>
          <w:color w:val="auto"/>
        </w:rPr>
        <w:t xml:space="preserve"> a responsabilidade compartilhada </w:t>
      </w:r>
      <w:r w:rsidR="00925DDA" w:rsidRPr="00925DDA">
        <w:rPr>
          <w:color w:val="auto"/>
        </w:rPr>
        <w:t>pelo ciclo de vida dos produtos e processos;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XII</w:t>
      </w:r>
      <w:r w:rsidR="00195975">
        <w:rPr>
          <w:b/>
          <w:color w:val="auto"/>
        </w:rPr>
        <w:t>I</w:t>
      </w:r>
      <w:r w:rsidRPr="00925DDA">
        <w:rPr>
          <w:b/>
          <w:color w:val="auto"/>
        </w:rPr>
        <w:t xml:space="preserve"> -</w:t>
      </w:r>
      <w:r w:rsidRPr="00925DDA">
        <w:rPr>
          <w:color w:val="auto"/>
        </w:rPr>
        <w:t xml:space="preserve"> o reconhecimento dos equipamentos e componentes reutilizáveis e recicláveis como um bem econômico e de valor social, gerador de trabalho e renda e promotor de cidadania;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X</w:t>
      </w:r>
      <w:r w:rsidR="00195975">
        <w:rPr>
          <w:b/>
          <w:color w:val="auto"/>
        </w:rPr>
        <w:t>IV</w:t>
      </w:r>
      <w:r w:rsidRPr="00925DDA">
        <w:rPr>
          <w:b/>
          <w:color w:val="auto"/>
        </w:rPr>
        <w:t xml:space="preserve"> -</w:t>
      </w:r>
      <w:r w:rsidRPr="00925DDA">
        <w:rPr>
          <w:color w:val="auto"/>
        </w:rPr>
        <w:t xml:space="preserve"> o respeito às diversidades locais e regionais;</w:t>
      </w:r>
    </w:p>
    <w:p w:rsidR="00DD5DAF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X</w:t>
      </w:r>
      <w:r w:rsidR="00195975">
        <w:rPr>
          <w:b/>
          <w:color w:val="auto"/>
        </w:rPr>
        <w:t>V</w:t>
      </w:r>
      <w:r w:rsidRPr="00925DDA">
        <w:rPr>
          <w:b/>
          <w:color w:val="auto"/>
        </w:rPr>
        <w:t>-</w:t>
      </w:r>
      <w:r w:rsidRPr="00925DDA">
        <w:rPr>
          <w:color w:val="auto"/>
        </w:rPr>
        <w:t xml:space="preserve"> a razoabilidade e a proporcionalidade.</w:t>
      </w:r>
    </w:p>
    <w:p w:rsidR="007000A2" w:rsidRPr="00925DDA" w:rsidRDefault="007000A2" w:rsidP="008678B6">
      <w:pPr>
        <w:pStyle w:val="Default"/>
        <w:spacing w:line="360" w:lineRule="auto"/>
        <w:jc w:val="both"/>
        <w:rPr>
          <w:color w:val="auto"/>
        </w:rPr>
      </w:pPr>
    </w:p>
    <w:p w:rsidR="007000A2" w:rsidRPr="00925DDA" w:rsidRDefault="007000A2" w:rsidP="007000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CAPÍTULO 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7000A2" w:rsidRPr="00925DDA" w:rsidRDefault="00195975" w:rsidP="007000A2">
      <w:pPr>
        <w:spacing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Dos Objetivos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</w:p>
    <w:p w:rsidR="00DD5DAF" w:rsidRPr="00925DDA" w:rsidRDefault="00AC7C02" w:rsidP="008678B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DD5DAF" w:rsidRPr="00925DDA">
          <w:rPr>
            <w:rFonts w:ascii="Arial" w:hAnsi="Arial" w:cs="Arial"/>
            <w:b/>
            <w:bCs/>
            <w:sz w:val="24"/>
            <w:szCs w:val="24"/>
          </w:rPr>
          <w:t>Art</w:t>
        </w:r>
      </w:hyperlink>
      <w:r w:rsidR="00DD5DAF" w:rsidRPr="00925DDA">
        <w:rPr>
          <w:rFonts w:ascii="Arial" w:hAnsi="Arial" w:cs="Arial"/>
          <w:b/>
          <w:sz w:val="24"/>
          <w:szCs w:val="24"/>
        </w:rPr>
        <w:t xml:space="preserve">igo </w:t>
      </w:r>
      <w:r w:rsidR="000B2A91">
        <w:rPr>
          <w:rFonts w:ascii="Arial" w:hAnsi="Arial" w:cs="Arial"/>
          <w:b/>
          <w:sz w:val="24"/>
          <w:szCs w:val="24"/>
        </w:rPr>
        <w:t>6</w:t>
      </w:r>
      <w:r w:rsidR="00DD5DAF" w:rsidRPr="00925DDA">
        <w:rPr>
          <w:rFonts w:ascii="Arial" w:hAnsi="Arial" w:cs="Arial"/>
          <w:b/>
          <w:sz w:val="24"/>
          <w:szCs w:val="24"/>
        </w:rPr>
        <w:t xml:space="preserve">º - </w:t>
      </w:r>
      <w:r w:rsidR="00DD5DAF" w:rsidRPr="00925DDA">
        <w:rPr>
          <w:rFonts w:ascii="Arial" w:hAnsi="Arial" w:cs="Arial"/>
          <w:sz w:val="24"/>
          <w:szCs w:val="24"/>
        </w:rPr>
        <w:t>São objetivos da Política Energética da USP:</w:t>
      </w:r>
    </w:p>
    <w:p w:rsidR="00DD5DAF" w:rsidRPr="00925DDA" w:rsidRDefault="00DD5DAF" w:rsidP="008678B6">
      <w:pPr>
        <w:pStyle w:val="Default"/>
        <w:spacing w:line="360" w:lineRule="auto"/>
        <w:jc w:val="both"/>
        <w:rPr>
          <w:color w:val="auto"/>
        </w:rPr>
      </w:pPr>
      <w:r w:rsidRPr="00925DDA">
        <w:rPr>
          <w:b/>
          <w:color w:val="auto"/>
        </w:rPr>
        <w:t>I -</w:t>
      </w:r>
      <w:r w:rsidRPr="00925DDA">
        <w:rPr>
          <w:color w:val="auto"/>
        </w:rPr>
        <w:t xml:space="preserve"> a proteção da saúde e da qualidade do meio ambiente; 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II –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 xml:space="preserve">a </w:t>
      </w:r>
      <w:r w:rsidRPr="00925DDA">
        <w:rPr>
          <w:rFonts w:ascii="Arial" w:hAnsi="Arial" w:cs="Arial"/>
          <w:sz w:val="24"/>
          <w:szCs w:val="24"/>
        </w:rPr>
        <w:t xml:space="preserve">racionalização e </w:t>
      </w:r>
      <w:proofErr w:type="spellStart"/>
      <w:r w:rsidRPr="00925DDA">
        <w:rPr>
          <w:rFonts w:ascii="Arial" w:hAnsi="Arial" w:cs="Arial"/>
          <w:sz w:val="24"/>
          <w:szCs w:val="24"/>
        </w:rPr>
        <w:t>eficientização</w:t>
      </w:r>
      <w:proofErr w:type="spellEnd"/>
      <w:r w:rsidRPr="00925DDA">
        <w:rPr>
          <w:rFonts w:ascii="Arial" w:hAnsi="Arial" w:cs="Arial"/>
          <w:sz w:val="24"/>
          <w:szCs w:val="24"/>
        </w:rPr>
        <w:t xml:space="preserve"> de instalações e equipamentos;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III –</w:t>
      </w:r>
      <w:r w:rsidR="004D1783" w:rsidRPr="00925DDA">
        <w:rPr>
          <w:rFonts w:ascii="Arial" w:hAnsi="Arial" w:cs="Arial"/>
          <w:b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>a</w:t>
      </w:r>
      <w:r w:rsidR="004D1783" w:rsidRPr="00925DDA">
        <w:rPr>
          <w:rFonts w:ascii="Arial" w:hAnsi="Arial" w:cs="Arial"/>
          <w:b/>
          <w:sz w:val="24"/>
          <w:szCs w:val="24"/>
        </w:rPr>
        <w:t xml:space="preserve"> </w:t>
      </w:r>
      <w:r w:rsidRPr="00925DDA">
        <w:rPr>
          <w:rFonts w:ascii="Arial" w:hAnsi="Arial" w:cs="Arial"/>
          <w:sz w:val="24"/>
          <w:szCs w:val="24"/>
        </w:rPr>
        <w:t>r</w:t>
      </w:r>
      <w:r w:rsidR="00925DDA" w:rsidRPr="00925DDA">
        <w:rPr>
          <w:rFonts w:ascii="Arial" w:hAnsi="Arial" w:cs="Arial"/>
          <w:sz w:val="24"/>
          <w:szCs w:val="24"/>
        </w:rPr>
        <w:t>eutilização</w:t>
      </w:r>
      <w:r w:rsidRPr="00925DDA">
        <w:rPr>
          <w:rFonts w:ascii="Arial" w:hAnsi="Arial" w:cs="Arial"/>
          <w:sz w:val="24"/>
          <w:szCs w:val="24"/>
        </w:rPr>
        <w:t xml:space="preserve"> e reciclagem de equipamentos que utilizam energia, bem como disposição final ambientalmente adequada de seus resíduos energéticos</w:t>
      </w:r>
      <w:r w:rsidR="00925DDA" w:rsidRPr="00925DDA">
        <w:rPr>
          <w:rFonts w:ascii="Arial" w:hAnsi="Arial" w:cs="Arial"/>
          <w:sz w:val="24"/>
          <w:szCs w:val="24"/>
        </w:rPr>
        <w:t xml:space="preserve"> dos equipamentos e de seus resíduos;</w:t>
      </w:r>
      <w:r w:rsidRPr="00925DDA">
        <w:rPr>
          <w:rFonts w:ascii="Arial" w:hAnsi="Arial" w:cs="Arial"/>
          <w:sz w:val="24"/>
          <w:szCs w:val="24"/>
        </w:rPr>
        <w:t xml:space="preserve"> 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IV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b/>
          <w:sz w:val="24"/>
          <w:szCs w:val="24"/>
        </w:rPr>
        <w:t>–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 xml:space="preserve">a </w:t>
      </w:r>
      <w:r w:rsidRPr="00925DDA">
        <w:rPr>
          <w:rFonts w:ascii="Arial" w:hAnsi="Arial" w:cs="Arial"/>
          <w:sz w:val="24"/>
          <w:szCs w:val="24"/>
        </w:rPr>
        <w:t xml:space="preserve">adoção de padrões sustentáveis de produção e consumo de bens e serviços; </w:t>
      </w:r>
    </w:p>
    <w:p w:rsidR="00DD5DAF" w:rsidRPr="00925DDA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 xml:space="preserve">a </w:t>
      </w:r>
      <w:r w:rsidR="00DD5DAF" w:rsidRPr="00925DDA">
        <w:rPr>
          <w:rFonts w:ascii="Arial" w:hAnsi="Arial" w:cs="Arial"/>
          <w:sz w:val="24"/>
          <w:szCs w:val="24"/>
        </w:rPr>
        <w:t>gestão integrada de energia;</w:t>
      </w:r>
    </w:p>
    <w:p w:rsidR="00DD5DAF" w:rsidRPr="00925DDA" w:rsidRDefault="00127CA0" w:rsidP="008678B6">
      <w:pPr>
        <w:pStyle w:val="Default"/>
        <w:spacing w:line="360" w:lineRule="auto"/>
        <w:jc w:val="both"/>
        <w:rPr>
          <w:color w:val="auto"/>
        </w:rPr>
      </w:pPr>
      <w:r>
        <w:rPr>
          <w:b/>
          <w:color w:val="auto"/>
        </w:rPr>
        <w:t>VI</w:t>
      </w:r>
      <w:r w:rsidR="00DD5DAF" w:rsidRPr="00925DDA">
        <w:rPr>
          <w:color w:val="auto"/>
        </w:rPr>
        <w:t xml:space="preserve"> </w:t>
      </w:r>
      <w:r w:rsidR="004D1783" w:rsidRPr="00925DDA">
        <w:rPr>
          <w:b/>
          <w:color w:val="auto"/>
        </w:rPr>
        <w:t>–</w:t>
      </w:r>
      <w:r w:rsidR="00DD5DAF" w:rsidRPr="00925DDA">
        <w:rPr>
          <w:color w:val="auto"/>
        </w:rPr>
        <w:t xml:space="preserve"> </w:t>
      </w:r>
      <w:r w:rsidR="004D1783" w:rsidRPr="00925DDA">
        <w:rPr>
          <w:color w:val="auto"/>
        </w:rPr>
        <w:t xml:space="preserve">a </w:t>
      </w:r>
      <w:r w:rsidR="00DD5DAF" w:rsidRPr="00925DDA">
        <w:rPr>
          <w:color w:val="auto"/>
        </w:rPr>
        <w:t xml:space="preserve">promoção da educação ambiental nas atividades de ensino, pesquisa, extensão e gestão, para a comunidade da USP, visando </w:t>
      </w:r>
      <w:proofErr w:type="gramStart"/>
      <w:r w:rsidR="00DD5DAF" w:rsidRPr="00925DDA">
        <w:rPr>
          <w:color w:val="auto"/>
        </w:rPr>
        <w:t>a</w:t>
      </w:r>
      <w:proofErr w:type="gramEnd"/>
      <w:r w:rsidR="00DD5DAF" w:rsidRPr="00925DDA">
        <w:rPr>
          <w:color w:val="auto"/>
        </w:rPr>
        <w:t xml:space="preserve"> formação de uma consciência pública sobre a necessidade de conservação e o uso racional e eficiente de energéticos</w:t>
      </w:r>
      <w:r w:rsidR="00195975">
        <w:rPr>
          <w:color w:val="auto"/>
        </w:rPr>
        <w:t>;</w:t>
      </w:r>
    </w:p>
    <w:p w:rsidR="00DD5DAF" w:rsidRPr="00925DDA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VII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925DDA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B04B49" w:rsidRPr="00DE7A2E">
        <w:rPr>
          <w:rFonts w:ascii="Arial" w:hAnsi="Arial" w:cs="Arial"/>
          <w:bCs/>
          <w:sz w:val="24"/>
          <w:szCs w:val="24"/>
        </w:rPr>
        <w:t xml:space="preserve">a </w:t>
      </w:r>
      <w:r w:rsidR="00B04B49">
        <w:rPr>
          <w:rFonts w:ascii="Arial" w:hAnsi="Arial" w:cs="Arial"/>
          <w:bCs/>
          <w:sz w:val="24"/>
          <w:szCs w:val="24"/>
        </w:rPr>
        <w:t xml:space="preserve">continuidade das ações do Programa </w:t>
      </w:r>
      <w:proofErr w:type="spellStart"/>
      <w:r w:rsidR="00B04B49">
        <w:rPr>
          <w:rFonts w:ascii="Arial" w:hAnsi="Arial" w:cs="Arial"/>
          <w:bCs/>
          <w:sz w:val="24"/>
          <w:szCs w:val="24"/>
        </w:rPr>
        <w:t>PAPs</w:t>
      </w:r>
      <w:proofErr w:type="spellEnd"/>
      <w:r w:rsidR="00B04B49">
        <w:rPr>
          <w:rFonts w:ascii="Arial" w:hAnsi="Arial" w:cs="Arial"/>
          <w:bCs/>
          <w:sz w:val="24"/>
          <w:szCs w:val="24"/>
        </w:rPr>
        <w:t xml:space="preserve"> na formação socioambiental de servidores técnicos e administrativos para o aprimoramento da educação e da gestão ambiental na Universidade;</w:t>
      </w:r>
    </w:p>
    <w:p w:rsidR="00B04B49" w:rsidRPr="00B04B49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B04B49">
        <w:rPr>
          <w:rFonts w:ascii="Arial" w:hAnsi="Arial" w:cs="Arial"/>
          <w:b/>
          <w:sz w:val="24"/>
          <w:szCs w:val="24"/>
        </w:rPr>
        <w:t xml:space="preserve">- </w:t>
      </w:r>
      <w:r w:rsidR="00B04B49">
        <w:rPr>
          <w:rFonts w:ascii="Arial" w:hAnsi="Arial" w:cs="Arial"/>
          <w:bCs/>
          <w:sz w:val="24"/>
          <w:szCs w:val="24"/>
        </w:rPr>
        <w:t xml:space="preserve">o desenvolvimento de programas permanentes e continuados de formação socioambiental de alunos de graduação e </w:t>
      </w:r>
      <w:proofErr w:type="gramStart"/>
      <w:r w:rsidR="00B04B49">
        <w:rPr>
          <w:rFonts w:ascii="Arial" w:hAnsi="Arial" w:cs="Arial"/>
          <w:bCs/>
          <w:sz w:val="24"/>
          <w:szCs w:val="24"/>
        </w:rPr>
        <w:t>pós graduação</w:t>
      </w:r>
      <w:proofErr w:type="gramEnd"/>
      <w:r w:rsidR="00B04B49">
        <w:rPr>
          <w:rFonts w:ascii="Arial" w:hAnsi="Arial" w:cs="Arial"/>
          <w:bCs/>
          <w:sz w:val="24"/>
          <w:szCs w:val="24"/>
        </w:rPr>
        <w:t xml:space="preserve"> na Universidade;</w:t>
      </w:r>
    </w:p>
    <w:p w:rsidR="00DD5DAF" w:rsidRPr="00925DDA" w:rsidRDefault="00B04B49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IX </w:t>
      </w:r>
      <w:r w:rsidR="004D1783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 xml:space="preserve">a </w:t>
      </w:r>
      <w:r w:rsidR="00DD5DAF" w:rsidRPr="00925DDA">
        <w:rPr>
          <w:rFonts w:ascii="Arial" w:hAnsi="Arial" w:cs="Arial"/>
          <w:sz w:val="24"/>
          <w:szCs w:val="24"/>
        </w:rPr>
        <w:t xml:space="preserve">prioridade, nas aquisições e contratações universitárias para: 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a)</w:t>
      </w:r>
      <w:r w:rsidRPr="00925DDA">
        <w:rPr>
          <w:rFonts w:ascii="Arial" w:hAnsi="Arial" w:cs="Arial"/>
          <w:sz w:val="24"/>
          <w:szCs w:val="24"/>
        </w:rPr>
        <w:t xml:space="preserve"> produtos duráveis;</w:t>
      </w:r>
    </w:p>
    <w:p w:rsidR="00DD5DAF" w:rsidRPr="00925DDA" w:rsidRDefault="00DD5DAF" w:rsidP="008678B6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b)</w:t>
      </w:r>
      <w:r w:rsidRPr="00925DDA">
        <w:rPr>
          <w:rFonts w:ascii="Arial" w:hAnsi="Arial" w:cs="Arial"/>
          <w:sz w:val="24"/>
          <w:szCs w:val="24"/>
        </w:rPr>
        <w:t xml:space="preserve"> produtos comprovadamente eficientes energeticamente;</w:t>
      </w:r>
    </w:p>
    <w:p w:rsidR="00DD5DAF" w:rsidRPr="00925DDA" w:rsidRDefault="00DD5DAF" w:rsidP="008678B6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c)</w:t>
      </w:r>
      <w:r w:rsidRPr="00925DDA">
        <w:rPr>
          <w:rFonts w:ascii="Arial" w:hAnsi="Arial" w:cs="Arial"/>
          <w:sz w:val="24"/>
          <w:szCs w:val="24"/>
        </w:rPr>
        <w:t xml:space="preserve"> produtos reciclados, recicláveis e de baixo impacto ambiental; 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d)</w:t>
      </w:r>
      <w:r w:rsidRPr="00925DDA">
        <w:rPr>
          <w:rFonts w:ascii="Arial" w:hAnsi="Arial" w:cs="Arial"/>
          <w:sz w:val="24"/>
          <w:szCs w:val="24"/>
        </w:rPr>
        <w:t xml:space="preserve"> bens, serviços e obras que considerem critérios compatíveis com padrões de </w:t>
      </w:r>
      <w:r w:rsidR="00195975">
        <w:rPr>
          <w:rFonts w:ascii="Arial" w:hAnsi="Arial" w:cs="Arial"/>
          <w:sz w:val="24"/>
          <w:szCs w:val="24"/>
        </w:rPr>
        <w:t>consumo social e ambientalmente;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X – </w:t>
      </w:r>
      <w:r w:rsidR="00066DC2" w:rsidRPr="00066DC2">
        <w:rPr>
          <w:rFonts w:ascii="Arial" w:hAnsi="Arial" w:cs="Arial"/>
          <w:sz w:val="24"/>
          <w:szCs w:val="24"/>
        </w:rPr>
        <w:t>o</w:t>
      </w:r>
      <w:r w:rsidR="00066DC2">
        <w:rPr>
          <w:rFonts w:ascii="Arial" w:hAnsi="Arial" w:cs="Arial"/>
          <w:b/>
          <w:sz w:val="24"/>
          <w:szCs w:val="24"/>
        </w:rPr>
        <w:t xml:space="preserve"> </w:t>
      </w:r>
      <w:r w:rsidRPr="00925DDA">
        <w:rPr>
          <w:rFonts w:ascii="Arial" w:hAnsi="Arial" w:cs="Arial"/>
          <w:sz w:val="24"/>
          <w:szCs w:val="24"/>
        </w:rPr>
        <w:t>incentivo a ampliação gradativa de fonte de geração de energia renovável distribuída na Matriz Energética da USP;</w:t>
      </w:r>
    </w:p>
    <w:p w:rsidR="00DD5DAF" w:rsidRPr="00925DDA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 xml:space="preserve">o </w:t>
      </w:r>
      <w:r w:rsidR="00DD5DAF" w:rsidRPr="00925DDA">
        <w:rPr>
          <w:rFonts w:ascii="Arial" w:hAnsi="Arial" w:cs="Arial"/>
          <w:sz w:val="24"/>
          <w:szCs w:val="24"/>
        </w:rPr>
        <w:t xml:space="preserve">estímulo à </w:t>
      </w:r>
      <w:proofErr w:type="gramStart"/>
      <w:r w:rsidR="00DD5DAF" w:rsidRPr="00925DDA">
        <w:rPr>
          <w:rFonts w:ascii="Arial" w:hAnsi="Arial" w:cs="Arial"/>
          <w:sz w:val="24"/>
          <w:szCs w:val="24"/>
        </w:rPr>
        <w:t>implementação</w:t>
      </w:r>
      <w:proofErr w:type="gramEnd"/>
      <w:r w:rsidR="00DD5DAF" w:rsidRPr="00925DDA">
        <w:rPr>
          <w:rFonts w:ascii="Arial" w:hAnsi="Arial" w:cs="Arial"/>
          <w:sz w:val="24"/>
          <w:szCs w:val="24"/>
        </w:rPr>
        <w:t xml:space="preserve"> da avaliaç</w:t>
      </w:r>
      <w:r w:rsidR="00925DDA" w:rsidRPr="00925DDA">
        <w:rPr>
          <w:rFonts w:ascii="Arial" w:hAnsi="Arial" w:cs="Arial"/>
          <w:sz w:val="24"/>
          <w:szCs w:val="24"/>
        </w:rPr>
        <w:t>ão do ciclo de vida dos produtos e processos;</w:t>
      </w:r>
    </w:p>
    <w:p w:rsidR="00DD5DAF" w:rsidRPr="00351734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b/>
          <w:sz w:val="24"/>
          <w:szCs w:val="24"/>
        </w:rPr>
        <w:t>–</w:t>
      </w:r>
      <w:r w:rsidR="00DD5DAF" w:rsidRPr="00925DDA">
        <w:rPr>
          <w:rFonts w:ascii="Arial" w:hAnsi="Arial" w:cs="Arial"/>
          <w:sz w:val="24"/>
          <w:szCs w:val="24"/>
        </w:rPr>
        <w:t xml:space="preserve"> </w:t>
      </w:r>
      <w:r w:rsidR="004D1783" w:rsidRPr="00925DDA">
        <w:rPr>
          <w:rFonts w:ascii="Arial" w:hAnsi="Arial" w:cs="Arial"/>
          <w:sz w:val="24"/>
          <w:szCs w:val="24"/>
        </w:rPr>
        <w:t xml:space="preserve">o </w:t>
      </w:r>
      <w:r w:rsidR="00DD5DAF" w:rsidRPr="00925DDA">
        <w:rPr>
          <w:rFonts w:ascii="Arial" w:hAnsi="Arial" w:cs="Arial"/>
          <w:sz w:val="24"/>
          <w:szCs w:val="24"/>
        </w:rPr>
        <w:t xml:space="preserve">incentivo ao desenvolvimento de sistemas de gestão ambiental voltados para a </w:t>
      </w:r>
      <w:r w:rsidR="00DD5DAF" w:rsidRPr="00351734">
        <w:rPr>
          <w:rFonts w:ascii="Arial" w:hAnsi="Arial" w:cs="Arial"/>
          <w:sz w:val="24"/>
          <w:szCs w:val="24"/>
        </w:rPr>
        <w:t>melhoria dos processos prod</w:t>
      </w:r>
      <w:r w:rsidR="00925DDA" w:rsidRPr="00351734">
        <w:rPr>
          <w:rFonts w:ascii="Arial" w:hAnsi="Arial" w:cs="Arial"/>
          <w:sz w:val="24"/>
          <w:szCs w:val="24"/>
        </w:rPr>
        <w:t>utivos e ao reaproveitamento de</w:t>
      </w:r>
      <w:r w:rsidR="00DD5DAF" w:rsidRPr="00351734">
        <w:rPr>
          <w:rFonts w:ascii="Arial" w:hAnsi="Arial" w:cs="Arial"/>
          <w:sz w:val="24"/>
          <w:szCs w:val="24"/>
        </w:rPr>
        <w:t xml:space="preserve"> energia, incluídos a recuperação e o aproveitamento energético; </w:t>
      </w:r>
    </w:p>
    <w:p w:rsidR="00DD5DAF" w:rsidRPr="00351734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34">
        <w:rPr>
          <w:rFonts w:ascii="Arial" w:hAnsi="Arial" w:cs="Arial"/>
          <w:b/>
          <w:sz w:val="24"/>
          <w:szCs w:val="24"/>
        </w:rPr>
        <w:t>XII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="001F0D82">
        <w:rPr>
          <w:rFonts w:ascii="Arial" w:hAnsi="Arial" w:cs="Arial"/>
          <w:b/>
          <w:sz w:val="24"/>
          <w:szCs w:val="24"/>
        </w:rPr>
        <w:t xml:space="preserve"> </w:t>
      </w:r>
      <w:r w:rsidR="00DD5DAF" w:rsidRPr="00351734">
        <w:rPr>
          <w:rFonts w:ascii="Arial" w:hAnsi="Arial" w:cs="Arial"/>
          <w:b/>
          <w:sz w:val="24"/>
          <w:szCs w:val="24"/>
        </w:rPr>
        <w:t>-</w:t>
      </w:r>
      <w:r w:rsidR="00DD5DAF" w:rsidRPr="00351734">
        <w:rPr>
          <w:rFonts w:ascii="Arial" w:hAnsi="Arial" w:cs="Arial"/>
          <w:sz w:val="24"/>
          <w:szCs w:val="24"/>
        </w:rPr>
        <w:t xml:space="preserve"> </w:t>
      </w:r>
      <w:r w:rsidR="004D1783" w:rsidRPr="00351734">
        <w:rPr>
          <w:rFonts w:ascii="Arial" w:hAnsi="Arial" w:cs="Arial"/>
          <w:sz w:val="24"/>
          <w:szCs w:val="24"/>
        </w:rPr>
        <w:t xml:space="preserve">o </w:t>
      </w:r>
      <w:r w:rsidR="00DD5DAF" w:rsidRPr="00351734">
        <w:rPr>
          <w:rFonts w:ascii="Arial" w:hAnsi="Arial" w:cs="Arial"/>
          <w:sz w:val="24"/>
          <w:szCs w:val="24"/>
        </w:rPr>
        <w:t>estímulo à rotulagem ambiental e ao consumo ambientalmente correto</w:t>
      </w:r>
      <w:r w:rsidR="00B3704A" w:rsidRPr="00351734">
        <w:rPr>
          <w:rFonts w:ascii="Arial" w:hAnsi="Arial" w:cs="Arial"/>
          <w:sz w:val="24"/>
          <w:szCs w:val="24"/>
        </w:rPr>
        <w:t>;</w:t>
      </w:r>
    </w:p>
    <w:p w:rsidR="001F0D82" w:rsidRDefault="00127CA0" w:rsidP="00B03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34">
        <w:rPr>
          <w:rFonts w:ascii="Arial" w:hAnsi="Arial" w:cs="Arial"/>
          <w:b/>
          <w:sz w:val="24"/>
          <w:szCs w:val="24"/>
        </w:rPr>
        <w:t>X</w:t>
      </w:r>
      <w:r w:rsidR="00B04B49">
        <w:rPr>
          <w:rFonts w:ascii="Arial" w:hAnsi="Arial" w:cs="Arial"/>
          <w:b/>
          <w:sz w:val="24"/>
          <w:szCs w:val="24"/>
        </w:rPr>
        <w:t>IV</w:t>
      </w:r>
      <w:r w:rsidR="001F0D82">
        <w:rPr>
          <w:rFonts w:ascii="Arial" w:hAnsi="Arial" w:cs="Arial"/>
          <w:b/>
          <w:sz w:val="24"/>
          <w:szCs w:val="24"/>
        </w:rPr>
        <w:t xml:space="preserve"> - </w:t>
      </w:r>
      <w:r w:rsidR="001F0D82">
        <w:rPr>
          <w:rFonts w:ascii="Arial" w:hAnsi="Arial" w:cs="Arial"/>
          <w:sz w:val="24"/>
          <w:szCs w:val="24"/>
        </w:rPr>
        <w:t>i</w:t>
      </w:r>
      <w:r w:rsidR="00351734" w:rsidRPr="001F0D82">
        <w:rPr>
          <w:rFonts w:ascii="Arial" w:hAnsi="Arial" w:cs="Arial"/>
          <w:sz w:val="24"/>
          <w:szCs w:val="24"/>
        </w:rPr>
        <w:t>ncentivo a que projetos de novas edificações; reformas; restaurações e ampliações prediais sejam pautadas pela eficiência energética nas fases de construção, operação e manutenção e descarte final (ciclo de vida) e pela escolha de energéticos a serem utilizados que tenham o menor impacto ambiental e social em sua cadeia produtiva</w:t>
      </w:r>
      <w:r w:rsidR="00195975">
        <w:rPr>
          <w:rFonts w:ascii="Arial" w:hAnsi="Arial" w:cs="Arial"/>
          <w:sz w:val="24"/>
          <w:szCs w:val="24"/>
        </w:rPr>
        <w:t>;</w:t>
      </w:r>
    </w:p>
    <w:p w:rsidR="00B03309" w:rsidRPr="00351734" w:rsidRDefault="00925DDA" w:rsidP="00B0330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1734">
        <w:rPr>
          <w:rFonts w:ascii="Arial" w:hAnsi="Arial" w:cs="Arial"/>
          <w:b/>
          <w:sz w:val="24"/>
          <w:szCs w:val="24"/>
        </w:rPr>
        <w:t xml:space="preserve">XV </w:t>
      </w:r>
      <w:r w:rsidR="00B03309" w:rsidRPr="00351734">
        <w:rPr>
          <w:rFonts w:ascii="Arial" w:hAnsi="Arial" w:cs="Arial"/>
          <w:b/>
          <w:sz w:val="24"/>
          <w:szCs w:val="24"/>
        </w:rPr>
        <w:t>–</w:t>
      </w:r>
      <w:r w:rsidRPr="00351734">
        <w:rPr>
          <w:rFonts w:ascii="Arial" w:hAnsi="Arial" w:cs="Arial"/>
          <w:sz w:val="24"/>
          <w:szCs w:val="24"/>
        </w:rPr>
        <w:t xml:space="preserve"> </w:t>
      </w:r>
      <w:r w:rsidR="00B03309" w:rsidRPr="00351734">
        <w:rPr>
          <w:rFonts w:ascii="Arial" w:eastAsia="Calibri" w:hAnsi="Arial" w:cs="Arial"/>
          <w:sz w:val="24"/>
          <w:szCs w:val="24"/>
          <w:lang w:eastAsia="en-US"/>
        </w:rPr>
        <w:tab/>
      </w:r>
      <w:r w:rsidR="00066DC2" w:rsidRPr="00351734">
        <w:rPr>
          <w:rFonts w:ascii="Arial" w:eastAsia="Calibri" w:hAnsi="Arial" w:cs="Arial"/>
          <w:sz w:val="24"/>
          <w:szCs w:val="24"/>
          <w:lang w:eastAsia="en-US"/>
        </w:rPr>
        <w:t xml:space="preserve">o </w:t>
      </w:r>
      <w:r w:rsidR="00B03309" w:rsidRPr="00351734">
        <w:rPr>
          <w:rFonts w:ascii="Arial" w:eastAsia="Calibri" w:hAnsi="Arial" w:cs="Arial"/>
          <w:sz w:val="24"/>
          <w:szCs w:val="24"/>
          <w:lang w:eastAsia="en-US"/>
        </w:rPr>
        <w:t>incentivo ao desenvolvimento científico-tecnológico e ao uso de fontes de energia renováveis e menos poluentes;</w:t>
      </w:r>
    </w:p>
    <w:p w:rsidR="00B03309" w:rsidRPr="00B03309" w:rsidRDefault="00127CA0" w:rsidP="00B03309">
      <w:p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51734">
        <w:rPr>
          <w:rFonts w:ascii="Arial" w:eastAsia="Calibri" w:hAnsi="Arial" w:cs="Arial"/>
          <w:b/>
          <w:sz w:val="24"/>
          <w:szCs w:val="24"/>
          <w:lang w:eastAsia="en-US"/>
        </w:rPr>
        <w:t>X</w:t>
      </w:r>
      <w:r w:rsidR="00B03309" w:rsidRPr="00351734">
        <w:rPr>
          <w:rFonts w:ascii="Arial" w:eastAsia="Calibri" w:hAnsi="Arial" w:cs="Arial"/>
          <w:b/>
          <w:sz w:val="24"/>
          <w:szCs w:val="24"/>
          <w:lang w:eastAsia="en-US"/>
        </w:rPr>
        <w:t>V</w:t>
      </w:r>
      <w:r w:rsidR="00B04B49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="001F0D8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03309" w:rsidRPr="00351734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 w:rsidR="00B03309" w:rsidRPr="00351734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066DC2" w:rsidRPr="00351734">
        <w:rPr>
          <w:rFonts w:ascii="Arial" w:eastAsia="Calibri" w:hAnsi="Arial" w:cs="Arial"/>
          <w:sz w:val="24"/>
          <w:szCs w:val="24"/>
          <w:lang w:eastAsia="en-US"/>
        </w:rPr>
        <w:t xml:space="preserve">o </w:t>
      </w:r>
      <w:r w:rsidR="00B03309" w:rsidRPr="00351734">
        <w:rPr>
          <w:rFonts w:ascii="Arial" w:eastAsia="Calibri" w:hAnsi="Arial" w:cs="Arial"/>
          <w:bCs/>
          <w:sz w:val="24"/>
          <w:szCs w:val="24"/>
          <w:lang w:eastAsia="en-US"/>
        </w:rPr>
        <w:t>i</w:t>
      </w:r>
      <w:r w:rsidR="00B03309" w:rsidRPr="00351734">
        <w:rPr>
          <w:rFonts w:ascii="Arial" w:eastAsia="Calibri" w:hAnsi="Arial" w:cs="Arial"/>
          <w:bCs/>
          <w:sz w:val="24"/>
          <w:szCs w:val="24"/>
        </w:rPr>
        <w:t xml:space="preserve">ncentivo ao uso de tecnologias veiculares e combustíveis de menor impacto </w:t>
      </w:r>
      <w:r w:rsidR="001F0D82">
        <w:rPr>
          <w:rFonts w:ascii="Arial" w:eastAsia="Calibri" w:hAnsi="Arial" w:cs="Arial"/>
          <w:bCs/>
          <w:sz w:val="24"/>
          <w:szCs w:val="24"/>
        </w:rPr>
        <w:t xml:space="preserve">no </w:t>
      </w:r>
      <w:r w:rsidR="00B03309" w:rsidRPr="00351734">
        <w:rPr>
          <w:rFonts w:ascii="Arial" w:eastAsia="Calibri" w:hAnsi="Arial" w:cs="Arial"/>
          <w:bCs/>
          <w:sz w:val="24"/>
          <w:szCs w:val="24"/>
        </w:rPr>
        <w:t>ambient</w:t>
      </w:r>
      <w:r w:rsidR="001F0D82">
        <w:rPr>
          <w:rFonts w:ascii="Arial" w:eastAsia="Calibri" w:hAnsi="Arial" w:cs="Arial"/>
          <w:bCs/>
          <w:sz w:val="24"/>
          <w:szCs w:val="24"/>
        </w:rPr>
        <w:t>e</w:t>
      </w:r>
      <w:r w:rsidR="00B03309" w:rsidRPr="00351734">
        <w:rPr>
          <w:rFonts w:ascii="Arial" w:eastAsia="Calibri" w:hAnsi="Arial" w:cs="Arial"/>
          <w:bCs/>
          <w:sz w:val="24"/>
          <w:szCs w:val="24"/>
        </w:rPr>
        <w:t xml:space="preserve"> e na saúde pública;</w:t>
      </w:r>
    </w:p>
    <w:p w:rsidR="00B3704A" w:rsidRPr="00925DDA" w:rsidRDefault="00B3704A" w:rsidP="008678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="00127CA0">
        <w:rPr>
          <w:rFonts w:ascii="Arial" w:hAnsi="Arial" w:cs="Arial"/>
          <w:b/>
          <w:sz w:val="24"/>
          <w:szCs w:val="24"/>
        </w:rPr>
        <w:t>VI</w:t>
      </w:r>
      <w:r w:rsidR="00B04B4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b/>
          <w:sz w:val="24"/>
          <w:szCs w:val="24"/>
        </w:rPr>
        <w:t xml:space="preserve"> </w:t>
      </w:r>
      <w:r w:rsidR="00066DC2">
        <w:rPr>
          <w:rFonts w:ascii="Arial" w:hAnsi="Arial" w:cs="Arial"/>
          <w:b/>
          <w:sz w:val="24"/>
          <w:szCs w:val="24"/>
        </w:rPr>
        <w:t>–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="00066DC2">
        <w:rPr>
          <w:rFonts w:ascii="Arial" w:hAnsi="Arial" w:cs="Arial"/>
          <w:sz w:val="24"/>
          <w:szCs w:val="24"/>
        </w:rPr>
        <w:t xml:space="preserve">a </w:t>
      </w:r>
      <w:r w:rsidRPr="00925DDA">
        <w:rPr>
          <w:rFonts w:ascii="Arial" w:hAnsi="Arial" w:cs="Arial"/>
          <w:sz w:val="24"/>
          <w:szCs w:val="24"/>
        </w:rPr>
        <w:t>orienta</w:t>
      </w:r>
      <w:r w:rsidR="00066DC2">
        <w:rPr>
          <w:rFonts w:ascii="Arial" w:hAnsi="Arial" w:cs="Arial"/>
          <w:sz w:val="24"/>
          <w:szCs w:val="24"/>
        </w:rPr>
        <w:t>ção para</w:t>
      </w:r>
      <w:r w:rsidRPr="00925DDA">
        <w:rPr>
          <w:rFonts w:ascii="Arial" w:hAnsi="Arial" w:cs="Arial"/>
          <w:sz w:val="24"/>
          <w:szCs w:val="24"/>
        </w:rPr>
        <w:t xml:space="preserve"> a elaboração do plano de águas e efluentes e respectivo capítulo temático do Plano Diretor Ambiental </w:t>
      </w:r>
      <w:r w:rsidRPr="00925DDA">
        <w:rPr>
          <w:rFonts w:ascii="Arial" w:hAnsi="Arial" w:cs="Arial"/>
          <w:i/>
          <w:sz w:val="24"/>
          <w:szCs w:val="24"/>
        </w:rPr>
        <w:t xml:space="preserve">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925DDA">
        <w:rPr>
          <w:rFonts w:ascii="Arial" w:hAnsi="Arial" w:cs="Arial"/>
          <w:sz w:val="24"/>
          <w:szCs w:val="24"/>
        </w:rPr>
        <w:t>.</w:t>
      </w:r>
    </w:p>
    <w:p w:rsidR="00B3704A" w:rsidRPr="00925DDA" w:rsidRDefault="00B3704A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5DAF" w:rsidRPr="00925DDA" w:rsidRDefault="00DD5DAF" w:rsidP="00195975">
      <w:pPr>
        <w:jc w:val="center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TÍTULO III</w:t>
      </w:r>
    </w:p>
    <w:p w:rsidR="00DD5DAF" w:rsidRDefault="00195975" w:rsidP="00195975">
      <w:pPr>
        <w:jc w:val="center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Das Diretrizes Aplicáveis A Energia</w:t>
      </w:r>
    </w:p>
    <w:p w:rsidR="00195975" w:rsidRPr="00925DDA" w:rsidRDefault="00195975" w:rsidP="00195975">
      <w:pPr>
        <w:jc w:val="center"/>
        <w:rPr>
          <w:rFonts w:ascii="Arial" w:hAnsi="Arial" w:cs="Arial"/>
          <w:b/>
          <w:sz w:val="24"/>
          <w:szCs w:val="24"/>
        </w:rPr>
      </w:pPr>
    </w:p>
    <w:p w:rsidR="00DD5DAF" w:rsidRPr="00925DDA" w:rsidRDefault="00DD5DAF" w:rsidP="00195975">
      <w:pPr>
        <w:jc w:val="center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CAPÍTULO I</w:t>
      </w:r>
    </w:p>
    <w:p w:rsidR="00DD5DAF" w:rsidRPr="00925DDA" w:rsidRDefault="00195975" w:rsidP="00195975">
      <w:pPr>
        <w:jc w:val="center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Disposições Preliminares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art9"/>
      <w:bookmarkEnd w:id="0"/>
      <w:r w:rsidRPr="00351734">
        <w:rPr>
          <w:rFonts w:ascii="Arial" w:hAnsi="Arial" w:cs="Arial"/>
          <w:b/>
          <w:sz w:val="24"/>
          <w:szCs w:val="24"/>
        </w:rPr>
        <w:t xml:space="preserve">Artigo </w:t>
      </w:r>
      <w:r w:rsidR="000B2A91" w:rsidRPr="00351734">
        <w:rPr>
          <w:rFonts w:ascii="Arial" w:hAnsi="Arial" w:cs="Arial"/>
          <w:b/>
          <w:sz w:val="24"/>
          <w:szCs w:val="24"/>
        </w:rPr>
        <w:t>7</w:t>
      </w:r>
      <w:r w:rsidRPr="00351734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351734">
        <w:rPr>
          <w:rFonts w:ascii="Arial" w:hAnsi="Arial" w:cs="Arial"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sz w:val="24"/>
          <w:szCs w:val="24"/>
        </w:rPr>
        <w:t>-</w:t>
      </w:r>
      <w:r w:rsidRPr="00351734">
        <w:rPr>
          <w:rFonts w:ascii="Arial" w:hAnsi="Arial" w:cs="Arial"/>
          <w:sz w:val="24"/>
          <w:szCs w:val="24"/>
        </w:rPr>
        <w:t xml:space="preserve"> Na gestão e gerenciamento de consumo de energéticos deve</w:t>
      </w:r>
      <w:r w:rsidR="00DF7B90" w:rsidRPr="00351734">
        <w:rPr>
          <w:rFonts w:ascii="Arial" w:hAnsi="Arial" w:cs="Arial"/>
          <w:sz w:val="24"/>
          <w:szCs w:val="24"/>
        </w:rPr>
        <w:t>rá</w:t>
      </w:r>
      <w:r w:rsidRPr="00351734">
        <w:rPr>
          <w:rFonts w:ascii="Arial" w:hAnsi="Arial" w:cs="Arial"/>
          <w:sz w:val="24"/>
          <w:szCs w:val="24"/>
        </w:rPr>
        <w:t xml:space="preserve"> ser observada a conservação, redução, uso racional e eficiente do consumo de energia em suas instalações, reutilização, reciclagem, tratamento dos equipamentos que utilizam energia e disposição final ambientalmente adequada dos resíduos energéticos</w:t>
      </w:r>
      <w:r w:rsidR="00DF7B90" w:rsidRPr="00351734">
        <w:rPr>
          <w:rFonts w:ascii="Arial" w:hAnsi="Arial" w:cs="Arial"/>
          <w:sz w:val="24"/>
          <w:szCs w:val="24"/>
        </w:rPr>
        <w:t xml:space="preserve"> e de baixo impacto ambiental.</w:t>
      </w:r>
    </w:p>
    <w:p w:rsidR="00DF7B90" w:rsidRPr="00351734" w:rsidRDefault="00DF7B9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5975">
        <w:rPr>
          <w:rFonts w:ascii="Arial" w:hAnsi="Arial" w:cs="Arial"/>
          <w:b/>
          <w:sz w:val="24"/>
          <w:szCs w:val="24"/>
        </w:rPr>
        <w:t>Parágrafo único –</w:t>
      </w:r>
      <w:r w:rsidRPr="00351734">
        <w:rPr>
          <w:rFonts w:ascii="Arial" w:hAnsi="Arial" w:cs="Arial"/>
          <w:sz w:val="24"/>
          <w:szCs w:val="24"/>
        </w:rPr>
        <w:t xml:space="preserve"> Nos energéticos</w:t>
      </w:r>
      <w:r w:rsidR="007B5DF2" w:rsidRPr="00351734">
        <w:rPr>
          <w:rFonts w:ascii="Arial" w:hAnsi="Arial" w:cs="Arial"/>
          <w:sz w:val="24"/>
          <w:szCs w:val="24"/>
        </w:rPr>
        <w:t xml:space="preserve"> previstos n</w:t>
      </w:r>
      <w:r w:rsidRPr="00351734">
        <w:rPr>
          <w:rFonts w:ascii="Arial" w:hAnsi="Arial" w:cs="Arial"/>
          <w:sz w:val="24"/>
          <w:szCs w:val="24"/>
        </w:rPr>
        <w:t>o</w:t>
      </w:r>
      <w:r w:rsidRPr="00351734">
        <w:rPr>
          <w:rFonts w:ascii="Arial" w:hAnsi="Arial" w:cs="Arial"/>
          <w:i/>
          <w:sz w:val="24"/>
          <w:szCs w:val="24"/>
        </w:rPr>
        <w:t xml:space="preserve"> caput </w:t>
      </w:r>
      <w:r w:rsidRPr="00351734">
        <w:rPr>
          <w:rFonts w:ascii="Arial" w:hAnsi="Arial" w:cs="Arial"/>
          <w:sz w:val="24"/>
          <w:szCs w:val="24"/>
        </w:rPr>
        <w:t>incluem-se os líquidos e os gasoso</w:t>
      </w:r>
      <w:r w:rsidR="007B5DF2" w:rsidRPr="00351734">
        <w:rPr>
          <w:rFonts w:ascii="Arial" w:hAnsi="Arial" w:cs="Arial"/>
          <w:sz w:val="24"/>
          <w:szCs w:val="24"/>
        </w:rPr>
        <w:t>s</w:t>
      </w:r>
      <w:r w:rsidRPr="00351734">
        <w:rPr>
          <w:rFonts w:ascii="Arial" w:hAnsi="Arial" w:cs="Arial"/>
          <w:sz w:val="24"/>
          <w:szCs w:val="24"/>
        </w:rPr>
        <w:t xml:space="preserve"> utilizados em mobilidade.</w:t>
      </w:r>
    </w:p>
    <w:p w:rsidR="00A115B4" w:rsidRPr="00351734" w:rsidRDefault="00DD5DAF" w:rsidP="008678B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1" w:name="art9_1"/>
      <w:bookmarkEnd w:id="1"/>
      <w:r w:rsidRPr="00351734">
        <w:rPr>
          <w:rFonts w:ascii="Arial" w:hAnsi="Arial" w:cs="Arial"/>
          <w:b/>
          <w:sz w:val="24"/>
          <w:szCs w:val="24"/>
        </w:rPr>
        <w:t xml:space="preserve">Artigo </w:t>
      </w:r>
      <w:r w:rsidR="000B2A91" w:rsidRPr="00351734">
        <w:rPr>
          <w:rFonts w:ascii="Arial" w:hAnsi="Arial" w:cs="Arial"/>
          <w:b/>
          <w:sz w:val="24"/>
          <w:szCs w:val="24"/>
        </w:rPr>
        <w:t>8</w:t>
      </w:r>
      <w:r w:rsidRPr="00351734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351734">
        <w:rPr>
          <w:rFonts w:ascii="Arial" w:hAnsi="Arial" w:cs="Arial"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sz w:val="24"/>
          <w:szCs w:val="24"/>
        </w:rPr>
        <w:t>-</w:t>
      </w:r>
      <w:r w:rsidRPr="00351734">
        <w:rPr>
          <w:rFonts w:ascii="Arial" w:hAnsi="Arial" w:cs="Arial"/>
          <w:sz w:val="24"/>
          <w:szCs w:val="24"/>
        </w:rPr>
        <w:t xml:space="preserve"> Incumbe à Universidade de São Paulo, por meio de suas Unidades, Museus, Órgãos de Integração, Órgãos Complementares e Prefeituras 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="00A115B4" w:rsidRPr="00351734">
        <w:rPr>
          <w:rFonts w:ascii="Arial" w:hAnsi="Arial" w:cs="Arial"/>
          <w:i/>
          <w:sz w:val="24"/>
          <w:szCs w:val="24"/>
        </w:rPr>
        <w:t>:</w:t>
      </w: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34">
        <w:rPr>
          <w:rFonts w:ascii="Arial" w:hAnsi="Arial" w:cs="Arial"/>
          <w:b/>
          <w:sz w:val="24"/>
          <w:szCs w:val="24"/>
        </w:rPr>
        <w:t>I</w:t>
      </w:r>
      <w:r w:rsidRPr="00351734">
        <w:rPr>
          <w:rFonts w:ascii="Arial" w:hAnsi="Arial" w:cs="Arial"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sz w:val="24"/>
          <w:szCs w:val="24"/>
        </w:rPr>
        <w:t>-</w:t>
      </w:r>
      <w:r w:rsidRPr="00351734">
        <w:rPr>
          <w:rFonts w:ascii="Arial" w:hAnsi="Arial" w:cs="Arial"/>
          <w:sz w:val="24"/>
          <w:szCs w:val="24"/>
        </w:rPr>
        <w:t xml:space="preserve"> o atendimento à Política Nacional de Energia</w:t>
      </w:r>
      <w:r w:rsidR="00DF7B90" w:rsidRPr="00351734">
        <w:rPr>
          <w:rFonts w:ascii="Arial" w:hAnsi="Arial" w:cs="Arial"/>
          <w:sz w:val="24"/>
          <w:szCs w:val="24"/>
        </w:rPr>
        <w:t xml:space="preserve">, de Eficiência Energética </w:t>
      </w:r>
      <w:r w:rsidRPr="00351734">
        <w:rPr>
          <w:rFonts w:ascii="Arial" w:hAnsi="Arial" w:cs="Arial"/>
          <w:sz w:val="24"/>
          <w:szCs w:val="24"/>
        </w:rPr>
        <w:t>e a responsabilização do gerador de energia pelo gerenciamento de seus resíduos energéticos;</w:t>
      </w: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34">
        <w:rPr>
          <w:rFonts w:ascii="Arial" w:hAnsi="Arial" w:cs="Arial"/>
          <w:b/>
          <w:sz w:val="24"/>
          <w:szCs w:val="24"/>
        </w:rPr>
        <w:t xml:space="preserve">II - </w:t>
      </w:r>
      <w:r w:rsidRPr="00351734">
        <w:rPr>
          <w:rFonts w:ascii="Arial" w:hAnsi="Arial" w:cs="Arial"/>
          <w:sz w:val="24"/>
          <w:szCs w:val="24"/>
        </w:rPr>
        <w:t xml:space="preserve">o atendimento a Política </w:t>
      </w:r>
      <w:r w:rsidR="00DF7B90" w:rsidRPr="00351734">
        <w:rPr>
          <w:rFonts w:ascii="Arial" w:hAnsi="Arial" w:cs="Arial"/>
          <w:sz w:val="24"/>
          <w:szCs w:val="24"/>
        </w:rPr>
        <w:t xml:space="preserve">Energética </w:t>
      </w:r>
      <w:r w:rsidRPr="00351734">
        <w:rPr>
          <w:rFonts w:ascii="Arial" w:hAnsi="Arial" w:cs="Arial"/>
          <w:sz w:val="24"/>
          <w:szCs w:val="24"/>
        </w:rPr>
        <w:t>da USP;</w:t>
      </w: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34">
        <w:rPr>
          <w:rFonts w:ascii="Arial" w:hAnsi="Arial" w:cs="Arial"/>
          <w:b/>
          <w:sz w:val="24"/>
          <w:szCs w:val="24"/>
        </w:rPr>
        <w:t>III</w:t>
      </w:r>
      <w:r w:rsidRPr="00351734">
        <w:rPr>
          <w:rFonts w:ascii="Arial" w:hAnsi="Arial" w:cs="Arial"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sz w:val="24"/>
          <w:szCs w:val="24"/>
        </w:rPr>
        <w:t>-</w:t>
      </w:r>
      <w:r w:rsidRPr="00351734">
        <w:rPr>
          <w:rFonts w:ascii="Arial" w:hAnsi="Arial" w:cs="Arial"/>
          <w:sz w:val="24"/>
          <w:szCs w:val="24"/>
        </w:rPr>
        <w:t xml:space="preserve"> o gerenciamento dos resíduos energéticos gerados nos seus espaços, observando o Plano Diretor Ambiental </w:t>
      </w:r>
      <w:r w:rsidR="00DF7B90" w:rsidRPr="00351734">
        <w:rPr>
          <w:rFonts w:ascii="Arial" w:hAnsi="Arial" w:cs="Arial"/>
          <w:sz w:val="24"/>
          <w:szCs w:val="24"/>
        </w:rPr>
        <w:t>de cada</w:t>
      </w:r>
      <w:r w:rsidR="00DF7B90" w:rsidRPr="00351734">
        <w:rPr>
          <w:rFonts w:ascii="Arial" w:hAnsi="Arial" w:cs="Arial"/>
          <w:i/>
          <w:sz w:val="24"/>
          <w:szCs w:val="24"/>
        </w:rPr>
        <w:t xml:space="preserve"> </w:t>
      </w:r>
      <w:r w:rsidR="00CA4E78" w:rsidRPr="00CA4E78">
        <w:rPr>
          <w:rFonts w:ascii="Arial" w:hAnsi="Arial" w:cs="Arial"/>
          <w:i/>
          <w:sz w:val="24"/>
          <w:szCs w:val="24"/>
        </w:rPr>
        <w:t>campus</w:t>
      </w:r>
      <w:r w:rsidRPr="00351734">
        <w:rPr>
          <w:rFonts w:ascii="Arial" w:hAnsi="Arial" w:cs="Arial"/>
          <w:sz w:val="24"/>
          <w:szCs w:val="24"/>
        </w:rPr>
        <w:t>;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734">
        <w:rPr>
          <w:rFonts w:ascii="Arial" w:hAnsi="Arial" w:cs="Arial"/>
          <w:b/>
          <w:sz w:val="24"/>
          <w:szCs w:val="24"/>
        </w:rPr>
        <w:t>IV</w:t>
      </w:r>
      <w:r w:rsidRPr="00351734">
        <w:rPr>
          <w:rFonts w:ascii="Arial" w:hAnsi="Arial" w:cs="Arial"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sz w:val="24"/>
          <w:szCs w:val="24"/>
        </w:rPr>
        <w:t>-</w:t>
      </w:r>
      <w:r w:rsidRPr="00351734">
        <w:rPr>
          <w:rFonts w:ascii="Arial" w:hAnsi="Arial" w:cs="Arial"/>
          <w:sz w:val="24"/>
          <w:szCs w:val="24"/>
        </w:rPr>
        <w:t xml:space="preserve"> o controle</w:t>
      </w:r>
      <w:r w:rsidRPr="00925DDA">
        <w:rPr>
          <w:rFonts w:ascii="Arial" w:hAnsi="Arial" w:cs="Arial"/>
          <w:sz w:val="24"/>
          <w:szCs w:val="24"/>
        </w:rPr>
        <w:t xml:space="preserve"> das atividades geradoras de energia sujeitas a licenciamento ambiental;</w:t>
      </w: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 xml:space="preserve">– </w:t>
      </w:r>
      <w:r w:rsidR="00DF7B90">
        <w:rPr>
          <w:rFonts w:ascii="Arial" w:hAnsi="Arial" w:cs="Arial"/>
          <w:sz w:val="24"/>
          <w:szCs w:val="24"/>
        </w:rPr>
        <w:t>o con</w:t>
      </w:r>
      <w:r w:rsidR="00DF7B90" w:rsidRPr="00DF7B90">
        <w:rPr>
          <w:rFonts w:ascii="Arial" w:hAnsi="Arial" w:cs="Arial"/>
          <w:sz w:val="24"/>
          <w:szCs w:val="24"/>
        </w:rPr>
        <w:t>trole</w:t>
      </w:r>
      <w:r w:rsidRPr="00925DDA">
        <w:rPr>
          <w:rFonts w:ascii="Arial" w:hAnsi="Arial" w:cs="Arial"/>
          <w:bCs/>
          <w:sz w:val="24"/>
          <w:szCs w:val="24"/>
        </w:rPr>
        <w:t xml:space="preserve"> para que os prestadores de serviços realizem o adequado gerenciamento dos </w:t>
      </w:r>
      <w:r w:rsidRPr="00351734">
        <w:rPr>
          <w:rFonts w:ascii="Arial" w:hAnsi="Arial" w:cs="Arial"/>
          <w:bCs/>
          <w:sz w:val="24"/>
          <w:szCs w:val="24"/>
        </w:rPr>
        <w:t>resíduos energéticos por eles gerados;</w:t>
      </w: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734">
        <w:rPr>
          <w:rFonts w:ascii="Arial" w:hAnsi="Arial" w:cs="Arial"/>
          <w:b/>
          <w:bCs/>
          <w:sz w:val="24"/>
          <w:szCs w:val="24"/>
        </w:rPr>
        <w:t>VI -</w:t>
      </w:r>
      <w:r w:rsidRPr="00351734">
        <w:rPr>
          <w:rFonts w:ascii="Arial" w:hAnsi="Arial" w:cs="Arial"/>
          <w:bCs/>
          <w:sz w:val="24"/>
          <w:szCs w:val="24"/>
        </w:rPr>
        <w:t xml:space="preserve"> o desenvolvimento de ações voltadas à realização de contratações de bens e serviços pautadas por critérios de eficiência </w:t>
      </w:r>
      <w:proofErr w:type="gramStart"/>
      <w:r w:rsidRPr="00351734">
        <w:rPr>
          <w:rFonts w:ascii="Arial" w:hAnsi="Arial" w:cs="Arial"/>
          <w:bCs/>
          <w:sz w:val="24"/>
          <w:szCs w:val="24"/>
        </w:rPr>
        <w:t>energética</w:t>
      </w:r>
      <w:r w:rsidR="00DF7B90" w:rsidRPr="00351734">
        <w:rPr>
          <w:rFonts w:ascii="Arial" w:hAnsi="Arial" w:cs="Arial"/>
          <w:bCs/>
          <w:sz w:val="24"/>
          <w:szCs w:val="24"/>
        </w:rPr>
        <w:t>, com reduzidos impactos ambientais</w:t>
      </w:r>
      <w:proofErr w:type="gramEnd"/>
      <w:r w:rsidRPr="00351734">
        <w:rPr>
          <w:rFonts w:ascii="Arial" w:hAnsi="Arial" w:cs="Arial"/>
          <w:bCs/>
          <w:sz w:val="24"/>
          <w:szCs w:val="24"/>
        </w:rPr>
        <w:t xml:space="preserve">; </w:t>
      </w:r>
    </w:p>
    <w:p w:rsidR="00DD5DAF" w:rsidRPr="00351734" w:rsidRDefault="00DD5DAF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734">
        <w:rPr>
          <w:rFonts w:ascii="Arial" w:hAnsi="Arial" w:cs="Arial"/>
          <w:b/>
          <w:bCs/>
          <w:sz w:val="24"/>
          <w:szCs w:val="24"/>
        </w:rPr>
        <w:t>VII</w:t>
      </w:r>
      <w:r w:rsidRPr="00351734">
        <w:rPr>
          <w:rFonts w:ascii="Arial" w:hAnsi="Arial" w:cs="Arial"/>
          <w:bCs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bCs/>
          <w:sz w:val="24"/>
          <w:szCs w:val="24"/>
        </w:rPr>
        <w:t>-</w:t>
      </w:r>
      <w:r w:rsidRPr="00351734">
        <w:rPr>
          <w:rFonts w:ascii="Arial" w:hAnsi="Arial" w:cs="Arial"/>
          <w:bCs/>
          <w:sz w:val="24"/>
          <w:szCs w:val="24"/>
        </w:rPr>
        <w:t xml:space="preserve"> o estabelecimento de medidas </w:t>
      </w:r>
      <w:r w:rsidR="008678B6" w:rsidRPr="00351734">
        <w:rPr>
          <w:rFonts w:ascii="Arial" w:hAnsi="Arial" w:cs="Arial"/>
          <w:bCs/>
          <w:sz w:val="24"/>
          <w:szCs w:val="24"/>
        </w:rPr>
        <w:t xml:space="preserve">preventivas e </w:t>
      </w:r>
      <w:r w:rsidRPr="00351734">
        <w:rPr>
          <w:rFonts w:ascii="Arial" w:hAnsi="Arial" w:cs="Arial"/>
          <w:bCs/>
          <w:sz w:val="24"/>
          <w:szCs w:val="24"/>
        </w:rPr>
        <w:t>mitigadoras relacionadas ao impacto dos resíduos energéticos;</w:t>
      </w:r>
    </w:p>
    <w:p w:rsidR="008678B6" w:rsidRPr="00351734" w:rsidRDefault="00DD5DAF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734">
        <w:rPr>
          <w:rFonts w:ascii="Arial" w:hAnsi="Arial" w:cs="Arial"/>
          <w:b/>
          <w:bCs/>
          <w:sz w:val="24"/>
          <w:szCs w:val="24"/>
        </w:rPr>
        <w:lastRenderedPageBreak/>
        <w:t>VIII</w:t>
      </w:r>
      <w:r w:rsidRPr="00351734">
        <w:rPr>
          <w:rFonts w:ascii="Arial" w:hAnsi="Arial" w:cs="Arial"/>
          <w:bCs/>
          <w:sz w:val="24"/>
          <w:szCs w:val="24"/>
        </w:rPr>
        <w:t xml:space="preserve"> </w:t>
      </w:r>
      <w:r w:rsidRPr="00351734">
        <w:rPr>
          <w:rFonts w:ascii="Arial" w:hAnsi="Arial" w:cs="Arial"/>
          <w:b/>
          <w:bCs/>
          <w:sz w:val="24"/>
          <w:szCs w:val="24"/>
        </w:rPr>
        <w:t>-</w:t>
      </w:r>
      <w:r w:rsidRPr="00351734">
        <w:rPr>
          <w:rFonts w:ascii="Arial" w:hAnsi="Arial" w:cs="Arial"/>
          <w:bCs/>
          <w:sz w:val="24"/>
          <w:szCs w:val="24"/>
        </w:rPr>
        <w:t xml:space="preserve"> a </w:t>
      </w:r>
      <w:r w:rsidR="008678B6" w:rsidRPr="00351734">
        <w:rPr>
          <w:rFonts w:ascii="Arial" w:hAnsi="Arial" w:cs="Arial"/>
          <w:bCs/>
          <w:sz w:val="24"/>
          <w:szCs w:val="24"/>
        </w:rPr>
        <w:t>previsão</w:t>
      </w:r>
      <w:r w:rsidRPr="00351734">
        <w:rPr>
          <w:rFonts w:ascii="Arial" w:hAnsi="Arial" w:cs="Arial"/>
          <w:bCs/>
          <w:sz w:val="24"/>
          <w:szCs w:val="24"/>
        </w:rPr>
        <w:t xml:space="preserve"> de procedimentos administrativos que disciplinem a utilização de energéticos da USP </w:t>
      </w:r>
      <w:r w:rsidR="008678B6" w:rsidRPr="00351734">
        <w:rPr>
          <w:rFonts w:ascii="Arial" w:hAnsi="Arial" w:cs="Arial"/>
          <w:bCs/>
          <w:sz w:val="24"/>
          <w:szCs w:val="24"/>
        </w:rPr>
        <w:t xml:space="preserve">pelas permissionárias (pessoas físicas ou jurídicas), nos termos do que preceitua o </w:t>
      </w:r>
      <w:r w:rsidR="00CA4E78" w:rsidRPr="00CA4E78">
        <w:rPr>
          <w:rFonts w:ascii="Arial" w:hAnsi="Arial" w:cs="Arial"/>
          <w:bCs/>
          <w:sz w:val="24"/>
          <w:szCs w:val="24"/>
        </w:rPr>
        <w:t>artigo</w:t>
      </w:r>
      <w:r w:rsidR="008678B6" w:rsidRPr="00351734">
        <w:rPr>
          <w:rFonts w:ascii="Arial" w:hAnsi="Arial" w:cs="Arial"/>
          <w:bCs/>
          <w:sz w:val="24"/>
          <w:szCs w:val="24"/>
        </w:rPr>
        <w:t xml:space="preserve"> </w:t>
      </w:r>
      <w:r w:rsidR="001F0D82">
        <w:rPr>
          <w:rFonts w:ascii="Arial" w:hAnsi="Arial" w:cs="Arial"/>
          <w:bCs/>
          <w:sz w:val="24"/>
          <w:szCs w:val="24"/>
        </w:rPr>
        <w:t>4</w:t>
      </w:r>
      <w:r w:rsidR="008678B6" w:rsidRPr="00351734">
        <w:rPr>
          <w:rFonts w:ascii="Arial" w:hAnsi="Arial" w:cs="Arial"/>
          <w:bCs/>
          <w:sz w:val="24"/>
          <w:szCs w:val="24"/>
        </w:rPr>
        <w:t>º desta Resoluç</w:t>
      </w:r>
      <w:r w:rsidR="00806E12" w:rsidRPr="00351734">
        <w:rPr>
          <w:rFonts w:ascii="Arial" w:hAnsi="Arial" w:cs="Arial"/>
          <w:bCs/>
          <w:sz w:val="24"/>
          <w:szCs w:val="24"/>
        </w:rPr>
        <w:t>ão, no que couber;</w:t>
      </w:r>
    </w:p>
    <w:p w:rsidR="00A115B4" w:rsidRPr="00351734" w:rsidRDefault="00A115B4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734">
        <w:rPr>
          <w:rFonts w:ascii="Arial" w:hAnsi="Arial" w:cs="Arial"/>
          <w:b/>
          <w:bCs/>
          <w:sz w:val="24"/>
          <w:szCs w:val="24"/>
        </w:rPr>
        <w:t>IX –</w:t>
      </w:r>
      <w:r w:rsidRPr="00351734">
        <w:rPr>
          <w:rFonts w:ascii="Arial" w:hAnsi="Arial" w:cs="Arial"/>
          <w:bCs/>
          <w:sz w:val="24"/>
          <w:szCs w:val="24"/>
        </w:rPr>
        <w:t xml:space="preserve"> a garantia de infraestrutura com recursos financeiros e humanos para operar e manter empreendimentos de geração de energia distribuída, financiados por órgãos de fomento;</w:t>
      </w:r>
    </w:p>
    <w:p w:rsidR="00A115B4" w:rsidRPr="00351734" w:rsidRDefault="00A115B4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734">
        <w:rPr>
          <w:rFonts w:ascii="Arial" w:hAnsi="Arial" w:cs="Arial"/>
          <w:b/>
          <w:bCs/>
          <w:sz w:val="24"/>
          <w:szCs w:val="24"/>
        </w:rPr>
        <w:t>X –</w:t>
      </w:r>
      <w:r w:rsidRPr="00351734">
        <w:rPr>
          <w:rFonts w:ascii="Arial" w:hAnsi="Arial" w:cs="Arial"/>
          <w:bCs/>
          <w:sz w:val="24"/>
          <w:szCs w:val="24"/>
        </w:rPr>
        <w:t xml:space="preserve"> o apoio a projetos compartilhados com instituições públicas e privadas e garantia de infraestrutura de recursos financeiros e humanos para operar e manter</w:t>
      </w:r>
      <w:r w:rsidR="00C83F60" w:rsidRPr="00351734">
        <w:rPr>
          <w:rFonts w:ascii="Arial" w:hAnsi="Arial" w:cs="Arial"/>
          <w:bCs/>
          <w:sz w:val="24"/>
          <w:szCs w:val="24"/>
        </w:rPr>
        <w:t xml:space="preserve"> os projetos.</w:t>
      </w:r>
    </w:p>
    <w:p w:rsidR="00DD5DAF" w:rsidRPr="00925DDA" w:rsidRDefault="00CA4E78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E78">
        <w:rPr>
          <w:rFonts w:ascii="Arial" w:hAnsi="Arial" w:cs="Arial"/>
          <w:b/>
          <w:sz w:val="24"/>
          <w:szCs w:val="24"/>
        </w:rPr>
        <w:t>Artigo</w:t>
      </w:r>
      <w:r w:rsidR="00DD5DAF" w:rsidRPr="00351734">
        <w:rPr>
          <w:rFonts w:ascii="Arial" w:hAnsi="Arial" w:cs="Arial"/>
          <w:b/>
          <w:sz w:val="24"/>
          <w:szCs w:val="24"/>
        </w:rPr>
        <w:t xml:space="preserve"> </w:t>
      </w:r>
      <w:r w:rsidR="000B2A91" w:rsidRPr="00351734">
        <w:rPr>
          <w:rFonts w:ascii="Arial" w:hAnsi="Arial" w:cs="Arial"/>
          <w:b/>
          <w:sz w:val="24"/>
          <w:szCs w:val="24"/>
        </w:rPr>
        <w:t>9</w:t>
      </w:r>
      <w:r w:rsidR="00DD5DAF" w:rsidRPr="00351734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="00DD5DAF" w:rsidRPr="00351734">
        <w:rPr>
          <w:rFonts w:ascii="Arial" w:hAnsi="Arial" w:cs="Arial"/>
          <w:sz w:val="24"/>
          <w:szCs w:val="24"/>
        </w:rPr>
        <w:t xml:space="preserve"> </w:t>
      </w:r>
      <w:r w:rsidR="00DD5DAF" w:rsidRPr="00351734">
        <w:rPr>
          <w:rFonts w:ascii="Arial" w:hAnsi="Arial" w:cs="Arial"/>
          <w:b/>
          <w:sz w:val="24"/>
          <w:szCs w:val="24"/>
        </w:rPr>
        <w:t>–</w:t>
      </w:r>
      <w:r w:rsidR="00DD5DAF" w:rsidRPr="00351734">
        <w:rPr>
          <w:rFonts w:ascii="Arial" w:hAnsi="Arial" w:cs="Arial"/>
          <w:sz w:val="24"/>
          <w:szCs w:val="24"/>
        </w:rPr>
        <w:t xml:space="preserve"> A Universidade</w:t>
      </w:r>
      <w:r w:rsidR="00DD5DAF" w:rsidRPr="00925DDA">
        <w:rPr>
          <w:rFonts w:ascii="Arial" w:hAnsi="Arial" w:cs="Arial"/>
          <w:sz w:val="24"/>
          <w:szCs w:val="24"/>
        </w:rPr>
        <w:t xml:space="preserve"> providenciará a criação e a manutenção de um Sistema Corporativo</w:t>
      </w:r>
      <w:r w:rsidR="008678B6">
        <w:rPr>
          <w:rFonts w:ascii="Arial" w:hAnsi="Arial" w:cs="Arial"/>
          <w:sz w:val="24"/>
          <w:szCs w:val="24"/>
        </w:rPr>
        <w:t xml:space="preserve"> Informatizado,</w:t>
      </w:r>
      <w:r w:rsidR="00DD5DAF" w:rsidRPr="00925DDA">
        <w:rPr>
          <w:rFonts w:ascii="Arial" w:hAnsi="Arial" w:cs="Arial"/>
          <w:sz w:val="24"/>
          <w:szCs w:val="24"/>
        </w:rPr>
        <w:t xml:space="preserve"> sob a articulação da </w:t>
      </w:r>
      <w:r w:rsidR="001F0D82">
        <w:rPr>
          <w:rFonts w:ascii="Arial" w:hAnsi="Arial" w:cs="Arial"/>
          <w:sz w:val="24"/>
          <w:szCs w:val="24"/>
        </w:rPr>
        <w:t xml:space="preserve">Superintendência de </w:t>
      </w:r>
      <w:r w:rsidR="00DD5DAF" w:rsidRPr="00925DDA">
        <w:rPr>
          <w:rFonts w:ascii="Arial" w:hAnsi="Arial" w:cs="Arial"/>
          <w:sz w:val="24"/>
          <w:szCs w:val="24"/>
        </w:rPr>
        <w:t>Gestão Ambiental.</w:t>
      </w:r>
    </w:p>
    <w:p w:rsidR="00DD5DAF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Parágrafo único - </w:t>
      </w:r>
      <w:r w:rsidRPr="00925DDA">
        <w:rPr>
          <w:rFonts w:ascii="Arial" w:hAnsi="Arial" w:cs="Arial"/>
          <w:sz w:val="24"/>
          <w:szCs w:val="24"/>
        </w:rPr>
        <w:t xml:space="preserve">Caberão às Unidades, Museus, Órgãos de Integração, Órgãos Complementares e Prefeituras 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925DDA">
        <w:rPr>
          <w:rFonts w:ascii="Arial" w:hAnsi="Arial" w:cs="Arial"/>
          <w:sz w:val="24"/>
          <w:szCs w:val="24"/>
        </w:rPr>
        <w:t xml:space="preserve"> prover informações para o banco de dados do Sistema </w:t>
      </w:r>
      <w:r w:rsidR="008678B6">
        <w:rPr>
          <w:rFonts w:ascii="Arial" w:hAnsi="Arial" w:cs="Arial"/>
          <w:sz w:val="24"/>
          <w:szCs w:val="24"/>
        </w:rPr>
        <w:t>Corporativo Informatizado.</w:t>
      </w:r>
    </w:p>
    <w:p w:rsidR="007000A2" w:rsidRPr="00925DDA" w:rsidRDefault="007000A2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0A2" w:rsidRPr="00925DDA" w:rsidRDefault="007000A2" w:rsidP="007000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</w:t>
      </w:r>
    </w:p>
    <w:p w:rsidR="007000A2" w:rsidRPr="00925DDA" w:rsidRDefault="007000A2" w:rsidP="007000A2">
      <w:pPr>
        <w:spacing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DAS RESPONSABILIDADES DOS GERADORES E CONSUMIDORES DE ENERGIA</w:t>
      </w:r>
    </w:p>
    <w:p w:rsidR="007000A2" w:rsidRPr="00925DDA" w:rsidRDefault="007000A2" w:rsidP="007000A2">
      <w:pPr>
        <w:spacing w:line="36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7000A2" w:rsidRPr="00351734" w:rsidRDefault="007000A2" w:rsidP="007000A2">
      <w:pPr>
        <w:spacing w:line="360" w:lineRule="auto"/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925DDA">
        <w:rPr>
          <w:rFonts w:ascii="Arial" w:hAnsi="Arial" w:cs="Arial"/>
          <w:b/>
          <w:bCs/>
          <w:sz w:val="24"/>
          <w:szCs w:val="24"/>
        </w:rPr>
        <w:t>Artigo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925DDA">
        <w:rPr>
          <w:rFonts w:ascii="Arial" w:hAnsi="Arial" w:cs="Arial"/>
          <w:bCs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bCs/>
          <w:sz w:val="24"/>
          <w:szCs w:val="24"/>
        </w:rPr>
        <w:t>-</w:t>
      </w:r>
      <w:r w:rsidRPr="00925DDA">
        <w:rPr>
          <w:rFonts w:ascii="Arial" w:hAnsi="Arial" w:cs="Arial"/>
          <w:bCs/>
          <w:sz w:val="24"/>
          <w:szCs w:val="24"/>
        </w:rPr>
        <w:t xml:space="preserve"> Os dirigentes das Unidades, Museus, Órgãos de Integração, Órgãos Complementares e Prefeituras dos </w:t>
      </w:r>
      <w:r w:rsidR="00CA4E78" w:rsidRPr="00CA4E78">
        <w:rPr>
          <w:rFonts w:ascii="Arial" w:hAnsi="Arial" w:cs="Arial"/>
          <w:bCs/>
          <w:i/>
          <w:sz w:val="24"/>
          <w:szCs w:val="24"/>
        </w:rPr>
        <w:t>campi</w:t>
      </w:r>
      <w:r w:rsidRPr="00925DDA">
        <w:rPr>
          <w:rFonts w:ascii="Arial" w:hAnsi="Arial" w:cs="Arial"/>
          <w:bCs/>
          <w:i/>
          <w:sz w:val="24"/>
          <w:szCs w:val="24"/>
        </w:rPr>
        <w:t>,</w:t>
      </w:r>
      <w:r w:rsidRPr="00925DDA">
        <w:rPr>
          <w:rFonts w:ascii="Arial" w:hAnsi="Arial" w:cs="Arial"/>
          <w:bCs/>
          <w:sz w:val="24"/>
          <w:szCs w:val="24"/>
        </w:rPr>
        <w:t xml:space="preserve"> são responsáveis pela efetividade das ações voltadas para assegurar a observância </w:t>
      </w:r>
      <w:r>
        <w:rPr>
          <w:rFonts w:ascii="Arial" w:hAnsi="Arial" w:cs="Arial"/>
          <w:bCs/>
          <w:sz w:val="24"/>
          <w:szCs w:val="24"/>
        </w:rPr>
        <w:t>desta Resolução.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sz w:val="24"/>
          <w:szCs w:val="24"/>
        </w:rPr>
        <w:t xml:space="preserve"> </w:t>
      </w:r>
    </w:p>
    <w:p w:rsidR="00CA16FE" w:rsidRPr="008678B6" w:rsidRDefault="00CA16FE" w:rsidP="00867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78B6">
        <w:rPr>
          <w:rFonts w:ascii="Arial" w:hAnsi="Arial" w:cs="Arial"/>
          <w:b/>
          <w:sz w:val="24"/>
          <w:szCs w:val="24"/>
        </w:rPr>
        <w:t>TÍTULO IV</w:t>
      </w:r>
    </w:p>
    <w:p w:rsidR="00CA16FE" w:rsidRPr="008678B6" w:rsidRDefault="00CA16FE" w:rsidP="008678B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678B6">
        <w:rPr>
          <w:rFonts w:ascii="Arial" w:hAnsi="Arial" w:cs="Arial"/>
          <w:b/>
          <w:bCs/>
          <w:sz w:val="24"/>
          <w:szCs w:val="24"/>
        </w:rPr>
        <w:t xml:space="preserve">DA GESTÃO DA POLÍTICA DE </w:t>
      </w:r>
      <w:r w:rsidR="008803D1" w:rsidRPr="008678B6">
        <w:rPr>
          <w:rFonts w:ascii="Arial" w:hAnsi="Arial" w:cs="Arial"/>
          <w:b/>
          <w:bCs/>
          <w:sz w:val="24"/>
          <w:szCs w:val="24"/>
        </w:rPr>
        <w:t>ENERGIA</w:t>
      </w:r>
    </w:p>
    <w:p w:rsidR="00CA16FE" w:rsidRPr="008678B6" w:rsidRDefault="00CA16FE" w:rsidP="00867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78B6">
        <w:rPr>
          <w:rFonts w:ascii="Arial" w:hAnsi="Arial" w:cs="Arial"/>
          <w:b/>
          <w:sz w:val="24"/>
          <w:szCs w:val="24"/>
        </w:rPr>
        <w:t>CAPÍTULO I</w:t>
      </w:r>
    </w:p>
    <w:p w:rsidR="00DD5DAF" w:rsidRPr="008678B6" w:rsidRDefault="00CA16FE" w:rsidP="008678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78B6">
        <w:rPr>
          <w:rFonts w:ascii="Arial" w:hAnsi="Arial" w:cs="Arial"/>
          <w:b/>
          <w:sz w:val="24"/>
          <w:szCs w:val="24"/>
        </w:rPr>
        <w:t>DISPOSIÇÕES PRELIMINARES</w:t>
      </w:r>
    </w:p>
    <w:p w:rsidR="00CA16FE" w:rsidRPr="008678B6" w:rsidRDefault="00CA16FE" w:rsidP="008678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A16FE" w:rsidRPr="008678B6" w:rsidRDefault="00CA16FE" w:rsidP="008678B6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B6">
        <w:rPr>
          <w:rFonts w:ascii="Arial" w:hAnsi="Arial" w:cs="Arial"/>
          <w:b/>
          <w:bCs/>
          <w:sz w:val="24"/>
          <w:szCs w:val="24"/>
        </w:rPr>
        <w:lastRenderedPageBreak/>
        <w:t xml:space="preserve">Artigo </w:t>
      </w:r>
      <w:r w:rsidR="007000A2">
        <w:rPr>
          <w:rFonts w:ascii="Arial" w:hAnsi="Arial" w:cs="Arial"/>
          <w:b/>
          <w:bCs/>
          <w:sz w:val="24"/>
          <w:szCs w:val="24"/>
        </w:rPr>
        <w:t>11</w:t>
      </w:r>
      <w:r w:rsidRPr="008678B6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8678B6">
        <w:rPr>
          <w:rFonts w:ascii="Arial" w:hAnsi="Arial" w:cs="Arial"/>
          <w:bCs/>
          <w:sz w:val="24"/>
          <w:szCs w:val="24"/>
        </w:rPr>
        <w:t xml:space="preserve"> A gestão das informações sobre Energia na USP será de responsabilidade da Superintendência de Gestão Ambiental conforme previsto no </w:t>
      </w:r>
      <w:r w:rsidR="00CA4E78" w:rsidRPr="00CA4E78">
        <w:rPr>
          <w:rFonts w:ascii="Arial" w:hAnsi="Arial" w:cs="Arial"/>
          <w:bCs/>
          <w:sz w:val="24"/>
          <w:szCs w:val="24"/>
        </w:rPr>
        <w:t>artigo</w:t>
      </w:r>
      <w:r w:rsidRPr="008678B6">
        <w:rPr>
          <w:rFonts w:ascii="Arial" w:hAnsi="Arial" w:cs="Arial"/>
          <w:bCs/>
          <w:sz w:val="24"/>
          <w:szCs w:val="24"/>
        </w:rPr>
        <w:t xml:space="preserve"> </w:t>
      </w:r>
      <w:r w:rsidR="001F0D82">
        <w:rPr>
          <w:rFonts w:ascii="Arial" w:hAnsi="Arial" w:cs="Arial"/>
          <w:bCs/>
          <w:sz w:val="24"/>
          <w:szCs w:val="24"/>
        </w:rPr>
        <w:t>9</w:t>
      </w:r>
      <w:r w:rsidRPr="008678B6">
        <w:rPr>
          <w:rFonts w:ascii="Arial" w:hAnsi="Arial" w:cs="Arial"/>
          <w:bCs/>
          <w:sz w:val="24"/>
          <w:szCs w:val="24"/>
        </w:rPr>
        <w:t>º da Política Ambiental da USP.</w:t>
      </w:r>
    </w:p>
    <w:p w:rsidR="00CA16FE" w:rsidRPr="008678B6" w:rsidRDefault="00CA16FE" w:rsidP="008678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A16FE" w:rsidRDefault="00CA16FE" w:rsidP="008678B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678B6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8803D1" w:rsidRPr="008678B6">
        <w:rPr>
          <w:rFonts w:ascii="Arial" w:hAnsi="Arial" w:cs="Arial"/>
          <w:b/>
          <w:bCs/>
          <w:sz w:val="24"/>
          <w:szCs w:val="24"/>
        </w:rPr>
        <w:t>II</w:t>
      </w:r>
    </w:p>
    <w:p w:rsidR="001F0D82" w:rsidRDefault="00F57321" w:rsidP="008678B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PLANO DE GESTÃO DE ENERGIA</w:t>
      </w:r>
    </w:p>
    <w:p w:rsidR="00F57321" w:rsidRDefault="00F57321" w:rsidP="008678B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7321" w:rsidRDefault="00F57321" w:rsidP="00F5732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Artigo 12 </w:t>
      </w:r>
      <w:r w:rsidR="001A00A7">
        <w:rPr>
          <w:rFonts w:ascii="Arial" w:hAnsi="Arial" w:cs="Arial"/>
          <w:bCs/>
          <w:sz w:val="24"/>
          <w:szCs w:val="24"/>
        </w:rPr>
        <w:t>– Caberá à SGA indicar G</w:t>
      </w:r>
      <w:r>
        <w:rPr>
          <w:rFonts w:ascii="Arial" w:hAnsi="Arial" w:cs="Arial"/>
          <w:bCs/>
          <w:sz w:val="24"/>
          <w:szCs w:val="24"/>
        </w:rPr>
        <w:t xml:space="preserve">rupo de Trabalho </w:t>
      </w:r>
      <w:r w:rsidR="001A00A7">
        <w:rPr>
          <w:rFonts w:ascii="Arial" w:hAnsi="Arial" w:cs="Arial"/>
          <w:bCs/>
          <w:sz w:val="24"/>
          <w:szCs w:val="24"/>
        </w:rPr>
        <w:t>responsável pela</w:t>
      </w:r>
      <w:r>
        <w:rPr>
          <w:rFonts w:ascii="Arial" w:hAnsi="Arial" w:cs="Arial"/>
          <w:bCs/>
          <w:sz w:val="24"/>
          <w:szCs w:val="24"/>
        </w:rPr>
        <w:t xml:space="preserve"> elaboração e revisões do Plano de Gestão de Energia, </w:t>
      </w:r>
      <w:r w:rsidR="001A00A7">
        <w:rPr>
          <w:rFonts w:ascii="Arial" w:hAnsi="Arial" w:cs="Arial"/>
          <w:bCs/>
          <w:sz w:val="24"/>
          <w:szCs w:val="24"/>
        </w:rPr>
        <w:t>conforme previsto</w:t>
      </w:r>
      <w:bookmarkStart w:id="2" w:name="_GoBack"/>
      <w:bookmarkEnd w:id="2"/>
      <w:r>
        <w:rPr>
          <w:rFonts w:ascii="Arial" w:hAnsi="Arial" w:cs="Arial"/>
          <w:bCs/>
          <w:sz w:val="24"/>
          <w:szCs w:val="24"/>
        </w:rPr>
        <w:t xml:space="preserve"> no </w:t>
      </w:r>
      <w:r w:rsidR="00CA4E78" w:rsidRPr="00CA4E78">
        <w:rPr>
          <w:rFonts w:ascii="Arial" w:hAnsi="Arial" w:cs="Arial"/>
          <w:bCs/>
          <w:sz w:val="24"/>
          <w:szCs w:val="24"/>
        </w:rPr>
        <w:t>artigo</w:t>
      </w:r>
      <w:r>
        <w:rPr>
          <w:rFonts w:ascii="Arial" w:hAnsi="Arial" w:cs="Arial"/>
          <w:bCs/>
          <w:sz w:val="24"/>
          <w:szCs w:val="24"/>
        </w:rPr>
        <w:t xml:space="preserve"> 20</w:t>
      </w:r>
      <w:r w:rsidR="002257AB">
        <w:rPr>
          <w:rFonts w:ascii="Arial" w:hAnsi="Arial" w:cs="Arial"/>
          <w:bCs/>
          <w:sz w:val="24"/>
          <w:szCs w:val="24"/>
        </w:rPr>
        <w:t>, inciso III</w:t>
      </w:r>
      <w:r>
        <w:rPr>
          <w:rFonts w:ascii="Arial" w:hAnsi="Arial" w:cs="Arial"/>
          <w:bCs/>
          <w:sz w:val="24"/>
          <w:szCs w:val="24"/>
        </w:rPr>
        <w:t xml:space="preserve"> da Política Ambiental da USP.</w:t>
      </w:r>
    </w:p>
    <w:p w:rsidR="00F57321" w:rsidRPr="00F57321" w:rsidRDefault="00F57321" w:rsidP="00F57321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7321">
        <w:rPr>
          <w:rFonts w:ascii="Arial" w:hAnsi="Arial" w:cs="Arial"/>
          <w:b/>
          <w:bCs/>
          <w:sz w:val="24"/>
          <w:szCs w:val="24"/>
        </w:rPr>
        <w:t>Artigo 13</w:t>
      </w:r>
      <w:r>
        <w:rPr>
          <w:rFonts w:ascii="Arial" w:hAnsi="Arial" w:cs="Arial"/>
          <w:bCs/>
          <w:sz w:val="24"/>
          <w:szCs w:val="24"/>
        </w:rPr>
        <w:t xml:space="preserve"> – Caberá à SGA a responsabilidade por acompanhar o Plano de Gestão de Energia, com apoio da SEF.</w:t>
      </w:r>
    </w:p>
    <w:p w:rsidR="00F57321" w:rsidRDefault="00F57321" w:rsidP="008678B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7321" w:rsidRPr="008678B6" w:rsidRDefault="00F57321" w:rsidP="008678B6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III</w:t>
      </w:r>
    </w:p>
    <w:p w:rsidR="00CA16FE" w:rsidRPr="008678B6" w:rsidRDefault="00CA16FE" w:rsidP="008678B6">
      <w:pPr>
        <w:spacing w:before="120" w:after="120"/>
        <w:jc w:val="center"/>
        <w:outlineLvl w:val="3"/>
        <w:rPr>
          <w:rFonts w:ascii="Arial" w:hAnsi="Arial" w:cs="Arial"/>
          <w:sz w:val="24"/>
          <w:szCs w:val="24"/>
        </w:rPr>
      </w:pPr>
      <w:r w:rsidRPr="008678B6">
        <w:rPr>
          <w:rFonts w:ascii="Arial" w:hAnsi="Arial" w:cs="Arial"/>
          <w:b/>
          <w:bCs/>
          <w:sz w:val="24"/>
          <w:szCs w:val="24"/>
        </w:rPr>
        <w:t>DO CAPÍTULO TEMÁTICO DE ENERGIA</w:t>
      </w:r>
    </w:p>
    <w:p w:rsidR="00CA16FE" w:rsidRPr="008678B6" w:rsidRDefault="00CA16FE" w:rsidP="008678B6">
      <w:pPr>
        <w:spacing w:before="120" w:after="120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CA16FE" w:rsidRPr="008678B6" w:rsidRDefault="00AC7C02" w:rsidP="008678B6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hyperlink r:id="rId13" w:history="1">
        <w:r w:rsidR="00CA16FE" w:rsidRPr="008678B6">
          <w:rPr>
            <w:rFonts w:ascii="Arial" w:hAnsi="Arial" w:cs="Arial"/>
            <w:b/>
            <w:bCs/>
            <w:sz w:val="24"/>
            <w:szCs w:val="24"/>
          </w:rPr>
          <w:t xml:space="preserve">Artigo </w:t>
        </w:r>
        <w:r w:rsidR="000B2A91">
          <w:rPr>
            <w:rFonts w:ascii="Arial" w:hAnsi="Arial" w:cs="Arial"/>
            <w:b/>
            <w:bCs/>
            <w:sz w:val="24"/>
            <w:szCs w:val="24"/>
          </w:rPr>
          <w:t>1</w:t>
        </w:r>
        <w:r w:rsidR="007000A2">
          <w:rPr>
            <w:rFonts w:ascii="Arial" w:hAnsi="Arial" w:cs="Arial"/>
            <w:b/>
            <w:bCs/>
            <w:sz w:val="24"/>
            <w:szCs w:val="24"/>
          </w:rPr>
          <w:t>4</w:t>
        </w:r>
        <w:r w:rsidR="00CA16FE" w:rsidRPr="008678B6" w:rsidDel="0093768E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hyperlink>
      <w:r w:rsidR="00CA16FE" w:rsidRPr="008678B6">
        <w:rPr>
          <w:rFonts w:ascii="Arial" w:hAnsi="Arial" w:cs="Arial"/>
          <w:b/>
          <w:sz w:val="24"/>
          <w:szCs w:val="24"/>
        </w:rPr>
        <w:t xml:space="preserve">- </w:t>
      </w:r>
      <w:r w:rsidR="00CA16FE" w:rsidRPr="008678B6">
        <w:rPr>
          <w:rFonts w:ascii="Arial" w:hAnsi="Arial" w:cs="Arial"/>
          <w:bCs/>
          <w:sz w:val="24"/>
          <w:szCs w:val="24"/>
        </w:rPr>
        <w:t xml:space="preserve">Os planos diretores ambientais dos </w:t>
      </w:r>
      <w:r w:rsidR="00CA4E78" w:rsidRPr="00CA4E78">
        <w:rPr>
          <w:rFonts w:ascii="Arial" w:hAnsi="Arial" w:cs="Arial"/>
          <w:bCs/>
          <w:i/>
          <w:sz w:val="24"/>
          <w:szCs w:val="24"/>
        </w:rPr>
        <w:t>campi</w:t>
      </w:r>
      <w:r w:rsidR="00CA16FE" w:rsidRPr="008678B6">
        <w:rPr>
          <w:rFonts w:ascii="Arial" w:hAnsi="Arial" w:cs="Arial"/>
          <w:bCs/>
          <w:sz w:val="24"/>
          <w:szCs w:val="24"/>
        </w:rPr>
        <w:t xml:space="preserve"> deverão conter um capítulo dedicado ao tema </w:t>
      </w:r>
      <w:r w:rsidR="008803D1" w:rsidRPr="008678B6">
        <w:rPr>
          <w:rFonts w:ascii="Arial" w:hAnsi="Arial" w:cs="Arial"/>
          <w:bCs/>
          <w:sz w:val="24"/>
          <w:szCs w:val="24"/>
        </w:rPr>
        <w:t>Energia</w:t>
      </w:r>
      <w:r w:rsidR="00CA16FE" w:rsidRPr="008678B6">
        <w:rPr>
          <w:rFonts w:ascii="Arial" w:hAnsi="Arial" w:cs="Arial"/>
          <w:bCs/>
          <w:sz w:val="24"/>
          <w:szCs w:val="24"/>
        </w:rPr>
        <w:t>.</w:t>
      </w:r>
    </w:p>
    <w:p w:rsidR="00CA16FE" w:rsidRPr="008678B6" w:rsidRDefault="00AC7C02" w:rsidP="008678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CA16FE" w:rsidRPr="008678B6">
          <w:rPr>
            <w:rFonts w:ascii="Arial" w:hAnsi="Arial" w:cs="Arial"/>
            <w:b/>
            <w:bCs/>
            <w:sz w:val="24"/>
            <w:szCs w:val="24"/>
          </w:rPr>
          <w:t xml:space="preserve">Artigo </w:t>
        </w:r>
        <w:r w:rsidR="007D0B4C" w:rsidRPr="008678B6">
          <w:rPr>
            <w:rFonts w:ascii="Arial" w:hAnsi="Arial" w:cs="Arial"/>
            <w:b/>
            <w:bCs/>
            <w:sz w:val="24"/>
            <w:szCs w:val="24"/>
          </w:rPr>
          <w:t>1</w:t>
        </w:r>
        <w:r w:rsidR="007000A2">
          <w:rPr>
            <w:rFonts w:ascii="Arial" w:hAnsi="Arial" w:cs="Arial"/>
            <w:b/>
            <w:bCs/>
            <w:sz w:val="24"/>
            <w:szCs w:val="24"/>
          </w:rPr>
          <w:t>5</w:t>
        </w:r>
        <w:r w:rsidR="00CA16FE" w:rsidRPr="008678B6">
          <w:rPr>
            <w:rFonts w:ascii="Arial" w:hAnsi="Arial" w:cs="Arial"/>
            <w:b/>
            <w:bCs/>
            <w:sz w:val="24"/>
            <w:szCs w:val="24"/>
          </w:rPr>
          <w:t xml:space="preserve"> -</w:t>
        </w:r>
        <w:r w:rsidR="00CA16FE" w:rsidRPr="008678B6" w:rsidDel="0093768E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hyperlink>
      <w:r w:rsidR="00CA16FE" w:rsidRPr="008678B6">
        <w:rPr>
          <w:rFonts w:ascii="Arial" w:hAnsi="Arial" w:cs="Arial"/>
          <w:sz w:val="24"/>
          <w:szCs w:val="24"/>
        </w:rPr>
        <w:t xml:space="preserve">O Capítulo Temático sobre </w:t>
      </w:r>
      <w:r w:rsidR="008803D1" w:rsidRPr="008678B6">
        <w:rPr>
          <w:rFonts w:ascii="Arial" w:hAnsi="Arial" w:cs="Arial"/>
          <w:sz w:val="24"/>
          <w:szCs w:val="24"/>
        </w:rPr>
        <w:t>Energia</w:t>
      </w:r>
      <w:r w:rsidR="00CA16FE" w:rsidRPr="008678B6">
        <w:rPr>
          <w:rFonts w:ascii="Arial" w:hAnsi="Arial" w:cs="Arial"/>
          <w:sz w:val="24"/>
          <w:szCs w:val="24"/>
        </w:rPr>
        <w:t xml:space="preserve"> </w:t>
      </w:r>
      <w:r w:rsidR="008803D1" w:rsidRPr="008678B6">
        <w:rPr>
          <w:rFonts w:ascii="Arial" w:hAnsi="Arial" w:cs="Arial"/>
          <w:sz w:val="24"/>
          <w:szCs w:val="24"/>
        </w:rPr>
        <w:t xml:space="preserve">deverá conter </w:t>
      </w:r>
      <w:r w:rsidR="00CA16FE" w:rsidRPr="008678B6">
        <w:rPr>
          <w:rFonts w:ascii="Arial" w:hAnsi="Arial" w:cs="Arial"/>
          <w:sz w:val="24"/>
          <w:szCs w:val="24"/>
        </w:rPr>
        <w:t xml:space="preserve">o seguinte conteúdo mínimo: </w:t>
      </w:r>
    </w:p>
    <w:p w:rsidR="00351734" w:rsidRPr="00351734" w:rsidRDefault="00600207" w:rsidP="0035173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0207">
        <w:rPr>
          <w:rFonts w:ascii="Arial" w:hAnsi="Arial" w:cs="Arial"/>
          <w:b/>
          <w:sz w:val="24"/>
          <w:szCs w:val="24"/>
        </w:rPr>
        <w:t>I</w:t>
      </w:r>
      <w:r w:rsidR="00351734" w:rsidRPr="00600207">
        <w:rPr>
          <w:rFonts w:ascii="Arial" w:hAnsi="Arial" w:cs="Arial"/>
          <w:b/>
          <w:sz w:val="24"/>
          <w:szCs w:val="24"/>
        </w:rPr>
        <w:t xml:space="preserve"> -</w:t>
      </w:r>
      <w:r w:rsidR="00351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51734" w:rsidRPr="00351734">
        <w:rPr>
          <w:rFonts w:ascii="Arial" w:hAnsi="Arial" w:cs="Arial"/>
          <w:sz w:val="24"/>
          <w:szCs w:val="24"/>
        </w:rPr>
        <w:t>iagnóstico do consumo de energéticos pela própria Universidade e os induzidos por ela dentro da sociedade;</w:t>
      </w:r>
    </w:p>
    <w:p w:rsidR="00351734" w:rsidRPr="00351734" w:rsidRDefault="00600207" w:rsidP="0035173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0207">
        <w:rPr>
          <w:rFonts w:ascii="Arial" w:hAnsi="Arial" w:cs="Arial"/>
          <w:b/>
          <w:sz w:val="24"/>
          <w:szCs w:val="24"/>
        </w:rPr>
        <w:t>II</w:t>
      </w:r>
      <w:r w:rsidR="00351734" w:rsidRPr="00600207">
        <w:rPr>
          <w:rFonts w:ascii="Arial" w:hAnsi="Arial" w:cs="Arial"/>
          <w:b/>
          <w:sz w:val="24"/>
          <w:szCs w:val="24"/>
        </w:rPr>
        <w:t xml:space="preserve"> -</w:t>
      </w:r>
      <w:r w:rsidR="00351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1734" w:rsidRPr="00351734">
        <w:rPr>
          <w:rFonts w:ascii="Arial" w:hAnsi="Arial" w:cs="Arial"/>
          <w:sz w:val="24"/>
          <w:szCs w:val="24"/>
        </w:rPr>
        <w:t>tilização dos indicadores previamente construídos;</w:t>
      </w:r>
    </w:p>
    <w:p w:rsidR="00351734" w:rsidRPr="00600207" w:rsidRDefault="00600207" w:rsidP="0035173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0207">
        <w:rPr>
          <w:rFonts w:ascii="Arial" w:hAnsi="Arial" w:cs="Arial"/>
          <w:b/>
          <w:sz w:val="24"/>
          <w:szCs w:val="24"/>
        </w:rPr>
        <w:t>III</w:t>
      </w:r>
      <w:r w:rsidR="00351734" w:rsidRPr="00600207">
        <w:rPr>
          <w:rFonts w:ascii="Arial" w:hAnsi="Arial" w:cs="Arial"/>
          <w:b/>
          <w:sz w:val="24"/>
          <w:szCs w:val="24"/>
        </w:rPr>
        <w:t xml:space="preserve"> -</w:t>
      </w:r>
      <w:r w:rsidR="00351734" w:rsidRPr="00600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51734" w:rsidRPr="00600207">
        <w:rPr>
          <w:rFonts w:ascii="Arial" w:hAnsi="Arial" w:cs="Arial"/>
          <w:sz w:val="24"/>
          <w:szCs w:val="24"/>
        </w:rPr>
        <w:t>stabelecimento de metas a serem atingidas e prazos a serem cumpridos;</w:t>
      </w:r>
    </w:p>
    <w:p w:rsidR="00351734" w:rsidRPr="00351734" w:rsidRDefault="00600207" w:rsidP="0035173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0207">
        <w:rPr>
          <w:rFonts w:ascii="Arial" w:hAnsi="Arial" w:cs="Arial"/>
          <w:b/>
          <w:sz w:val="24"/>
          <w:szCs w:val="24"/>
        </w:rPr>
        <w:t>IV</w:t>
      </w:r>
      <w:r w:rsidR="00351734" w:rsidRPr="00600207">
        <w:rPr>
          <w:rFonts w:ascii="Arial" w:hAnsi="Arial" w:cs="Arial"/>
          <w:b/>
          <w:sz w:val="24"/>
          <w:szCs w:val="24"/>
        </w:rPr>
        <w:t xml:space="preserve"> -</w:t>
      </w:r>
      <w:r w:rsidR="00351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51734" w:rsidRPr="00351734">
        <w:rPr>
          <w:rFonts w:ascii="Arial" w:hAnsi="Arial" w:cs="Arial"/>
          <w:sz w:val="24"/>
          <w:szCs w:val="24"/>
        </w:rPr>
        <w:t>efinição e cumprimento das ações para obtenção das metas</w:t>
      </w:r>
      <w:r>
        <w:rPr>
          <w:rFonts w:ascii="Arial" w:hAnsi="Arial" w:cs="Arial"/>
          <w:sz w:val="24"/>
          <w:szCs w:val="24"/>
        </w:rPr>
        <w:t>;</w:t>
      </w:r>
    </w:p>
    <w:p w:rsidR="00351734" w:rsidRPr="00351734" w:rsidRDefault="00600207" w:rsidP="0035173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0207">
        <w:rPr>
          <w:rFonts w:ascii="Arial" w:hAnsi="Arial" w:cs="Arial"/>
          <w:b/>
          <w:sz w:val="24"/>
          <w:szCs w:val="24"/>
        </w:rPr>
        <w:t>V</w:t>
      </w:r>
      <w:r w:rsidR="00351734" w:rsidRPr="00600207">
        <w:rPr>
          <w:rFonts w:ascii="Arial" w:hAnsi="Arial" w:cs="Arial"/>
          <w:b/>
          <w:sz w:val="24"/>
          <w:szCs w:val="24"/>
        </w:rPr>
        <w:t xml:space="preserve"> -</w:t>
      </w:r>
      <w:r w:rsidR="00351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351734" w:rsidRPr="00351734">
        <w:rPr>
          <w:rFonts w:ascii="Arial" w:hAnsi="Arial" w:cs="Arial"/>
          <w:sz w:val="24"/>
          <w:szCs w:val="24"/>
        </w:rPr>
        <w:t>valiação dos resultados ao final do prazo estabelecido; correção de rumos e reavaliação final;</w:t>
      </w:r>
    </w:p>
    <w:p w:rsidR="00351734" w:rsidRDefault="00600207" w:rsidP="008678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0207">
        <w:rPr>
          <w:rFonts w:ascii="Arial" w:hAnsi="Arial" w:cs="Arial"/>
          <w:b/>
          <w:sz w:val="24"/>
          <w:szCs w:val="24"/>
        </w:rPr>
        <w:t>VI</w:t>
      </w:r>
      <w:r w:rsidR="00351734" w:rsidRPr="00600207">
        <w:rPr>
          <w:rFonts w:ascii="Arial" w:hAnsi="Arial" w:cs="Arial"/>
          <w:b/>
          <w:sz w:val="24"/>
          <w:szCs w:val="24"/>
        </w:rPr>
        <w:t xml:space="preserve"> -</w:t>
      </w:r>
      <w:r w:rsidR="00351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51734" w:rsidRPr="00351734">
        <w:rPr>
          <w:rFonts w:ascii="Arial" w:hAnsi="Arial" w:cs="Arial"/>
          <w:sz w:val="24"/>
          <w:szCs w:val="24"/>
        </w:rPr>
        <w:t xml:space="preserve">stabelecimento da </w:t>
      </w:r>
      <w:r w:rsidR="00F57321">
        <w:rPr>
          <w:rFonts w:ascii="Arial" w:hAnsi="Arial" w:cs="Arial"/>
          <w:sz w:val="24"/>
          <w:szCs w:val="24"/>
        </w:rPr>
        <w:t>data de início do próximo ciclo.</w:t>
      </w:r>
    </w:p>
    <w:p w:rsidR="00CA16FE" w:rsidRPr="008678B6" w:rsidRDefault="00CA16FE" w:rsidP="008678B6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B6">
        <w:rPr>
          <w:rFonts w:ascii="Arial" w:hAnsi="Arial" w:cs="Arial"/>
          <w:b/>
          <w:bCs/>
          <w:sz w:val="24"/>
          <w:szCs w:val="24"/>
        </w:rPr>
        <w:lastRenderedPageBreak/>
        <w:t xml:space="preserve">Artigo </w:t>
      </w:r>
      <w:r w:rsidR="007D0B4C" w:rsidRPr="008678B6">
        <w:rPr>
          <w:rFonts w:ascii="Arial" w:hAnsi="Arial" w:cs="Arial"/>
          <w:b/>
          <w:bCs/>
          <w:sz w:val="24"/>
          <w:szCs w:val="24"/>
        </w:rPr>
        <w:t>1</w:t>
      </w:r>
      <w:r w:rsidR="007000A2">
        <w:rPr>
          <w:rFonts w:ascii="Arial" w:hAnsi="Arial" w:cs="Arial"/>
          <w:b/>
          <w:bCs/>
          <w:sz w:val="24"/>
          <w:szCs w:val="24"/>
        </w:rPr>
        <w:t>6</w:t>
      </w:r>
      <w:r w:rsidRPr="008678B6">
        <w:rPr>
          <w:rFonts w:ascii="Arial" w:hAnsi="Arial" w:cs="Arial"/>
          <w:bCs/>
          <w:sz w:val="24"/>
          <w:szCs w:val="24"/>
        </w:rPr>
        <w:t xml:space="preserve"> </w:t>
      </w:r>
      <w:r w:rsidRPr="008678B6">
        <w:rPr>
          <w:rFonts w:ascii="Arial" w:hAnsi="Arial" w:cs="Arial"/>
          <w:b/>
          <w:bCs/>
          <w:sz w:val="24"/>
          <w:szCs w:val="24"/>
        </w:rPr>
        <w:t>-</w:t>
      </w:r>
      <w:r w:rsidRPr="008678B6">
        <w:rPr>
          <w:rFonts w:ascii="Arial" w:hAnsi="Arial" w:cs="Arial"/>
          <w:bCs/>
          <w:sz w:val="24"/>
          <w:szCs w:val="24"/>
        </w:rPr>
        <w:t xml:space="preserve"> As ações estabelecidas pelo Capítulo Temático serão desenvolvidas com a supervisão e orientação das Superintendências de Gestão Ambiental (SGA), do Espaço Físico (SEF) e das Prefeituras dos </w:t>
      </w:r>
      <w:r w:rsidR="00CA4E78" w:rsidRPr="00CA4E78">
        <w:rPr>
          <w:rFonts w:ascii="Arial" w:hAnsi="Arial" w:cs="Arial"/>
          <w:bCs/>
          <w:i/>
          <w:sz w:val="24"/>
          <w:szCs w:val="24"/>
        </w:rPr>
        <w:t>campi</w:t>
      </w:r>
      <w:r w:rsidRPr="008678B6">
        <w:rPr>
          <w:rFonts w:ascii="Arial" w:hAnsi="Arial" w:cs="Arial"/>
          <w:bCs/>
          <w:sz w:val="24"/>
          <w:szCs w:val="24"/>
        </w:rPr>
        <w:t>.</w:t>
      </w:r>
    </w:p>
    <w:p w:rsidR="00CA16FE" w:rsidRDefault="00CA16FE" w:rsidP="008678B6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78B6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7000A2">
        <w:rPr>
          <w:rFonts w:ascii="Arial" w:hAnsi="Arial" w:cs="Arial"/>
          <w:b/>
          <w:bCs/>
          <w:sz w:val="24"/>
          <w:szCs w:val="24"/>
        </w:rPr>
        <w:t>17</w:t>
      </w:r>
      <w:r w:rsidRPr="008678B6">
        <w:rPr>
          <w:rFonts w:ascii="Arial" w:hAnsi="Arial" w:cs="Arial"/>
          <w:bCs/>
          <w:sz w:val="24"/>
          <w:szCs w:val="24"/>
        </w:rPr>
        <w:t xml:space="preserve"> </w:t>
      </w:r>
      <w:r w:rsidRPr="008678B6">
        <w:rPr>
          <w:rFonts w:ascii="Arial" w:hAnsi="Arial" w:cs="Arial"/>
          <w:b/>
          <w:bCs/>
          <w:sz w:val="24"/>
          <w:szCs w:val="24"/>
        </w:rPr>
        <w:t>-</w:t>
      </w:r>
      <w:r w:rsidRPr="008678B6">
        <w:rPr>
          <w:rFonts w:ascii="Arial" w:hAnsi="Arial" w:cs="Arial"/>
          <w:bCs/>
          <w:sz w:val="24"/>
          <w:szCs w:val="24"/>
        </w:rPr>
        <w:t xml:space="preserve"> Deverão ser adotados </w:t>
      </w:r>
      <w:proofErr w:type="spellStart"/>
      <w:r w:rsidR="00600207" w:rsidRPr="00600207">
        <w:rPr>
          <w:rFonts w:ascii="Arial" w:hAnsi="Arial" w:cs="Arial"/>
          <w:bCs/>
          <w:i/>
          <w:sz w:val="24"/>
          <w:szCs w:val="24"/>
        </w:rPr>
        <w:t>foruns</w:t>
      </w:r>
      <w:proofErr w:type="spellEnd"/>
      <w:r w:rsidRPr="008678B6">
        <w:rPr>
          <w:rFonts w:ascii="Arial" w:hAnsi="Arial" w:cs="Arial"/>
          <w:bCs/>
          <w:sz w:val="24"/>
          <w:szCs w:val="24"/>
        </w:rPr>
        <w:t xml:space="preserve"> para acompanhar a </w:t>
      </w:r>
      <w:proofErr w:type="gramStart"/>
      <w:r w:rsidRPr="008678B6">
        <w:rPr>
          <w:rFonts w:ascii="Arial" w:hAnsi="Arial" w:cs="Arial"/>
          <w:bCs/>
          <w:sz w:val="24"/>
          <w:szCs w:val="24"/>
        </w:rPr>
        <w:t>implementação</w:t>
      </w:r>
      <w:proofErr w:type="gramEnd"/>
      <w:r w:rsidRPr="008678B6">
        <w:rPr>
          <w:rFonts w:ascii="Arial" w:hAnsi="Arial" w:cs="Arial"/>
          <w:bCs/>
          <w:sz w:val="24"/>
          <w:szCs w:val="24"/>
        </w:rPr>
        <w:t xml:space="preserve"> das diretrizes sobre </w:t>
      </w:r>
      <w:r w:rsidR="008803D1" w:rsidRPr="008678B6">
        <w:rPr>
          <w:rFonts w:ascii="Arial" w:hAnsi="Arial" w:cs="Arial"/>
          <w:bCs/>
          <w:sz w:val="24"/>
          <w:szCs w:val="24"/>
        </w:rPr>
        <w:t>Energia</w:t>
      </w:r>
      <w:r w:rsidRPr="008678B6">
        <w:rPr>
          <w:rFonts w:ascii="Arial" w:hAnsi="Arial" w:cs="Arial"/>
          <w:bCs/>
          <w:sz w:val="24"/>
          <w:szCs w:val="24"/>
        </w:rPr>
        <w:t>.</w:t>
      </w:r>
    </w:p>
    <w:p w:rsidR="00600207" w:rsidRPr="00600207" w:rsidRDefault="00600207" w:rsidP="00600207">
      <w:pPr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CAPÍTULO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IV</w:t>
      </w:r>
    </w:p>
    <w:p w:rsidR="00600207" w:rsidRPr="00600207" w:rsidRDefault="00600207" w:rsidP="00600207">
      <w:pPr>
        <w:spacing w:after="20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 GESTÃO DAS INFORMAÇÕES SOBRE </w:t>
      </w:r>
      <w:r w:rsidR="00B6167A">
        <w:rPr>
          <w:rFonts w:ascii="Arial" w:eastAsiaTheme="minorHAnsi" w:hAnsi="Arial" w:cs="Arial"/>
          <w:b/>
          <w:sz w:val="24"/>
          <w:szCs w:val="24"/>
          <w:lang w:eastAsia="en-US"/>
        </w:rPr>
        <w:t>ENERGIA</w:t>
      </w:r>
    </w:p>
    <w:p w:rsidR="00600207" w:rsidRPr="00600207" w:rsidRDefault="00600207" w:rsidP="00600207">
      <w:pPr>
        <w:spacing w:after="20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Artigo 18 - 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>A ge</w:t>
      </w:r>
      <w:r w:rsidR="00B6167A">
        <w:rPr>
          <w:rFonts w:ascii="Arial" w:eastAsiaTheme="minorHAnsi" w:hAnsi="Arial" w:cs="Arial"/>
          <w:sz w:val="24"/>
          <w:szCs w:val="24"/>
          <w:lang w:eastAsia="en-US"/>
        </w:rPr>
        <w:t>stão das informações sobre energia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da Universidade de São Paulo será de responsabilidade das Superintendências de Gestão Ambiental e do Espaço Físico conforme previsto no artigo 9º da Política Ambiental da Universidade de São Paulo.</w:t>
      </w:r>
    </w:p>
    <w:p w:rsidR="00600207" w:rsidRPr="00600207" w:rsidRDefault="00600207" w:rsidP="00600207">
      <w:pPr>
        <w:spacing w:after="20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>Artigo 19 -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Caberá às Superintendências de Gestão Ambiental e do Espaço Físico e aos Conselhos Gestores dos </w:t>
      </w:r>
      <w:r w:rsidRPr="00600207">
        <w:rPr>
          <w:rFonts w:ascii="Arial" w:eastAsiaTheme="minorHAnsi" w:hAnsi="Arial" w:cs="Arial"/>
          <w:i/>
          <w:sz w:val="24"/>
          <w:szCs w:val="24"/>
          <w:lang w:eastAsia="en-US"/>
        </w:rPr>
        <w:t>campi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estabelecerem os responsáveis pela gestão das info</w:t>
      </w:r>
      <w:r>
        <w:rPr>
          <w:rFonts w:ascii="Arial" w:eastAsiaTheme="minorHAnsi" w:hAnsi="Arial" w:cs="Arial"/>
          <w:sz w:val="24"/>
          <w:szCs w:val="24"/>
          <w:lang w:eastAsia="en-US"/>
        </w:rPr>
        <w:t>rmações de energia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00207" w:rsidRPr="00600207" w:rsidRDefault="00600207" w:rsidP="00600207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Artigo 20 - 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Caberá à Comissão Técnica de Gestão Ambiental dos </w:t>
      </w:r>
      <w:r w:rsidRPr="00600207">
        <w:rPr>
          <w:rFonts w:ascii="Arial" w:eastAsiaTheme="minorHAnsi" w:hAnsi="Arial" w:cs="Arial"/>
          <w:i/>
          <w:sz w:val="24"/>
          <w:szCs w:val="24"/>
          <w:lang w:eastAsia="en-US"/>
        </w:rPr>
        <w:t>campi,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prevista nos art</w:t>
      </w:r>
      <w:r>
        <w:rPr>
          <w:rFonts w:ascii="Arial" w:eastAsiaTheme="minorHAnsi" w:hAnsi="Arial" w:cs="Arial"/>
          <w:sz w:val="24"/>
          <w:szCs w:val="24"/>
          <w:lang w:eastAsia="en-US"/>
        </w:rPr>
        <w:t>igo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>s 20, 21</w:t>
      </w:r>
      <w:r w:rsidR="002257A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2257AB">
        <w:rPr>
          <w:rFonts w:ascii="Arial" w:eastAsiaTheme="minorHAnsi" w:hAnsi="Arial" w:cs="Arial"/>
          <w:sz w:val="24"/>
          <w:szCs w:val="24"/>
          <w:lang w:eastAsia="en-US"/>
        </w:rPr>
        <w:t xml:space="preserve"> e 23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da Política Ambiental da USP, a responsabilidade por:</w:t>
      </w:r>
    </w:p>
    <w:p w:rsidR="00600207" w:rsidRPr="00600207" w:rsidRDefault="00600207" w:rsidP="00600207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>I -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acompanhar a evolução dos indicadores sobre</w:t>
      </w:r>
      <w:r w:rsidR="002257AB">
        <w:rPr>
          <w:rFonts w:ascii="Arial" w:eastAsiaTheme="minorHAnsi" w:hAnsi="Arial" w:cs="Arial"/>
          <w:sz w:val="24"/>
          <w:szCs w:val="24"/>
          <w:lang w:eastAsia="en-US"/>
        </w:rPr>
        <w:t xml:space="preserve"> energia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no sistema corporativo informatizado da Universidade de São Paulo;</w:t>
      </w:r>
    </w:p>
    <w:p w:rsidR="00600207" w:rsidRPr="00600207" w:rsidRDefault="00600207" w:rsidP="00600207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>II -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disponibilizar informações completas sobre a </w:t>
      </w:r>
      <w:proofErr w:type="gramStart"/>
      <w:r w:rsidRPr="00600207">
        <w:rPr>
          <w:rFonts w:ascii="Arial" w:eastAsiaTheme="minorHAnsi" w:hAnsi="Arial" w:cs="Arial"/>
          <w:sz w:val="24"/>
          <w:szCs w:val="24"/>
          <w:lang w:eastAsia="en-US"/>
        </w:rPr>
        <w:t>implementação</w:t>
      </w:r>
      <w:proofErr w:type="gramEnd"/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e a operacionalização do Capítulo Temático de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Energia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00207" w:rsidRPr="00600207" w:rsidRDefault="00600207" w:rsidP="00600207">
      <w:pPr>
        <w:spacing w:after="20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0207">
        <w:rPr>
          <w:rFonts w:ascii="Arial" w:eastAsiaTheme="minorHAnsi" w:hAnsi="Arial" w:cs="Arial"/>
          <w:b/>
          <w:sz w:val="24"/>
          <w:szCs w:val="24"/>
          <w:lang w:eastAsia="en-US"/>
        </w:rPr>
        <w:t>III -</w:t>
      </w:r>
      <w:r w:rsidRPr="00600207">
        <w:rPr>
          <w:rFonts w:ascii="Arial" w:eastAsiaTheme="minorHAnsi" w:hAnsi="Arial" w:cs="Arial"/>
          <w:sz w:val="24"/>
          <w:szCs w:val="24"/>
          <w:lang w:eastAsia="en-US"/>
        </w:rPr>
        <w:t xml:space="preserve"> elaborar relatórios anuais de atividades a serem encaminhados às Superintendências de Gestão Ambiental e do Espaço Físico para avaliação e divulgação.</w:t>
      </w:r>
    </w:p>
    <w:p w:rsidR="00A07CF7" w:rsidRPr="00385D69" w:rsidRDefault="00A07CF7" w:rsidP="00600207">
      <w:pPr>
        <w:jc w:val="center"/>
        <w:rPr>
          <w:rFonts w:ascii="Arial" w:hAnsi="Arial" w:cs="Arial"/>
          <w:sz w:val="24"/>
          <w:szCs w:val="24"/>
        </w:rPr>
      </w:pPr>
      <w:bookmarkStart w:id="3" w:name="art42"/>
      <w:bookmarkEnd w:id="3"/>
      <w:r w:rsidRPr="00385D69">
        <w:rPr>
          <w:rFonts w:ascii="Arial" w:hAnsi="Arial" w:cs="Arial"/>
          <w:b/>
          <w:bCs/>
          <w:sz w:val="24"/>
          <w:szCs w:val="24"/>
        </w:rPr>
        <w:t xml:space="preserve">TÍTULO </w:t>
      </w:r>
      <w:r w:rsidR="008803D1" w:rsidRPr="00385D69">
        <w:rPr>
          <w:rFonts w:ascii="Arial" w:hAnsi="Arial" w:cs="Arial"/>
          <w:b/>
          <w:bCs/>
          <w:sz w:val="24"/>
          <w:szCs w:val="24"/>
        </w:rPr>
        <w:t>V</w:t>
      </w:r>
    </w:p>
    <w:p w:rsidR="00A07CF7" w:rsidRDefault="00600207" w:rsidP="00600207">
      <w:pPr>
        <w:jc w:val="center"/>
        <w:rPr>
          <w:rFonts w:ascii="Arial" w:hAnsi="Arial" w:cs="Arial"/>
          <w:b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Dos Instrumentos</w:t>
      </w:r>
    </w:p>
    <w:p w:rsidR="00600207" w:rsidRPr="00385D69" w:rsidRDefault="00600207" w:rsidP="00600207">
      <w:pPr>
        <w:jc w:val="center"/>
        <w:rPr>
          <w:rFonts w:ascii="Arial" w:hAnsi="Arial" w:cs="Arial"/>
          <w:b/>
          <w:sz w:val="24"/>
          <w:szCs w:val="24"/>
        </w:rPr>
      </w:pPr>
    </w:p>
    <w:p w:rsidR="00A07CF7" w:rsidRPr="00385D69" w:rsidRDefault="00A07CF7" w:rsidP="00600207">
      <w:pPr>
        <w:jc w:val="center"/>
        <w:rPr>
          <w:rFonts w:ascii="Arial" w:hAnsi="Arial" w:cs="Arial"/>
          <w:b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CAPÍTULO I</w:t>
      </w:r>
    </w:p>
    <w:p w:rsidR="00A07CF7" w:rsidRPr="00385D69" w:rsidRDefault="00600207" w:rsidP="00600207">
      <w:pPr>
        <w:jc w:val="center"/>
        <w:rPr>
          <w:rFonts w:ascii="Arial" w:hAnsi="Arial" w:cs="Arial"/>
          <w:b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Dos Instrumentos Técnicos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lastRenderedPageBreak/>
        <w:t xml:space="preserve">Artigo </w:t>
      </w:r>
      <w:r w:rsidR="00600207">
        <w:rPr>
          <w:rFonts w:ascii="Arial" w:hAnsi="Arial" w:cs="Arial"/>
          <w:b/>
          <w:sz w:val="24"/>
          <w:szCs w:val="24"/>
        </w:rPr>
        <w:t>21</w:t>
      </w:r>
      <w:r w:rsidRPr="00385D69">
        <w:rPr>
          <w:rFonts w:ascii="Arial" w:hAnsi="Arial" w:cs="Arial"/>
          <w:sz w:val="24"/>
          <w:szCs w:val="24"/>
        </w:rPr>
        <w:t xml:space="preserve"> </w:t>
      </w:r>
      <w:r w:rsidRPr="00385D69">
        <w:rPr>
          <w:rFonts w:ascii="Arial" w:hAnsi="Arial" w:cs="Arial"/>
          <w:b/>
          <w:sz w:val="24"/>
          <w:szCs w:val="24"/>
        </w:rPr>
        <w:t>-</w:t>
      </w:r>
      <w:r w:rsidRPr="00385D69">
        <w:rPr>
          <w:rFonts w:ascii="Arial" w:hAnsi="Arial" w:cs="Arial"/>
          <w:sz w:val="24"/>
          <w:szCs w:val="24"/>
        </w:rPr>
        <w:t xml:space="preserve"> São instrumentos técnicos necessários para </w:t>
      </w:r>
      <w:proofErr w:type="gramStart"/>
      <w:r w:rsidRPr="00385D69">
        <w:rPr>
          <w:rFonts w:ascii="Arial" w:hAnsi="Arial" w:cs="Arial"/>
          <w:sz w:val="24"/>
          <w:szCs w:val="24"/>
        </w:rPr>
        <w:t>implementação</w:t>
      </w:r>
      <w:proofErr w:type="gramEnd"/>
      <w:r w:rsidRPr="00385D69">
        <w:rPr>
          <w:rFonts w:ascii="Arial" w:hAnsi="Arial" w:cs="Arial"/>
          <w:sz w:val="24"/>
          <w:szCs w:val="24"/>
        </w:rPr>
        <w:t xml:space="preserve"> da </w:t>
      </w:r>
      <w:r w:rsidR="008803D1" w:rsidRPr="00385D69">
        <w:rPr>
          <w:rFonts w:ascii="Arial" w:hAnsi="Arial" w:cs="Arial"/>
          <w:sz w:val="24"/>
          <w:szCs w:val="24"/>
        </w:rPr>
        <w:t>Energia</w:t>
      </w:r>
      <w:r w:rsidRPr="00385D69">
        <w:rPr>
          <w:rFonts w:ascii="Arial" w:hAnsi="Arial" w:cs="Arial"/>
          <w:sz w:val="24"/>
          <w:szCs w:val="24"/>
        </w:rPr>
        <w:t xml:space="preserve"> da Universidade de São Paulo entre outros:</w:t>
      </w:r>
    </w:p>
    <w:p w:rsidR="00A07CF7" w:rsidRPr="00385D69" w:rsidRDefault="00A07CF7" w:rsidP="008678B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 -</w:t>
      </w:r>
      <w:r w:rsidRPr="00385D69">
        <w:rPr>
          <w:rFonts w:ascii="Arial" w:hAnsi="Arial" w:cs="Arial"/>
          <w:sz w:val="24"/>
          <w:szCs w:val="24"/>
        </w:rPr>
        <w:t xml:space="preserve"> o Plano de </w:t>
      </w:r>
      <w:r w:rsidR="00F57321">
        <w:rPr>
          <w:rFonts w:ascii="Arial" w:hAnsi="Arial" w:cs="Arial"/>
          <w:sz w:val="24"/>
          <w:szCs w:val="24"/>
        </w:rPr>
        <w:t xml:space="preserve">Gestão de </w:t>
      </w:r>
      <w:r w:rsidR="008803D1" w:rsidRPr="00385D69">
        <w:rPr>
          <w:rFonts w:ascii="Arial" w:hAnsi="Arial" w:cs="Arial"/>
          <w:sz w:val="24"/>
          <w:szCs w:val="24"/>
        </w:rPr>
        <w:t>Energia</w:t>
      </w:r>
      <w:r w:rsidRPr="00385D69">
        <w:rPr>
          <w:rFonts w:ascii="Arial" w:hAnsi="Arial" w:cs="Arial"/>
          <w:sz w:val="24"/>
          <w:szCs w:val="24"/>
        </w:rPr>
        <w:t>;</w:t>
      </w:r>
    </w:p>
    <w:p w:rsidR="00A07CF7" w:rsidRPr="00385D69" w:rsidRDefault="00A07CF7" w:rsidP="008678B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II -</w:t>
      </w:r>
      <w:r w:rsidR="00806E12">
        <w:rPr>
          <w:rFonts w:ascii="Arial" w:hAnsi="Arial" w:cs="Arial"/>
          <w:sz w:val="24"/>
          <w:szCs w:val="24"/>
        </w:rPr>
        <w:t xml:space="preserve"> o Capítulo T</w:t>
      </w:r>
      <w:r w:rsidRPr="00385D69">
        <w:rPr>
          <w:rFonts w:ascii="Arial" w:hAnsi="Arial" w:cs="Arial"/>
          <w:sz w:val="24"/>
          <w:szCs w:val="24"/>
        </w:rPr>
        <w:t>emático do Plano Diretor Ambiental sobre</w:t>
      </w:r>
      <w:r w:rsidR="008803D1" w:rsidRPr="00385D69">
        <w:rPr>
          <w:rFonts w:ascii="Arial" w:hAnsi="Arial" w:cs="Arial"/>
          <w:sz w:val="24"/>
          <w:szCs w:val="24"/>
        </w:rPr>
        <w:t xml:space="preserve"> Energia</w:t>
      </w:r>
      <w:r w:rsidRPr="00385D69">
        <w:rPr>
          <w:rFonts w:ascii="Arial" w:hAnsi="Arial" w:cs="Arial"/>
          <w:sz w:val="24"/>
          <w:szCs w:val="24"/>
        </w:rPr>
        <w:t>;</w:t>
      </w:r>
    </w:p>
    <w:p w:rsidR="00A07CF7" w:rsidRPr="00385D69" w:rsidRDefault="00A07CF7" w:rsidP="00600207">
      <w:pPr>
        <w:spacing w:before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III -</w:t>
      </w:r>
      <w:r w:rsidRPr="00385D69">
        <w:rPr>
          <w:rFonts w:ascii="Arial" w:hAnsi="Arial" w:cs="Arial"/>
          <w:sz w:val="24"/>
          <w:szCs w:val="24"/>
        </w:rPr>
        <w:t xml:space="preserve"> os Programas Ambientais, desenvolvidos pelas Unidades, Museus, Órgãos de Integração, Órgãos Complementares e Prefeituras 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385D69">
        <w:rPr>
          <w:rFonts w:ascii="Arial" w:hAnsi="Arial" w:cs="Arial"/>
          <w:i/>
          <w:sz w:val="24"/>
          <w:szCs w:val="24"/>
        </w:rPr>
        <w:t>;</w:t>
      </w:r>
    </w:p>
    <w:p w:rsidR="008803D1" w:rsidRPr="00925DDA" w:rsidRDefault="00A07CF7" w:rsidP="00385D69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IV</w:t>
      </w:r>
      <w:r w:rsidRPr="00385D69">
        <w:rPr>
          <w:rFonts w:ascii="Arial" w:hAnsi="Arial" w:cs="Arial"/>
          <w:sz w:val="24"/>
          <w:szCs w:val="24"/>
        </w:rPr>
        <w:t xml:space="preserve"> </w:t>
      </w:r>
      <w:r w:rsidRPr="00385D69">
        <w:rPr>
          <w:rFonts w:ascii="Arial" w:hAnsi="Arial" w:cs="Arial"/>
          <w:b/>
          <w:sz w:val="24"/>
          <w:szCs w:val="24"/>
        </w:rPr>
        <w:t>-</w:t>
      </w:r>
      <w:r w:rsidRPr="00385D69">
        <w:rPr>
          <w:rFonts w:ascii="Arial" w:hAnsi="Arial" w:cs="Arial"/>
          <w:sz w:val="24"/>
          <w:szCs w:val="24"/>
        </w:rPr>
        <w:t xml:space="preserve"> o diagnóstico da situação atual da</w:t>
      </w:r>
      <w:r w:rsidR="008803D1" w:rsidRPr="00385D69">
        <w:rPr>
          <w:rFonts w:ascii="Arial" w:hAnsi="Arial" w:cs="Arial"/>
          <w:sz w:val="24"/>
          <w:szCs w:val="24"/>
        </w:rPr>
        <w:t xml:space="preserve"> energia </w:t>
      </w:r>
      <w:r w:rsidRPr="00385D69">
        <w:rPr>
          <w:rFonts w:ascii="Arial" w:hAnsi="Arial" w:cs="Arial"/>
          <w:sz w:val="24"/>
          <w:szCs w:val="24"/>
        </w:rPr>
        <w:t xml:space="preserve">nos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="00806E12">
        <w:rPr>
          <w:rFonts w:ascii="Arial" w:hAnsi="Arial" w:cs="Arial"/>
          <w:i/>
          <w:sz w:val="24"/>
          <w:szCs w:val="24"/>
        </w:rPr>
        <w:t>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os inventários de consumo de energéticos (próprio e induzido);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</w:t>
      </w:r>
      <w:r w:rsidR="00385D6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os indicadores de consumo energético e de qualidade ambiental;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VI</w:t>
      </w:r>
      <w:r w:rsidR="00385D6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o Sistema </w:t>
      </w:r>
      <w:r w:rsidR="007B5DF2">
        <w:rPr>
          <w:rFonts w:ascii="Arial" w:hAnsi="Arial" w:cs="Arial"/>
          <w:sz w:val="24"/>
          <w:szCs w:val="24"/>
        </w:rPr>
        <w:t xml:space="preserve">Corporativo Informatizado de </w:t>
      </w:r>
      <w:r w:rsidR="00D0471D">
        <w:rPr>
          <w:rFonts w:ascii="Arial" w:hAnsi="Arial" w:cs="Arial"/>
          <w:sz w:val="24"/>
          <w:szCs w:val="24"/>
        </w:rPr>
        <w:t>informações ambientais;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VII</w:t>
      </w:r>
      <w:r w:rsidR="00385D6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o monitoramento e controle de desempenho ambiental e energético das instalações próprias e das acessibilidades às unidades e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925DDA">
        <w:rPr>
          <w:rFonts w:ascii="Arial" w:hAnsi="Arial" w:cs="Arial"/>
          <w:sz w:val="24"/>
          <w:szCs w:val="24"/>
        </w:rPr>
        <w:t xml:space="preserve"> da USP;</w:t>
      </w:r>
    </w:p>
    <w:p w:rsidR="00A07CF7" w:rsidRPr="00925DDA" w:rsidRDefault="00385D69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A07CF7" w:rsidRPr="00925DDA">
        <w:rPr>
          <w:rFonts w:ascii="Arial" w:hAnsi="Arial" w:cs="Arial"/>
          <w:sz w:val="24"/>
          <w:szCs w:val="24"/>
        </w:rPr>
        <w:t xml:space="preserve"> </w:t>
      </w:r>
      <w:r w:rsidR="00A07CF7" w:rsidRPr="00925DDA">
        <w:rPr>
          <w:rFonts w:ascii="Arial" w:hAnsi="Arial" w:cs="Arial"/>
          <w:b/>
          <w:sz w:val="24"/>
          <w:szCs w:val="24"/>
        </w:rPr>
        <w:t>-</w:t>
      </w:r>
      <w:r w:rsidR="00A07CF7" w:rsidRPr="00925DDA">
        <w:rPr>
          <w:rFonts w:ascii="Arial" w:hAnsi="Arial" w:cs="Arial"/>
          <w:sz w:val="24"/>
          <w:szCs w:val="24"/>
        </w:rPr>
        <w:t xml:space="preserve"> a cooperação técnica entre a Universidade e setores públicos e privados para o desenvolvimento de pesquisas de novos produtos, métodos, processos e tecnologias de gestão, redução, reutilização, reciclagem, tratamento de energia e disposição final ambientalmente adequada de resíduos energéticos;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a pesquisa científica e tecnológica;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</w:t>
      </w:r>
      <w:r w:rsidR="00385D6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os processos educativos continuados;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XI</w:t>
      </w:r>
      <w:r w:rsidR="00385D69">
        <w:rPr>
          <w:rFonts w:ascii="Arial" w:hAnsi="Arial" w:cs="Arial"/>
          <w:b/>
          <w:sz w:val="24"/>
          <w:szCs w:val="24"/>
        </w:rPr>
        <w:t>I</w:t>
      </w:r>
      <w:r w:rsidRPr="00925DDA">
        <w:rPr>
          <w:rFonts w:ascii="Arial" w:hAnsi="Arial" w:cs="Arial"/>
          <w:b/>
          <w:sz w:val="24"/>
          <w:szCs w:val="24"/>
        </w:rPr>
        <w:t xml:space="preserve"> -</w:t>
      </w:r>
      <w:r w:rsidR="00D0471D">
        <w:rPr>
          <w:rFonts w:ascii="Arial" w:hAnsi="Arial" w:cs="Arial"/>
          <w:sz w:val="24"/>
          <w:szCs w:val="24"/>
        </w:rPr>
        <w:t xml:space="preserve"> os documentos técnicos.</w:t>
      </w:r>
    </w:p>
    <w:p w:rsidR="00A07CF7" w:rsidRPr="00925DDA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7CF7" w:rsidRPr="00385D69" w:rsidRDefault="00A07CF7" w:rsidP="00D92E02">
      <w:pPr>
        <w:jc w:val="center"/>
        <w:rPr>
          <w:rFonts w:ascii="Arial" w:hAnsi="Arial" w:cs="Arial"/>
          <w:b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CAPÍTULO II</w:t>
      </w:r>
    </w:p>
    <w:p w:rsidR="00A07CF7" w:rsidRPr="00385D69" w:rsidRDefault="00D92E02" w:rsidP="00D92E02">
      <w:pPr>
        <w:jc w:val="center"/>
        <w:rPr>
          <w:rFonts w:ascii="Arial" w:hAnsi="Arial" w:cs="Arial"/>
          <w:b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>s Instrumentos Administrativos e</w:t>
      </w:r>
      <w:r w:rsidRPr="00385D69">
        <w:rPr>
          <w:rFonts w:ascii="Arial" w:hAnsi="Arial" w:cs="Arial"/>
          <w:b/>
          <w:sz w:val="24"/>
          <w:szCs w:val="24"/>
        </w:rPr>
        <w:t xml:space="preserve"> Financeiros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7CF7" w:rsidRPr="00385D69" w:rsidRDefault="00D92E02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22</w:t>
      </w:r>
      <w:r w:rsidR="00A07CF7" w:rsidRPr="00385D69">
        <w:rPr>
          <w:rFonts w:ascii="Arial" w:hAnsi="Arial" w:cs="Arial"/>
          <w:b/>
          <w:sz w:val="24"/>
          <w:szCs w:val="24"/>
        </w:rPr>
        <w:t xml:space="preserve"> -</w:t>
      </w:r>
      <w:r w:rsidR="00A07CF7" w:rsidRPr="00385D69">
        <w:rPr>
          <w:rFonts w:ascii="Arial" w:hAnsi="Arial" w:cs="Arial"/>
          <w:sz w:val="24"/>
          <w:szCs w:val="24"/>
        </w:rPr>
        <w:t xml:space="preserve"> A Universidade, no âmbito de suas competências deverá instituir alíneas orçamentárias para atender: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 –</w:t>
      </w:r>
      <w:r w:rsidRPr="00385D69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385D69">
        <w:rPr>
          <w:rFonts w:ascii="Arial" w:hAnsi="Arial" w:cs="Arial"/>
          <w:sz w:val="24"/>
          <w:szCs w:val="24"/>
        </w:rPr>
        <w:t>implementação</w:t>
      </w:r>
      <w:proofErr w:type="gramEnd"/>
      <w:r w:rsidRPr="00385D69">
        <w:rPr>
          <w:rFonts w:ascii="Arial" w:hAnsi="Arial" w:cs="Arial"/>
          <w:sz w:val="24"/>
          <w:szCs w:val="24"/>
        </w:rPr>
        <w:t xml:space="preserve"> desta Política; 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II –</w:t>
      </w:r>
      <w:r w:rsidRPr="00385D69">
        <w:rPr>
          <w:rFonts w:ascii="Arial" w:hAnsi="Arial" w:cs="Arial"/>
          <w:sz w:val="24"/>
          <w:szCs w:val="24"/>
        </w:rPr>
        <w:t xml:space="preserve"> o monitoramento do cumprimento desta Política;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III –</w:t>
      </w:r>
      <w:r w:rsidRPr="00385D69">
        <w:rPr>
          <w:rFonts w:ascii="Arial" w:hAnsi="Arial" w:cs="Arial"/>
          <w:sz w:val="24"/>
          <w:szCs w:val="24"/>
        </w:rPr>
        <w:t xml:space="preserve"> o desenvolvimento de pesquisas para a prevenção, mitigação e recuperação de impactos relacionados</w:t>
      </w:r>
      <w:r w:rsidR="00B6167A">
        <w:rPr>
          <w:rFonts w:ascii="Arial" w:hAnsi="Arial" w:cs="Arial"/>
          <w:sz w:val="24"/>
          <w:szCs w:val="24"/>
        </w:rPr>
        <w:t xml:space="preserve"> à</w:t>
      </w:r>
      <w:r w:rsidR="00385D69" w:rsidRPr="00385D69">
        <w:rPr>
          <w:rFonts w:ascii="Arial" w:hAnsi="Arial" w:cs="Arial"/>
          <w:sz w:val="24"/>
          <w:szCs w:val="24"/>
        </w:rPr>
        <w:t xml:space="preserve"> energia</w:t>
      </w:r>
      <w:r w:rsidRPr="00385D69">
        <w:rPr>
          <w:rFonts w:ascii="Arial" w:hAnsi="Arial" w:cs="Arial"/>
          <w:sz w:val="24"/>
          <w:szCs w:val="24"/>
        </w:rPr>
        <w:t xml:space="preserve"> 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385D69">
        <w:rPr>
          <w:rFonts w:ascii="Arial" w:hAnsi="Arial" w:cs="Arial"/>
          <w:sz w:val="24"/>
          <w:szCs w:val="24"/>
        </w:rPr>
        <w:t>;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D69">
        <w:rPr>
          <w:rFonts w:ascii="Arial" w:hAnsi="Arial" w:cs="Arial"/>
          <w:b/>
          <w:sz w:val="24"/>
          <w:szCs w:val="24"/>
        </w:rPr>
        <w:t>IV –</w:t>
      </w:r>
      <w:r w:rsidRPr="00385D69">
        <w:rPr>
          <w:rFonts w:ascii="Arial" w:hAnsi="Arial" w:cs="Arial"/>
          <w:sz w:val="24"/>
          <w:szCs w:val="24"/>
        </w:rPr>
        <w:t xml:space="preserve"> processos educativos continuados para o atendimento desta Política.</w:t>
      </w:r>
    </w:p>
    <w:p w:rsidR="00A07CF7" w:rsidRPr="00385D69" w:rsidRDefault="00D92E02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Artigo 23</w:t>
      </w:r>
      <w:r w:rsidR="00242A48">
        <w:rPr>
          <w:rFonts w:ascii="Arial" w:hAnsi="Arial" w:cs="Arial"/>
          <w:b/>
          <w:sz w:val="24"/>
          <w:szCs w:val="24"/>
        </w:rPr>
        <w:t xml:space="preserve"> </w:t>
      </w:r>
      <w:r w:rsidR="00A07CF7" w:rsidRPr="00385D69">
        <w:rPr>
          <w:rFonts w:ascii="Arial" w:hAnsi="Arial" w:cs="Arial"/>
          <w:b/>
          <w:sz w:val="24"/>
          <w:szCs w:val="24"/>
        </w:rPr>
        <w:t xml:space="preserve">- </w:t>
      </w:r>
      <w:r w:rsidR="00A07CF7" w:rsidRPr="00385D69">
        <w:rPr>
          <w:rFonts w:ascii="Arial" w:hAnsi="Arial" w:cs="Arial"/>
          <w:sz w:val="24"/>
          <w:szCs w:val="24"/>
        </w:rPr>
        <w:t xml:space="preserve">Para </w:t>
      </w:r>
      <w:proofErr w:type="gramStart"/>
      <w:r w:rsidR="00A07CF7" w:rsidRPr="00385D69">
        <w:rPr>
          <w:rFonts w:ascii="Arial" w:hAnsi="Arial" w:cs="Arial"/>
          <w:sz w:val="24"/>
          <w:szCs w:val="24"/>
        </w:rPr>
        <w:t>implementação</w:t>
      </w:r>
      <w:proofErr w:type="gramEnd"/>
      <w:r w:rsidR="00A07CF7" w:rsidRPr="00385D69">
        <w:rPr>
          <w:rFonts w:ascii="Arial" w:hAnsi="Arial" w:cs="Arial"/>
          <w:sz w:val="24"/>
          <w:szCs w:val="24"/>
        </w:rPr>
        <w:t xml:space="preserve"> desta Política, a Universidade deverá buscar a cooperação administrativa e</w:t>
      </w:r>
      <w:r w:rsidR="00385D69">
        <w:rPr>
          <w:rFonts w:ascii="Arial" w:hAnsi="Arial" w:cs="Arial"/>
          <w:sz w:val="24"/>
          <w:szCs w:val="24"/>
        </w:rPr>
        <w:t xml:space="preserve"> apoio financeir</w:t>
      </w:r>
      <w:r w:rsidR="00D0471D">
        <w:rPr>
          <w:rFonts w:ascii="Arial" w:hAnsi="Arial" w:cs="Arial"/>
          <w:sz w:val="24"/>
          <w:szCs w:val="24"/>
        </w:rPr>
        <w:t>o</w:t>
      </w:r>
      <w:r w:rsidR="00A07CF7" w:rsidRPr="00385D69">
        <w:rPr>
          <w:rFonts w:ascii="Arial" w:hAnsi="Arial" w:cs="Arial"/>
          <w:sz w:val="24"/>
          <w:szCs w:val="24"/>
        </w:rPr>
        <w:t xml:space="preserve"> com os setores públicos e privados.</w:t>
      </w:r>
    </w:p>
    <w:p w:rsidR="00A07CF7" w:rsidRPr="00385D69" w:rsidRDefault="00A07CF7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5DAF" w:rsidRPr="00925DDA" w:rsidRDefault="00DD5DAF" w:rsidP="007000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CAPÍTULO </w:t>
      </w:r>
      <w:r w:rsidR="008803D1" w:rsidRPr="00925DDA">
        <w:rPr>
          <w:rFonts w:ascii="Arial" w:hAnsi="Arial" w:cs="Arial"/>
          <w:b/>
          <w:sz w:val="24"/>
          <w:szCs w:val="24"/>
        </w:rPr>
        <w:t>III</w:t>
      </w:r>
    </w:p>
    <w:p w:rsidR="00DD5DAF" w:rsidRPr="00925DDA" w:rsidRDefault="00DD5DAF" w:rsidP="007000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>DAS PROIBIÇÕES</w:t>
      </w:r>
    </w:p>
    <w:p w:rsidR="00DD5DAF" w:rsidRPr="00925DDA" w:rsidRDefault="00DD5DAF" w:rsidP="008678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368D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5DDA">
        <w:rPr>
          <w:rFonts w:ascii="Arial" w:hAnsi="Arial" w:cs="Arial"/>
          <w:b/>
          <w:sz w:val="24"/>
          <w:szCs w:val="24"/>
        </w:rPr>
        <w:t xml:space="preserve">Artigo </w:t>
      </w:r>
      <w:r w:rsidR="00D92E02">
        <w:rPr>
          <w:rFonts w:ascii="Arial" w:hAnsi="Arial" w:cs="Arial"/>
          <w:b/>
          <w:sz w:val="24"/>
          <w:szCs w:val="24"/>
        </w:rPr>
        <w:t>24</w:t>
      </w:r>
      <w:r w:rsidRPr="00925DDA">
        <w:rPr>
          <w:rFonts w:ascii="Arial" w:hAnsi="Arial" w:cs="Arial"/>
          <w:sz w:val="24"/>
          <w:szCs w:val="24"/>
        </w:rPr>
        <w:t xml:space="preserve"> </w:t>
      </w:r>
      <w:r w:rsidRPr="00925DDA">
        <w:rPr>
          <w:rFonts w:ascii="Arial" w:hAnsi="Arial" w:cs="Arial"/>
          <w:b/>
          <w:sz w:val="24"/>
          <w:szCs w:val="24"/>
        </w:rPr>
        <w:t>-</w:t>
      </w:r>
      <w:r w:rsidRPr="00925DDA">
        <w:rPr>
          <w:rFonts w:ascii="Arial" w:hAnsi="Arial" w:cs="Arial"/>
          <w:sz w:val="24"/>
          <w:szCs w:val="24"/>
        </w:rPr>
        <w:t xml:space="preserve"> A Política Energética da Universidade de São Paulo, em consonância com a legislação pertinente, estabelece a proibição, em seus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Pr="00925DDA">
        <w:rPr>
          <w:rFonts w:ascii="Arial" w:hAnsi="Arial" w:cs="Arial"/>
          <w:sz w:val="24"/>
          <w:szCs w:val="24"/>
        </w:rPr>
        <w:t>, de toda e qualquer forma de destinação, comercialização ou utilização de energéticos</w:t>
      </w:r>
      <w:r w:rsidR="00D0471D">
        <w:rPr>
          <w:rFonts w:ascii="Arial" w:hAnsi="Arial" w:cs="Arial"/>
          <w:sz w:val="24"/>
          <w:szCs w:val="24"/>
        </w:rPr>
        <w:t xml:space="preserve"> que não esteja consonante com </w:t>
      </w:r>
      <w:r w:rsidR="00A1368D">
        <w:rPr>
          <w:rFonts w:ascii="Arial" w:hAnsi="Arial" w:cs="Arial"/>
          <w:sz w:val="24"/>
          <w:szCs w:val="24"/>
        </w:rPr>
        <w:t>o previsto no artigo 2º desta Resolução.</w:t>
      </w:r>
    </w:p>
    <w:p w:rsidR="00B6167A" w:rsidRDefault="008803D1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6384">
        <w:rPr>
          <w:rFonts w:ascii="Arial" w:hAnsi="Arial" w:cs="Arial"/>
          <w:b/>
          <w:sz w:val="24"/>
          <w:szCs w:val="24"/>
        </w:rPr>
        <w:t>Artigo 2</w:t>
      </w:r>
      <w:r w:rsidR="00D92E02">
        <w:rPr>
          <w:rFonts w:ascii="Arial" w:hAnsi="Arial" w:cs="Arial"/>
          <w:b/>
          <w:sz w:val="24"/>
          <w:szCs w:val="24"/>
        </w:rPr>
        <w:t>5</w:t>
      </w:r>
      <w:r w:rsidRPr="00156384">
        <w:rPr>
          <w:rFonts w:ascii="Arial" w:hAnsi="Arial" w:cs="Arial"/>
          <w:b/>
          <w:sz w:val="24"/>
          <w:szCs w:val="24"/>
        </w:rPr>
        <w:t xml:space="preserve"> –</w:t>
      </w:r>
      <w:r w:rsidRPr="001563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321">
        <w:rPr>
          <w:rFonts w:ascii="Arial" w:hAnsi="Arial" w:cs="Arial"/>
          <w:sz w:val="24"/>
          <w:szCs w:val="24"/>
        </w:rPr>
        <w:t xml:space="preserve">O monitoramento e a articulação </w:t>
      </w:r>
      <w:r w:rsidRPr="00156384">
        <w:rPr>
          <w:rFonts w:ascii="Arial" w:hAnsi="Arial" w:cs="Arial"/>
          <w:sz w:val="24"/>
          <w:szCs w:val="24"/>
        </w:rPr>
        <w:t>desta Política será</w:t>
      </w:r>
      <w:proofErr w:type="gramEnd"/>
      <w:r w:rsidRPr="00156384">
        <w:rPr>
          <w:rFonts w:ascii="Arial" w:hAnsi="Arial" w:cs="Arial"/>
          <w:sz w:val="24"/>
          <w:szCs w:val="24"/>
        </w:rPr>
        <w:t xml:space="preserve"> de responsabilidade </w:t>
      </w:r>
      <w:r w:rsidR="00B6167A">
        <w:rPr>
          <w:rFonts w:ascii="Arial" w:hAnsi="Arial" w:cs="Arial"/>
          <w:sz w:val="24"/>
          <w:szCs w:val="24"/>
        </w:rPr>
        <w:t xml:space="preserve">do gestor do Programa PUERHE, </w:t>
      </w:r>
      <w:r w:rsidRPr="00156384">
        <w:rPr>
          <w:rFonts w:ascii="Arial" w:hAnsi="Arial" w:cs="Arial"/>
          <w:sz w:val="24"/>
          <w:szCs w:val="24"/>
        </w:rPr>
        <w:t>da SEF</w:t>
      </w:r>
      <w:r w:rsidR="00B6167A">
        <w:rPr>
          <w:rFonts w:ascii="Arial" w:hAnsi="Arial" w:cs="Arial"/>
          <w:sz w:val="24"/>
          <w:szCs w:val="24"/>
        </w:rPr>
        <w:t xml:space="preserve"> e</w:t>
      </w:r>
      <w:r w:rsidR="00B6167A" w:rsidRPr="00B6167A">
        <w:rPr>
          <w:rFonts w:ascii="Arial" w:hAnsi="Arial" w:cs="Arial"/>
          <w:sz w:val="24"/>
          <w:szCs w:val="24"/>
        </w:rPr>
        <w:t xml:space="preserve"> </w:t>
      </w:r>
      <w:r w:rsidR="00B6167A" w:rsidRPr="00156384">
        <w:rPr>
          <w:rFonts w:ascii="Arial" w:hAnsi="Arial" w:cs="Arial"/>
          <w:sz w:val="24"/>
          <w:szCs w:val="24"/>
        </w:rPr>
        <w:t>da SGA</w:t>
      </w:r>
      <w:r w:rsidR="00B6167A">
        <w:rPr>
          <w:rFonts w:ascii="Arial" w:hAnsi="Arial" w:cs="Arial"/>
          <w:sz w:val="24"/>
          <w:szCs w:val="24"/>
        </w:rPr>
        <w:t>.</w:t>
      </w:r>
    </w:p>
    <w:p w:rsidR="008803D1" w:rsidRPr="00156384" w:rsidRDefault="00B6167A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E12"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A SGA</w:t>
      </w:r>
      <w:r w:rsidR="008803D1" w:rsidRPr="00156384">
        <w:rPr>
          <w:rFonts w:ascii="Arial" w:hAnsi="Arial" w:cs="Arial"/>
          <w:sz w:val="24"/>
          <w:szCs w:val="24"/>
        </w:rPr>
        <w:t xml:space="preserve"> terá o poder de veto e/ou embargo quando do seu descumprimento</w:t>
      </w:r>
      <w:r w:rsidR="00F57321">
        <w:rPr>
          <w:rFonts w:ascii="Arial" w:hAnsi="Arial" w:cs="Arial"/>
          <w:sz w:val="24"/>
          <w:szCs w:val="24"/>
        </w:rPr>
        <w:t xml:space="preserve">, conforme </w:t>
      </w:r>
      <w:r w:rsidR="00CA4E78" w:rsidRPr="00CA4E78">
        <w:rPr>
          <w:rFonts w:ascii="Arial" w:hAnsi="Arial" w:cs="Arial"/>
          <w:sz w:val="24"/>
          <w:szCs w:val="24"/>
        </w:rPr>
        <w:t>artigo</w:t>
      </w:r>
      <w:r w:rsidR="0031380F">
        <w:rPr>
          <w:rFonts w:ascii="Arial" w:hAnsi="Arial" w:cs="Arial"/>
          <w:sz w:val="24"/>
          <w:szCs w:val="24"/>
        </w:rPr>
        <w:t xml:space="preserve"> 37</w:t>
      </w:r>
      <w:r w:rsidR="00F57321">
        <w:rPr>
          <w:rFonts w:ascii="Arial" w:hAnsi="Arial" w:cs="Arial"/>
          <w:sz w:val="24"/>
          <w:szCs w:val="24"/>
        </w:rPr>
        <w:t xml:space="preserve"> da Política Ambiental da USP</w:t>
      </w:r>
      <w:r w:rsidR="00242A48">
        <w:rPr>
          <w:rFonts w:ascii="Arial" w:hAnsi="Arial" w:cs="Arial"/>
          <w:sz w:val="24"/>
          <w:szCs w:val="24"/>
        </w:rPr>
        <w:t>.</w:t>
      </w:r>
    </w:p>
    <w:p w:rsidR="00DD5DAF" w:rsidRDefault="00DD5DAF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2E02" w:rsidRPr="00925DDA" w:rsidRDefault="00D92E02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5DAF" w:rsidRPr="00925DDA" w:rsidRDefault="008803D1" w:rsidP="00D92E0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25DDA">
        <w:rPr>
          <w:rFonts w:ascii="Arial" w:hAnsi="Arial" w:cs="Arial"/>
          <w:b/>
          <w:bCs/>
          <w:sz w:val="24"/>
          <w:szCs w:val="24"/>
        </w:rPr>
        <w:t>TÍTULO VI</w:t>
      </w:r>
      <w:proofErr w:type="gramEnd"/>
    </w:p>
    <w:p w:rsidR="00DD5DAF" w:rsidRPr="00925DDA" w:rsidRDefault="00D92E02" w:rsidP="00D92E02">
      <w:pPr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Disposições Transitórias e </w:t>
      </w:r>
      <w:r w:rsidRPr="00925DDA">
        <w:rPr>
          <w:rFonts w:ascii="Arial" w:hAnsi="Arial" w:cs="Arial"/>
          <w:b/>
          <w:bCs/>
          <w:sz w:val="24"/>
          <w:szCs w:val="24"/>
        </w:rPr>
        <w:t>Finais</w:t>
      </w:r>
    </w:p>
    <w:p w:rsidR="008803D1" w:rsidRPr="00925DDA" w:rsidRDefault="008803D1" w:rsidP="008678B6">
      <w:pPr>
        <w:spacing w:line="36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803D1" w:rsidRPr="00A1368D" w:rsidRDefault="008803D1" w:rsidP="00D92E0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1368D">
        <w:rPr>
          <w:rFonts w:ascii="Arial" w:hAnsi="Arial" w:cs="Arial"/>
          <w:b/>
          <w:sz w:val="24"/>
          <w:szCs w:val="24"/>
        </w:rPr>
        <w:t>Artigo 2</w:t>
      </w:r>
      <w:r w:rsidR="00D92E02">
        <w:rPr>
          <w:rFonts w:ascii="Arial" w:hAnsi="Arial" w:cs="Arial"/>
          <w:b/>
          <w:sz w:val="24"/>
          <w:szCs w:val="24"/>
        </w:rPr>
        <w:t>6</w:t>
      </w:r>
      <w:r w:rsidR="00156384">
        <w:rPr>
          <w:rFonts w:ascii="Arial" w:hAnsi="Arial" w:cs="Arial"/>
          <w:b/>
          <w:sz w:val="24"/>
          <w:szCs w:val="24"/>
        </w:rPr>
        <w:t xml:space="preserve"> </w:t>
      </w:r>
      <w:r w:rsidRPr="00A1368D">
        <w:rPr>
          <w:rFonts w:ascii="Arial" w:hAnsi="Arial" w:cs="Arial"/>
          <w:b/>
          <w:sz w:val="24"/>
          <w:szCs w:val="24"/>
        </w:rPr>
        <w:t xml:space="preserve">– </w:t>
      </w:r>
      <w:r w:rsidRPr="00A1368D">
        <w:rPr>
          <w:rFonts w:ascii="Arial" w:hAnsi="Arial" w:cs="Arial"/>
          <w:sz w:val="24"/>
          <w:szCs w:val="24"/>
        </w:rPr>
        <w:t xml:space="preserve">A Superintendência de Gestão Ambiental com o apoio da Superintendência do Espaço Físico indicará Grupo de Trabalho para elaborar o Plano </w:t>
      </w:r>
      <w:r w:rsidR="00A1368D">
        <w:rPr>
          <w:rFonts w:ascii="Arial" w:hAnsi="Arial" w:cs="Arial"/>
          <w:sz w:val="24"/>
          <w:szCs w:val="24"/>
        </w:rPr>
        <w:t xml:space="preserve">de Energia </w:t>
      </w:r>
      <w:r w:rsidR="00242A48">
        <w:rPr>
          <w:rFonts w:ascii="Arial" w:hAnsi="Arial" w:cs="Arial"/>
          <w:sz w:val="24"/>
          <w:szCs w:val="24"/>
        </w:rPr>
        <w:t xml:space="preserve">conforme estabelecido no </w:t>
      </w:r>
      <w:r w:rsidR="00CA4E78" w:rsidRPr="00CA4E78">
        <w:rPr>
          <w:rFonts w:ascii="Arial" w:hAnsi="Arial" w:cs="Arial"/>
          <w:sz w:val="24"/>
          <w:szCs w:val="24"/>
        </w:rPr>
        <w:t>artigo</w:t>
      </w:r>
      <w:r w:rsidR="002257AB">
        <w:rPr>
          <w:rFonts w:ascii="Arial" w:hAnsi="Arial" w:cs="Arial"/>
          <w:sz w:val="24"/>
          <w:szCs w:val="24"/>
        </w:rPr>
        <w:t xml:space="preserve"> 20 </w:t>
      </w:r>
      <w:r w:rsidRPr="00A1368D">
        <w:rPr>
          <w:rFonts w:ascii="Arial" w:hAnsi="Arial" w:cs="Arial"/>
          <w:sz w:val="24"/>
          <w:szCs w:val="24"/>
        </w:rPr>
        <w:t>da Política Ambiental da USP.</w:t>
      </w:r>
    </w:p>
    <w:p w:rsidR="008803D1" w:rsidRPr="00A1368D" w:rsidRDefault="00D92E02" w:rsidP="00D92E0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Artigo 27 </w:t>
      </w:r>
      <w:r w:rsidR="008803D1" w:rsidRPr="00A1368D">
        <w:rPr>
          <w:rFonts w:ascii="Arial" w:hAnsi="Arial" w:cs="Arial"/>
          <w:b/>
          <w:sz w:val="24"/>
          <w:szCs w:val="24"/>
        </w:rPr>
        <w:t xml:space="preserve">– </w:t>
      </w:r>
      <w:r w:rsidR="008803D1" w:rsidRPr="00A1368D">
        <w:rPr>
          <w:rFonts w:ascii="Arial" w:hAnsi="Arial" w:cs="Arial"/>
          <w:sz w:val="24"/>
          <w:szCs w:val="24"/>
        </w:rPr>
        <w:t>A Comissão</w:t>
      </w:r>
      <w:r w:rsidR="00242A48">
        <w:rPr>
          <w:rFonts w:ascii="Arial" w:hAnsi="Arial" w:cs="Arial"/>
          <w:sz w:val="24"/>
          <w:szCs w:val="24"/>
        </w:rPr>
        <w:t xml:space="preserve"> Técnica</w:t>
      </w:r>
      <w:r w:rsidR="008803D1" w:rsidRPr="00A1368D">
        <w:rPr>
          <w:rFonts w:ascii="Arial" w:hAnsi="Arial" w:cs="Arial"/>
          <w:sz w:val="24"/>
          <w:szCs w:val="24"/>
        </w:rPr>
        <w:t xml:space="preserve"> de Gestão Ambiental dos </w:t>
      </w:r>
      <w:r w:rsidR="00CA4E78" w:rsidRPr="00CA4E78">
        <w:rPr>
          <w:rFonts w:ascii="Arial" w:hAnsi="Arial" w:cs="Arial"/>
          <w:i/>
          <w:sz w:val="24"/>
          <w:szCs w:val="24"/>
        </w:rPr>
        <w:t>campi</w:t>
      </w:r>
      <w:r w:rsidR="008803D1" w:rsidRPr="00A1368D">
        <w:rPr>
          <w:rFonts w:ascii="Arial" w:hAnsi="Arial" w:cs="Arial"/>
          <w:sz w:val="24"/>
          <w:szCs w:val="24"/>
        </w:rPr>
        <w:t xml:space="preserve"> definida no</w:t>
      </w:r>
      <w:r w:rsidR="00242A48">
        <w:rPr>
          <w:rFonts w:ascii="Arial" w:hAnsi="Arial" w:cs="Arial"/>
          <w:sz w:val="24"/>
          <w:szCs w:val="24"/>
        </w:rPr>
        <w:t>s</w:t>
      </w:r>
      <w:r w:rsidR="008803D1" w:rsidRPr="00A1368D">
        <w:rPr>
          <w:rFonts w:ascii="Arial" w:hAnsi="Arial" w:cs="Arial"/>
          <w:sz w:val="24"/>
          <w:szCs w:val="24"/>
        </w:rPr>
        <w:t xml:space="preserve"> </w:t>
      </w:r>
      <w:r w:rsidR="00CA4E78" w:rsidRPr="00CA4E78">
        <w:rPr>
          <w:rFonts w:ascii="Arial" w:hAnsi="Arial" w:cs="Arial"/>
          <w:sz w:val="24"/>
          <w:szCs w:val="24"/>
        </w:rPr>
        <w:t>artigo</w:t>
      </w:r>
      <w:r w:rsidR="008803D1" w:rsidRPr="00A1368D">
        <w:rPr>
          <w:rFonts w:ascii="Arial" w:hAnsi="Arial" w:cs="Arial"/>
          <w:sz w:val="24"/>
          <w:szCs w:val="24"/>
        </w:rPr>
        <w:t xml:space="preserve"> </w:t>
      </w:r>
      <w:r w:rsidR="002257AB">
        <w:rPr>
          <w:rFonts w:ascii="Arial" w:hAnsi="Arial" w:cs="Arial"/>
          <w:sz w:val="24"/>
          <w:szCs w:val="24"/>
        </w:rPr>
        <w:t xml:space="preserve">20, </w:t>
      </w:r>
      <w:r w:rsidR="00242A48">
        <w:rPr>
          <w:rFonts w:ascii="Arial" w:hAnsi="Arial" w:cs="Arial"/>
          <w:sz w:val="24"/>
          <w:szCs w:val="24"/>
        </w:rPr>
        <w:t>21</w:t>
      </w:r>
      <w:r w:rsidR="002257AB">
        <w:rPr>
          <w:rFonts w:ascii="Arial" w:hAnsi="Arial" w:cs="Arial"/>
          <w:sz w:val="24"/>
          <w:szCs w:val="24"/>
        </w:rPr>
        <w:t xml:space="preserve">, </w:t>
      </w:r>
      <w:r w:rsidR="00242A48">
        <w:rPr>
          <w:rFonts w:ascii="Arial" w:hAnsi="Arial" w:cs="Arial"/>
          <w:sz w:val="24"/>
          <w:szCs w:val="24"/>
        </w:rPr>
        <w:t>22</w:t>
      </w:r>
      <w:r w:rsidR="002257AB">
        <w:rPr>
          <w:rFonts w:ascii="Arial" w:hAnsi="Arial" w:cs="Arial"/>
          <w:sz w:val="24"/>
          <w:szCs w:val="24"/>
        </w:rPr>
        <w:t xml:space="preserve"> e 23</w:t>
      </w:r>
      <w:r w:rsidR="008803D1" w:rsidRPr="00A1368D">
        <w:rPr>
          <w:rFonts w:ascii="Arial" w:hAnsi="Arial" w:cs="Arial"/>
          <w:sz w:val="24"/>
          <w:szCs w:val="24"/>
        </w:rPr>
        <w:t xml:space="preserve"> da Política Ambiental da USP indicará Grupo de Trabalho para elaborar o Capítulo Temático </w:t>
      </w:r>
      <w:r w:rsidR="00A1368D">
        <w:rPr>
          <w:rFonts w:ascii="Arial" w:hAnsi="Arial" w:cs="Arial"/>
          <w:sz w:val="24"/>
          <w:szCs w:val="24"/>
        </w:rPr>
        <w:t>de Energia</w:t>
      </w:r>
      <w:r w:rsidR="008803D1" w:rsidRPr="00A1368D">
        <w:rPr>
          <w:rFonts w:ascii="Arial" w:hAnsi="Arial" w:cs="Arial"/>
          <w:sz w:val="24"/>
          <w:szCs w:val="24"/>
        </w:rPr>
        <w:t xml:space="preserve"> que comporá o Plano Diretor Ambiental do </w:t>
      </w:r>
      <w:r w:rsidR="00CA4E78" w:rsidRPr="00CA4E78">
        <w:rPr>
          <w:rFonts w:ascii="Arial" w:hAnsi="Arial" w:cs="Arial"/>
          <w:i/>
          <w:sz w:val="24"/>
          <w:szCs w:val="24"/>
        </w:rPr>
        <w:t>campus</w:t>
      </w:r>
      <w:r w:rsidR="008803D1" w:rsidRPr="00A1368D">
        <w:rPr>
          <w:rFonts w:ascii="Arial" w:hAnsi="Arial" w:cs="Arial"/>
          <w:sz w:val="24"/>
          <w:szCs w:val="24"/>
        </w:rPr>
        <w:t xml:space="preserve">.  </w:t>
      </w:r>
    </w:p>
    <w:p w:rsidR="008803D1" w:rsidRPr="00A1368D" w:rsidRDefault="008803D1" w:rsidP="008678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1368D">
        <w:rPr>
          <w:rFonts w:ascii="Arial" w:hAnsi="Arial" w:cs="Arial"/>
          <w:b/>
          <w:sz w:val="24"/>
          <w:szCs w:val="24"/>
        </w:rPr>
        <w:t xml:space="preserve">§ 1º - </w:t>
      </w:r>
      <w:r w:rsidR="00D92E02">
        <w:rPr>
          <w:rFonts w:ascii="Arial" w:hAnsi="Arial" w:cs="Arial"/>
          <w:sz w:val="24"/>
          <w:szCs w:val="24"/>
        </w:rPr>
        <w:t>A</w:t>
      </w:r>
      <w:r w:rsidRPr="00A1368D">
        <w:rPr>
          <w:rFonts w:ascii="Arial" w:hAnsi="Arial" w:cs="Arial"/>
          <w:sz w:val="24"/>
          <w:szCs w:val="24"/>
        </w:rPr>
        <w:t xml:space="preserve"> elaboração do capítulo tratado no </w:t>
      </w:r>
      <w:r w:rsidRPr="00A1368D">
        <w:rPr>
          <w:rFonts w:ascii="Arial" w:hAnsi="Arial" w:cs="Arial"/>
          <w:i/>
          <w:sz w:val="24"/>
          <w:szCs w:val="24"/>
        </w:rPr>
        <w:t>caput</w:t>
      </w:r>
      <w:r w:rsidR="00D0471D">
        <w:rPr>
          <w:rFonts w:ascii="Arial" w:hAnsi="Arial" w:cs="Arial"/>
          <w:sz w:val="24"/>
          <w:szCs w:val="24"/>
        </w:rPr>
        <w:t xml:space="preserve"> deverá ser executada</w:t>
      </w:r>
      <w:r w:rsidRPr="00A1368D">
        <w:rPr>
          <w:rFonts w:ascii="Arial" w:hAnsi="Arial" w:cs="Arial"/>
          <w:sz w:val="24"/>
          <w:szCs w:val="24"/>
        </w:rPr>
        <w:t xml:space="preserve"> no prazo estabelecido no </w:t>
      </w:r>
      <w:r w:rsidR="00CA4E78" w:rsidRPr="00CA4E78">
        <w:rPr>
          <w:rFonts w:ascii="Arial" w:hAnsi="Arial" w:cs="Arial"/>
          <w:sz w:val="24"/>
          <w:szCs w:val="24"/>
        </w:rPr>
        <w:t>artigo</w:t>
      </w:r>
      <w:r w:rsidRPr="00A1368D">
        <w:rPr>
          <w:rFonts w:ascii="Arial" w:hAnsi="Arial" w:cs="Arial"/>
          <w:sz w:val="24"/>
          <w:szCs w:val="24"/>
        </w:rPr>
        <w:t xml:space="preserve"> </w:t>
      </w:r>
      <w:r w:rsidR="00242A48">
        <w:rPr>
          <w:rFonts w:ascii="Arial" w:hAnsi="Arial" w:cs="Arial"/>
          <w:sz w:val="24"/>
          <w:szCs w:val="24"/>
        </w:rPr>
        <w:t>3</w:t>
      </w:r>
      <w:r w:rsidR="0031380F">
        <w:rPr>
          <w:rFonts w:ascii="Arial" w:hAnsi="Arial" w:cs="Arial"/>
          <w:sz w:val="24"/>
          <w:szCs w:val="24"/>
        </w:rPr>
        <w:t>5</w:t>
      </w:r>
      <w:r w:rsidRPr="00A1368D">
        <w:rPr>
          <w:rFonts w:ascii="Arial" w:hAnsi="Arial" w:cs="Arial"/>
          <w:sz w:val="24"/>
          <w:szCs w:val="24"/>
        </w:rPr>
        <w:t xml:space="preserve"> da Política Ambiental a USP.</w:t>
      </w:r>
    </w:p>
    <w:p w:rsidR="008803D1" w:rsidRPr="00A1368D" w:rsidRDefault="008803D1" w:rsidP="008678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1368D">
        <w:rPr>
          <w:rFonts w:ascii="Arial" w:hAnsi="Arial" w:cs="Arial"/>
          <w:b/>
          <w:sz w:val="24"/>
          <w:szCs w:val="24"/>
        </w:rPr>
        <w:lastRenderedPageBreak/>
        <w:t xml:space="preserve">§ 2º – </w:t>
      </w:r>
      <w:r w:rsidRPr="00A1368D">
        <w:rPr>
          <w:rFonts w:ascii="Arial" w:hAnsi="Arial" w:cs="Arial"/>
          <w:sz w:val="24"/>
          <w:szCs w:val="24"/>
        </w:rPr>
        <w:t xml:space="preserve">As Superintendências de Gestão Ambiental e do Espaço Físico </w:t>
      </w:r>
      <w:r w:rsidRPr="00A1368D">
        <w:rPr>
          <w:rFonts w:ascii="Arial" w:hAnsi="Arial" w:cs="Arial"/>
          <w:bCs/>
          <w:sz w:val="24"/>
          <w:szCs w:val="24"/>
        </w:rPr>
        <w:t xml:space="preserve">apoiarão a elaboração do Capítulo de </w:t>
      </w:r>
      <w:r w:rsidR="00A1368D">
        <w:rPr>
          <w:rFonts w:ascii="Arial" w:hAnsi="Arial" w:cs="Arial"/>
          <w:bCs/>
          <w:sz w:val="24"/>
          <w:szCs w:val="24"/>
        </w:rPr>
        <w:t xml:space="preserve">Energia </w:t>
      </w:r>
      <w:r w:rsidRPr="00A1368D">
        <w:rPr>
          <w:rFonts w:ascii="Arial" w:hAnsi="Arial" w:cs="Arial"/>
          <w:sz w:val="24"/>
          <w:szCs w:val="24"/>
        </w:rPr>
        <w:t xml:space="preserve">que comporá o Plano Diretor Ambiental de cada </w:t>
      </w:r>
      <w:r w:rsidR="00CA4E78" w:rsidRPr="00CA4E78">
        <w:rPr>
          <w:rFonts w:ascii="Arial" w:hAnsi="Arial" w:cs="Arial"/>
          <w:i/>
          <w:sz w:val="24"/>
          <w:szCs w:val="24"/>
        </w:rPr>
        <w:t>campus</w:t>
      </w:r>
      <w:r w:rsidRPr="00A1368D">
        <w:rPr>
          <w:rFonts w:ascii="Arial" w:hAnsi="Arial" w:cs="Arial"/>
          <w:sz w:val="24"/>
          <w:szCs w:val="24"/>
        </w:rPr>
        <w:t xml:space="preserve">. </w:t>
      </w:r>
    </w:p>
    <w:p w:rsidR="008803D1" w:rsidRPr="00A1368D" w:rsidRDefault="008803D1" w:rsidP="008678B6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368D">
        <w:rPr>
          <w:rFonts w:ascii="Arial" w:hAnsi="Arial" w:cs="Arial"/>
          <w:b/>
          <w:sz w:val="24"/>
          <w:szCs w:val="24"/>
        </w:rPr>
        <w:t>§ 3º –</w:t>
      </w:r>
      <w:r w:rsidRPr="00A1368D">
        <w:rPr>
          <w:rFonts w:ascii="Arial" w:hAnsi="Arial" w:cs="Arial"/>
          <w:bCs/>
          <w:sz w:val="24"/>
          <w:szCs w:val="24"/>
        </w:rPr>
        <w:t xml:space="preserve"> A comunidade universitária deverá ser envolvida na elaboração e na discussão deste Capítulo Temático, por meio de consultas e seminários.</w:t>
      </w:r>
    </w:p>
    <w:p w:rsidR="00DD5DAF" w:rsidRPr="00A1368D" w:rsidRDefault="00127CA0" w:rsidP="00867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CA0">
        <w:rPr>
          <w:rFonts w:ascii="Arial" w:hAnsi="Arial" w:cs="Arial"/>
          <w:b/>
          <w:sz w:val="24"/>
          <w:szCs w:val="24"/>
        </w:rPr>
        <w:t>Artigo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proofErr w:type="gramStart"/>
        <w:r w:rsidR="007D0B4C" w:rsidRPr="00A1368D">
          <w:rPr>
            <w:rFonts w:ascii="Arial" w:hAnsi="Arial" w:cs="Arial"/>
            <w:b/>
            <w:bCs/>
            <w:sz w:val="24"/>
            <w:szCs w:val="24"/>
          </w:rPr>
          <w:t>2</w:t>
        </w:r>
        <w:proofErr w:type="gramEnd"/>
      </w:hyperlink>
      <w:r w:rsidR="00D92E02">
        <w:rPr>
          <w:rFonts w:ascii="Arial" w:hAnsi="Arial" w:cs="Arial"/>
          <w:b/>
          <w:bCs/>
          <w:sz w:val="24"/>
          <w:szCs w:val="24"/>
        </w:rPr>
        <w:t>8</w:t>
      </w:r>
      <w:r w:rsidR="00DD5DAF" w:rsidRPr="00A1368D">
        <w:rPr>
          <w:rFonts w:ascii="Arial" w:hAnsi="Arial" w:cs="Arial"/>
          <w:sz w:val="24"/>
          <w:szCs w:val="24"/>
        </w:rPr>
        <w:t xml:space="preserve"> </w:t>
      </w:r>
      <w:r w:rsidR="00DD5DAF" w:rsidRPr="00A1368D">
        <w:rPr>
          <w:rFonts w:ascii="Arial" w:hAnsi="Arial" w:cs="Arial"/>
          <w:b/>
          <w:sz w:val="24"/>
          <w:szCs w:val="24"/>
        </w:rPr>
        <w:t>-</w:t>
      </w:r>
      <w:r w:rsidR="00DD5DAF" w:rsidRPr="00A1368D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E243F4" w:rsidRPr="00925DDA" w:rsidRDefault="00E243F4" w:rsidP="008678B6">
      <w:pPr>
        <w:jc w:val="both"/>
        <w:rPr>
          <w:rFonts w:ascii="Arial" w:hAnsi="Arial" w:cs="Arial"/>
          <w:sz w:val="24"/>
          <w:szCs w:val="24"/>
        </w:rPr>
      </w:pPr>
    </w:p>
    <w:sectPr w:rsidR="00E243F4" w:rsidRPr="00925DDA" w:rsidSect="00CA4E78">
      <w:headerReference w:type="default" r:id="rId16"/>
      <w:footerReference w:type="default" r:id="rId17"/>
      <w:pgSz w:w="11907" w:h="16840" w:code="9"/>
      <w:pgMar w:top="1417" w:right="1701" w:bottom="1417" w:left="1701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02" w:rsidRDefault="00AC7C02">
      <w:r>
        <w:separator/>
      </w:r>
    </w:p>
  </w:endnote>
  <w:endnote w:type="continuationSeparator" w:id="0">
    <w:p w:rsidR="00AC7C02" w:rsidRDefault="00AC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1" w:rsidRPr="00E95F51" w:rsidRDefault="00F57321" w:rsidP="001F0D82">
    <w:pPr>
      <w:pStyle w:val="Rodap"/>
      <w:jc w:val="center"/>
      <w:rPr>
        <w:sz w:val="16"/>
        <w:szCs w:val="16"/>
      </w:rPr>
    </w:pPr>
    <w:r w:rsidRPr="00E95F51">
      <w:rPr>
        <w:sz w:val="16"/>
        <w:szCs w:val="16"/>
      </w:rPr>
      <w:t xml:space="preserve">Rua da Praça do Relógio, 109 </w:t>
    </w:r>
    <w:r>
      <w:rPr>
        <w:sz w:val="16"/>
        <w:szCs w:val="16"/>
      </w:rPr>
      <w:t>-</w:t>
    </w:r>
    <w:r w:rsidRPr="00E95F51">
      <w:rPr>
        <w:sz w:val="16"/>
        <w:szCs w:val="16"/>
      </w:rPr>
      <w:t xml:space="preserve"> </w:t>
    </w:r>
    <w:r>
      <w:rPr>
        <w:sz w:val="16"/>
        <w:szCs w:val="16"/>
      </w:rPr>
      <w:t xml:space="preserve">Bloco K - 3º andar - sala 309 - </w:t>
    </w:r>
    <w:r w:rsidRPr="00E95F51">
      <w:rPr>
        <w:sz w:val="16"/>
        <w:szCs w:val="16"/>
      </w:rPr>
      <w:t>Cidade Universitária</w:t>
    </w:r>
    <w:r>
      <w:rPr>
        <w:sz w:val="16"/>
        <w:szCs w:val="16"/>
      </w:rPr>
      <w:t xml:space="preserve"> - 05508-050 - São Paulo/</w:t>
    </w:r>
    <w:r w:rsidRPr="00E95F51">
      <w:rPr>
        <w:sz w:val="16"/>
        <w:szCs w:val="16"/>
      </w:rPr>
      <w:t xml:space="preserve">SP - </w:t>
    </w:r>
    <w:proofErr w:type="gramStart"/>
    <w:r w:rsidRPr="00E95F51">
      <w:rPr>
        <w:sz w:val="16"/>
        <w:szCs w:val="16"/>
      </w:rPr>
      <w:t>Brasil</w:t>
    </w:r>
    <w:proofErr w:type="gramEnd"/>
  </w:p>
  <w:p w:rsidR="00F57321" w:rsidRPr="00E95F51" w:rsidRDefault="00F57321" w:rsidP="001F0D82">
    <w:pPr>
      <w:pStyle w:val="Rodap"/>
      <w:jc w:val="center"/>
      <w:rPr>
        <w:sz w:val="16"/>
        <w:szCs w:val="16"/>
      </w:rPr>
    </w:pPr>
    <w:r w:rsidRPr="00E95F51">
      <w:rPr>
        <w:sz w:val="16"/>
        <w:szCs w:val="16"/>
      </w:rPr>
      <w:t xml:space="preserve">Fone (55-11) 3091-9191 </w:t>
    </w:r>
    <w:r>
      <w:rPr>
        <w:sz w:val="16"/>
        <w:szCs w:val="16"/>
      </w:rPr>
      <w:t>-</w:t>
    </w:r>
    <w:r w:rsidRPr="00E95F51">
      <w:rPr>
        <w:sz w:val="16"/>
        <w:szCs w:val="16"/>
      </w:rPr>
      <w:t xml:space="preserve"> Fax (55-11) 3815-5665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02" w:rsidRDefault="00AC7C02">
      <w:r>
        <w:separator/>
      </w:r>
    </w:p>
  </w:footnote>
  <w:footnote w:type="continuationSeparator" w:id="0">
    <w:p w:rsidR="00AC7C02" w:rsidRDefault="00AC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1" w:rsidRDefault="00F57321" w:rsidP="001F0D82">
    <w:pPr>
      <w:pStyle w:val="Cabealho"/>
      <w:jc w:val="center"/>
      <w:rPr>
        <w:rFonts w:ascii="Tunga" w:eastAsia="Arial Unicode MS" w:hAnsi="Tunga" w:cs="Tunga"/>
        <w:color w:val="59595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44D28" wp14:editId="78A0F5DB">
          <wp:simplePos x="0" y="0"/>
          <wp:positionH relativeFrom="column">
            <wp:posOffset>314960</wp:posOffset>
          </wp:positionH>
          <wp:positionV relativeFrom="paragraph">
            <wp:posOffset>-265430</wp:posOffset>
          </wp:positionV>
          <wp:extent cx="714375" cy="952500"/>
          <wp:effectExtent l="0" t="0" r="9525" b="0"/>
          <wp:wrapSquare wrapText="bothSides"/>
          <wp:docPr id="1" name="Imagem 1" descr="logo_usp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usp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unga" w:eastAsia="Arial Unicode MS" w:hAnsi="Tunga" w:cs="Tunga"/>
        <w:color w:val="595959"/>
        <w:sz w:val="28"/>
        <w:szCs w:val="28"/>
      </w:rPr>
      <w:t xml:space="preserve">         </w:t>
    </w:r>
    <w:r w:rsidRPr="006D7476">
      <w:rPr>
        <w:rFonts w:ascii="Tunga" w:eastAsia="Arial Unicode MS" w:hAnsi="Tunga" w:cs="Tunga"/>
        <w:color w:val="595959"/>
        <w:sz w:val="28"/>
        <w:szCs w:val="28"/>
      </w:rPr>
      <w:t>SUPERINTENDÊNCIA DE GESTÃO AMBIENTAL</w:t>
    </w:r>
  </w:p>
  <w:p w:rsidR="00F57321" w:rsidRDefault="00F57321" w:rsidP="001F0D82">
    <w:pPr>
      <w:pStyle w:val="Cabealho"/>
      <w:jc w:val="center"/>
      <w:rPr>
        <w:rFonts w:ascii="Tunga" w:eastAsia="Arial Unicode MS" w:hAnsi="Tunga" w:cs="Tunga"/>
        <w:color w:val="595959"/>
        <w:sz w:val="28"/>
        <w:szCs w:val="28"/>
      </w:rPr>
    </w:pPr>
  </w:p>
  <w:p w:rsidR="00F57321" w:rsidRDefault="00F57321" w:rsidP="001F0D82">
    <w:pPr>
      <w:pStyle w:val="Cabealho"/>
      <w:jc w:val="center"/>
    </w:pPr>
  </w:p>
  <w:p w:rsidR="00F57321" w:rsidRDefault="00F57321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A00A7">
      <w:rPr>
        <w:noProof/>
      </w:rPr>
      <w:t>11</w:t>
    </w:r>
    <w:r>
      <w:fldChar w:fldCharType="end"/>
    </w:r>
  </w:p>
  <w:p w:rsidR="00F57321" w:rsidRPr="00DB3018" w:rsidRDefault="00F57321" w:rsidP="001F0D82">
    <w:pPr>
      <w:pStyle w:val="Cabealho"/>
      <w:rPr>
        <w:rFonts w:eastAsia="Arial Unicode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4D6F"/>
    <w:multiLevelType w:val="hybridMultilevel"/>
    <w:tmpl w:val="3CE0B7D4"/>
    <w:lvl w:ilvl="0" w:tplc="BA002A4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F"/>
    <w:rsid w:val="00015728"/>
    <w:rsid w:val="00066DC2"/>
    <w:rsid w:val="000B2A91"/>
    <w:rsid w:val="000C257A"/>
    <w:rsid w:val="000E1B3F"/>
    <w:rsid w:val="00127CA0"/>
    <w:rsid w:val="00156384"/>
    <w:rsid w:val="00195975"/>
    <w:rsid w:val="001A00A7"/>
    <w:rsid w:val="001F0D82"/>
    <w:rsid w:val="002257AB"/>
    <w:rsid w:val="00242A48"/>
    <w:rsid w:val="00270719"/>
    <w:rsid w:val="002937C6"/>
    <w:rsid w:val="00297E12"/>
    <w:rsid w:val="002D718C"/>
    <w:rsid w:val="0031380F"/>
    <w:rsid w:val="00351734"/>
    <w:rsid w:val="00385D69"/>
    <w:rsid w:val="004D1783"/>
    <w:rsid w:val="005308F0"/>
    <w:rsid w:val="005456B5"/>
    <w:rsid w:val="00600207"/>
    <w:rsid w:val="006002DC"/>
    <w:rsid w:val="006F3145"/>
    <w:rsid w:val="007000A2"/>
    <w:rsid w:val="007B5DF2"/>
    <w:rsid w:val="007D0B4C"/>
    <w:rsid w:val="00806E12"/>
    <w:rsid w:val="008678B6"/>
    <w:rsid w:val="008803D1"/>
    <w:rsid w:val="008F3C8E"/>
    <w:rsid w:val="00925DDA"/>
    <w:rsid w:val="00934DB8"/>
    <w:rsid w:val="0093510C"/>
    <w:rsid w:val="00984BF5"/>
    <w:rsid w:val="009C3538"/>
    <w:rsid w:val="00A07CF7"/>
    <w:rsid w:val="00A115B4"/>
    <w:rsid w:val="00A1368D"/>
    <w:rsid w:val="00A71EC6"/>
    <w:rsid w:val="00A90895"/>
    <w:rsid w:val="00AC7C02"/>
    <w:rsid w:val="00AF4CF3"/>
    <w:rsid w:val="00B03309"/>
    <w:rsid w:val="00B04B49"/>
    <w:rsid w:val="00B3704A"/>
    <w:rsid w:val="00B6167A"/>
    <w:rsid w:val="00B9670C"/>
    <w:rsid w:val="00BA435B"/>
    <w:rsid w:val="00C14842"/>
    <w:rsid w:val="00C36D96"/>
    <w:rsid w:val="00C83F60"/>
    <w:rsid w:val="00CA16FE"/>
    <w:rsid w:val="00CA4E78"/>
    <w:rsid w:val="00D0471D"/>
    <w:rsid w:val="00D11342"/>
    <w:rsid w:val="00D92E02"/>
    <w:rsid w:val="00DD5DAF"/>
    <w:rsid w:val="00DF7B90"/>
    <w:rsid w:val="00E243F4"/>
    <w:rsid w:val="00E31A71"/>
    <w:rsid w:val="00EF2CBE"/>
    <w:rsid w:val="00EF2D0B"/>
    <w:rsid w:val="00F05C93"/>
    <w:rsid w:val="00F30177"/>
    <w:rsid w:val="00F57321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D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D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5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D5D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rsid w:val="00DD5DA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5DAF"/>
  </w:style>
  <w:style w:type="character" w:customStyle="1" w:styleId="TextodecomentrioChar">
    <w:name w:val="Texto de comentário Char"/>
    <w:basedOn w:val="Fontepargpadro"/>
    <w:link w:val="Textodecomentrio"/>
    <w:rsid w:val="00DD5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D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31A71"/>
    <w:pPr>
      <w:ind w:left="720"/>
      <w:contextualSpacing/>
    </w:pPr>
  </w:style>
  <w:style w:type="character" w:styleId="Forte">
    <w:name w:val="Strong"/>
    <w:uiPriority w:val="22"/>
    <w:qFormat/>
    <w:rsid w:val="00CA16FE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B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D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D5D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5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D5D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rsid w:val="00DD5DA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5DAF"/>
  </w:style>
  <w:style w:type="character" w:customStyle="1" w:styleId="TextodecomentrioChar">
    <w:name w:val="Texto de comentário Char"/>
    <w:basedOn w:val="Fontepargpadro"/>
    <w:link w:val="Textodecomentrio"/>
    <w:rsid w:val="00DD5D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D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31A71"/>
    <w:pPr>
      <w:ind w:left="720"/>
      <w:contextualSpacing/>
    </w:pPr>
  </w:style>
  <w:style w:type="character" w:styleId="Forte">
    <w:name w:val="Strong"/>
    <w:uiPriority w:val="22"/>
    <w:qFormat/>
    <w:rsid w:val="00CA16FE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B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sbrasil.com.br/legislacao/anotada/2467738/art-21-da-lei-12305-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sbrasil.com.br/legislacao/anotada/2469364/art-7-da-lei-12305-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brasil.com.br/legislacao/anotada/2469693/art-3-da-lei-12305-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sbrasil.com.br/legislacao/anotada/2466217/art-52-da-lei-12305-10" TargetMode="External"/><Relationship Id="rId10" Type="http://schemas.openxmlformats.org/officeDocument/2006/relationships/hyperlink" Target="http://www.jusbrasil.com.br/legislacao/anotada/2469746/art-1-da-lei-12305-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ton.uspnet.usp.br/leginf/?resolucao=consolidada-resolucao-no-3461-de-7-de-outubro-de-1988" TargetMode="External"/><Relationship Id="rId14" Type="http://schemas.openxmlformats.org/officeDocument/2006/relationships/hyperlink" Target="http://www.jusbrasil.com.br/legislacao/anotada/2467738/art-21-da-lei-12305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50B7-DF03-4D03-966B-6521757E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3663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4</cp:revision>
  <dcterms:created xsi:type="dcterms:W3CDTF">2015-09-09T14:49:00Z</dcterms:created>
  <dcterms:modified xsi:type="dcterms:W3CDTF">2015-09-09T16:47:00Z</dcterms:modified>
</cp:coreProperties>
</file>