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1D" w:rsidRDefault="00100D5E">
      <w:pPr>
        <w:rPr>
          <w:rFonts w:eastAsia="Times New Roman"/>
          <w:color w:val="2E74B5" w:themeColor="accent1" w:themeShade="BF"/>
          <w:sz w:val="28"/>
          <w:szCs w:val="28"/>
          <w:lang w:eastAsia="pt-BR"/>
        </w:rPr>
      </w:pPr>
      <w:r w:rsidRPr="00D533F8">
        <w:rPr>
          <w:rFonts w:eastAsia="Times New Roman"/>
          <w:color w:val="2E74B5" w:themeColor="accent1" w:themeShade="BF"/>
          <w:sz w:val="28"/>
          <w:szCs w:val="28"/>
          <w:lang w:eastAsia="pt-BR"/>
        </w:rPr>
        <w:t>IV. Responsabilidade civil: 12. Conceito de responsabilidade civil. Responsabilidade civil e responsabilidade penal. Responsabilidade contratual e extracontratual. 13. Evolução da responsabilidade civil. Da culpa ao risco. O ônus da prova. Os casos de responsabilidade objetiva no Direito Brasileiro. 14. Pressupostos da responsabilidade civil. Dolo e culpa. Graus de culpa. 15. Nexo de causalidade. As excludentes da responsabilidade civil.</w:t>
      </w:r>
    </w:p>
    <w:p w:rsidR="00100D5E" w:rsidRDefault="00100D5E">
      <w:pPr>
        <w:rPr>
          <w:rFonts w:eastAsia="Times New Roman"/>
          <w:color w:val="2E74B5" w:themeColor="accent1" w:themeShade="BF"/>
          <w:sz w:val="28"/>
          <w:szCs w:val="28"/>
          <w:lang w:eastAsia="pt-BR"/>
        </w:rPr>
      </w:pPr>
    </w:p>
    <w:p w:rsidR="00100D5E" w:rsidRDefault="00100D5E">
      <w:r w:rsidRPr="009B69BF">
        <w:rPr>
          <w:b/>
          <w:color w:val="2E74B5" w:themeColor="accent1" w:themeShade="BF"/>
        </w:rPr>
        <w:t>Conceito</w:t>
      </w:r>
      <w:r>
        <w:t>: obrigação que pode incumbir uma pessoa a reparar prejuízo causado a outra, por fato próprio, ou por fato de pessoas ou coisas que dela dependem (</w:t>
      </w:r>
      <w:proofErr w:type="spellStart"/>
      <w:r>
        <w:rPr>
          <w:i/>
        </w:rPr>
        <w:t>Savatier</w:t>
      </w:r>
      <w:proofErr w:type="spellEnd"/>
      <w:r>
        <w:t>).</w:t>
      </w:r>
    </w:p>
    <w:p w:rsidR="00100D5E" w:rsidRDefault="00100D5E">
      <w:bookmarkStart w:id="0" w:name="_GoBack"/>
      <w:bookmarkEnd w:id="0"/>
    </w:p>
    <w:p w:rsidR="00100D5E" w:rsidRDefault="00100D5E">
      <w:r>
        <w:tab/>
        <w:t xml:space="preserve">- Na responsabilidade penal, há também uma infração a um dever, por parte do agente. Contudo, a infringência é a uma norma de </w:t>
      </w:r>
      <w:r w:rsidR="00572846">
        <w:t>direito público, cuja sanção é a pena. Na responsabilidade civil, o interesse lesado é privado e a sanção é uma indenização de cunho predominantemente reparatório.</w:t>
      </w:r>
    </w:p>
    <w:p w:rsidR="00572846" w:rsidRDefault="00572846"/>
    <w:p w:rsidR="00572846" w:rsidRDefault="00572846">
      <w:r w:rsidRPr="009B69BF">
        <w:rPr>
          <w:b/>
          <w:color w:val="385623" w:themeColor="accent6" w:themeShade="80"/>
        </w:rPr>
        <w:t>- Responsabilidade contratual.</w:t>
      </w:r>
      <w:r w:rsidRPr="009B69BF">
        <w:rPr>
          <w:color w:val="385623" w:themeColor="accent6" w:themeShade="80"/>
        </w:rPr>
        <w:t xml:space="preserve"> </w:t>
      </w:r>
      <w:r>
        <w:t>Pressupõe um contrato válido, concluído entre o responsável e a vítima. Decompondo esse conceito, obtemos 3 elementos: a) existência de um contrato; b) a sua validade, envolvendo, naturalmente, a questão da responsabilidade no caso de contrato nulo; 3) a estipulação de contrato entre o responsável e a vítima (José de Aguiar Dias, pág. 157).</w:t>
      </w:r>
    </w:p>
    <w:p w:rsidR="009B69BF" w:rsidRDefault="009B69BF"/>
    <w:p w:rsidR="009B69BF" w:rsidRDefault="009B69BF">
      <w:r>
        <w:tab/>
        <w:t xml:space="preserve">- </w:t>
      </w:r>
      <w:r w:rsidRPr="009B69BF">
        <w:rPr>
          <w:b/>
          <w:color w:val="385623" w:themeColor="accent6" w:themeShade="80"/>
        </w:rPr>
        <w:t>Deveres laterais</w:t>
      </w:r>
      <w:r>
        <w:t>: deveres de proteção, de conduta ou de diligência.</w:t>
      </w:r>
    </w:p>
    <w:p w:rsidR="009B69BF" w:rsidRDefault="009B69BF">
      <w:r>
        <w:tab/>
        <w:t xml:space="preserve">- </w:t>
      </w:r>
      <w:r w:rsidRPr="009B69BF">
        <w:rPr>
          <w:color w:val="385623" w:themeColor="accent6" w:themeShade="80"/>
          <w:u w:val="single"/>
        </w:rPr>
        <w:t>Definição</w:t>
      </w:r>
      <w:r>
        <w:t>: não estão esses deveres laterais orientados para o interesse no cumprimento do dever principal de prestação. Caracterizam-se por uma função auxiliar da realização positiva do fim contratual e de proteção à pessoa ou aos bens da outra parte contra os riscos de danos concomitantes. Trata-se de deveres de adoção de determinados comportamentos, impostos pela boa fé em vista de fim do contrato.</w:t>
      </w:r>
    </w:p>
    <w:p w:rsidR="00572846" w:rsidRDefault="00572846"/>
    <w:p w:rsidR="00964C1F" w:rsidRDefault="00964C1F">
      <w:r>
        <w:t xml:space="preserve">- </w:t>
      </w:r>
      <w:r w:rsidRPr="009B69BF">
        <w:rPr>
          <w:color w:val="385623" w:themeColor="accent6" w:themeShade="80"/>
        </w:rPr>
        <w:t>Responsabilidade extracontratual</w:t>
      </w:r>
      <w:r>
        <w:t>: decorrente da prática de ato ilícito, não prevista em contrato.</w:t>
      </w:r>
    </w:p>
    <w:p w:rsidR="00964C1F" w:rsidRDefault="00964C1F"/>
    <w:p w:rsidR="00964C1F" w:rsidRDefault="00964C1F">
      <w:r w:rsidRPr="009B69BF">
        <w:rPr>
          <w:color w:val="385623" w:themeColor="accent6" w:themeShade="80"/>
        </w:rPr>
        <w:t>Pressupostos da responsabilidade civil</w:t>
      </w:r>
      <w:r>
        <w:t>: a) ação ou omissão do agente;</w:t>
      </w:r>
    </w:p>
    <w:p w:rsidR="00964C1F" w:rsidRDefault="00964C1F">
      <w:r>
        <w:t xml:space="preserve">                                                               b) culpa do agente;</w:t>
      </w:r>
    </w:p>
    <w:p w:rsidR="00964C1F" w:rsidRDefault="00964C1F">
      <w:r>
        <w:t xml:space="preserve">                                                               c) nexo de causalidade;</w:t>
      </w:r>
    </w:p>
    <w:p w:rsidR="00964C1F" w:rsidRDefault="00964C1F">
      <w:r>
        <w:t xml:space="preserve">                                                               d) dano experimentado pela vítima</w:t>
      </w:r>
    </w:p>
    <w:p w:rsidR="00F36516" w:rsidRDefault="00F36516"/>
    <w:p w:rsidR="00F36516" w:rsidRDefault="00F36516">
      <w:r>
        <w:lastRenderedPageBreak/>
        <w:t xml:space="preserve">- </w:t>
      </w:r>
      <w:r w:rsidRPr="009B69BF">
        <w:rPr>
          <w:b/>
          <w:color w:val="385623" w:themeColor="accent6" w:themeShade="80"/>
        </w:rPr>
        <w:t>Teoria da culpa</w:t>
      </w:r>
      <w:r>
        <w:t xml:space="preserve">: na sua concepção mais pura, ninguém é responsável senão quando age com culpa, que emerge sempre que se violam obrigações contratuais ou legais, seja de forma consciente, seja deixando de empregar o zelo com que teria agido um bom pai de família (culpa </w:t>
      </w:r>
      <w:r>
        <w:rPr>
          <w:i/>
        </w:rPr>
        <w:t xml:space="preserve">in </w:t>
      </w:r>
      <w:proofErr w:type="spellStart"/>
      <w:r>
        <w:rPr>
          <w:i/>
        </w:rPr>
        <w:t>abstracto</w:t>
      </w:r>
      <w:proofErr w:type="spellEnd"/>
      <w:r>
        <w:t>)</w:t>
      </w:r>
      <w:r>
        <w:rPr>
          <w:i/>
        </w:rPr>
        <w:t xml:space="preserve"> </w:t>
      </w:r>
      <w:r>
        <w:t>ou da diligência que teria empregado o agente nos seus próprios negócios (</w:t>
      </w:r>
      <w:r>
        <w:rPr>
          <w:i/>
        </w:rPr>
        <w:t>culpa in concreto</w:t>
      </w:r>
      <w:r>
        <w:t>).</w:t>
      </w:r>
    </w:p>
    <w:p w:rsidR="0057509B" w:rsidRDefault="0057509B"/>
    <w:p w:rsidR="0091077D" w:rsidRDefault="0057509B">
      <w:r>
        <w:tab/>
        <w:t xml:space="preserve">- </w:t>
      </w:r>
      <w:r w:rsidRPr="009B69BF">
        <w:rPr>
          <w:b/>
          <w:color w:val="385623" w:themeColor="accent6" w:themeShade="80"/>
        </w:rPr>
        <w:t>Culpa</w:t>
      </w:r>
      <w:r>
        <w:t>: é a falta de diligência na observância da norma de conduta, isto é, o desprezo, por parte do agente, do esforço necessário para observá-la, com resultado não objetivado, mas previsível, desde que o agente se detivesse na consideração das circunstâncias eventuais de sua atitude (José de Aguiar Dias, pág. 143).</w:t>
      </w:r>
    </w:p>
    <w:p w:rsidR="0091077D" w:rsidRDefault="0091077D"/>
    <w:p w:rsidR="0057509B" w:rsidRDefault="0091077D">
      <w:r>
        <w:tab/>
        <w:t xml:space="preserve">- </w:t>
      </w:r>
      <w:r w:rsidRPr="009B69BF">
        <w:rPr>
          <w:b/>
          <w:color w:val="385623" w:themeColor="accent6" w:themeShade="80"/>
        </w:rPr>
        <w:t>Dolo</w:t>
      </w:r>
      <w:r>
        <w:t>: ato causado voluntariamente. O dolo se caracteriza pela ação ou omissão do agente que, antevendo o dano que vai causar, deliberadamente prossegue, com o propósito mesmo de alcançar o resultado danoso.</w:t>
      </w:r>
      <w:r w:rsidR="0057509B">
        <w:t xml:space="preserve"> </w:t>
      </w:r>
    </w:p>
    <w:p w:rsidR="0057509B" w:rsidRDefault="0057509B"/>
    <w:p w:rsidR="00F36516" w:rsidRDefault="00F36516">
      <w:r>
        <w:tab/>
        <w:t>- Formas de atenuação: a) inversão do ônus da prova</w:t>
      </w:r>
    </w:p>
    <w:p w:rsidR="00F36516" w:rsidRDefault="00F36516">
      <w:r>
        <w:t xml:space="preserve">                                                b) objetivação da noção de culpa.</w:t>
      </w:r>
    </w:p>
    <w:p w:rsidR="0057509B" w:rsidRDefault="0057509B"/>
    <w:p w:rsidR="0057509B" w:rsidRDefault="0057509B">
      <w:r>
        <w:t xml:space="preserve">- </w:t>
      </w:r>
      <w:r w:rsidRPr="00B66480">
        <w:rPr>
          <w:color w:val="385623" w:themeColor="accent6" w:themeShade="80"/>
          <w:u w:val="single"/>
        </w:rPr>
        <w:t>Teoria da responsabilidade objetiva ou do risco</w:t>
      </w:r>
      <w:r>
        <w:t>: inspira-se na ideia de que o elemento culpa não é necessário para caracterizar a responsabilidade. A obrigação de indenizar não se apoia em qualquer elemento subjetivo, de indagação sobre o comportamento do agente causador do dano, mas se fixa no elemento meramente objetivo, representado pela relação de causalidade entre o causador do dano e este.</w:t>
      </w:r>
    </w:p>
    <w:p w:rsidR="0057509B" w:rsidRDefault="0057509B"/>
    <w:p w:rsidR="0057509B" w:rsidRPr="00874826" w:rsidRDefault="0057509B" w:rsidP="0057509B">
      <w:pPr>
        <w:rPr>
          <w:b/>
          <w:smallCaps/>
          <w:color w:val="0070C0"/>
        </w:rPr>
      </w:pPr>
      <w:r w:rsidRPr="00874826">
        <w:rPr>
          <w:b/>
          <w:smallCaps/>
          <w:color w:val="0070C0"/>
        </w:rPr>
        <w:t>Responsabilidade Civil Objetiva</w:t>
      </w:r>
    </w:p>
    <w:p w:rsidR="0057509B" w:rsidRPr="00175537" w:rsidRDefault="0057509B" w:rsidP="0057509B">
      <w:r>
        <w:t xml:space="preserve">- Presunção e irrelevância da culpa. </w:t>
      </w:r>
      <w:proofErr w:type="spellStart"/>
      <w:r>
        <w:t>Arts</w:t>
      </w:r>
      <w:proofErr w:type="spellEnd"/>
      <w:r>
        <w:t>. 936 a 938 do Código Civil.</w:t>
      </w:r>
    </w:p>
    <w:p w:rsidR="0057509B" w:rsidRDefault="0057509B" w:rsidP="0057509B">
      <w:pPr>
        <w:keepNext/>
        <w:widowControl w:val="0"/>
        <w:rPr>
          <w:color w:val="0070C0"/>
          <w:sz w:val="24"/>
          <w:szCs w:val="24"/>
          <w:u w:val="single"/>
        </w:rPr>
      </w:pPr>
    </w:p>
    <w:p w:rsidR="0057509B" w:rsidRPr="00874826" w:rsidRDefault="0057509B" w:rsidP="0057509B">
      <w:pPr>
        <w:keepNext/>
        <w:widowControl w:val="0"/>
        <w:rPr>
          <w:color w:val="0070C0"/>
          <w:sz w:val="24"/>
          <w:szCs w:val="24"/>
          <w:u w:val="single"/>
        </w:rPr>
      </w:pPr>
      <w:r w:rsidRPr="00874826">
        <w:rPr>
          <w:color w:val="0070C0"/>
          <w:sz w:val="24"/>
          <w:szCs w:val="24"/>
          <w:u w:val="single"/>
        </w:rPr>
        <w:t>Risco e Defeito</w:t>
      </w:r>
    </w:p>
    <w:p w:rsidR="0057509B" w:rsidRDefault="0057509B" w:rsidP="0057509B">
      <w:pPr>
        <w:keepNext/>
        <w:widowControl w:val="0"/>
        <w:rPr>
          <w:sz w:val="24"/>
          <w:szCs w:val="24"/>
        </w:rPr>
      </w:pPr>
    </w:p>
    <w:p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Risco: “é o perigo a que está sujeito o objeto de uma relação jurídica de perecer ou deteriorar-se”. Na teoria da responsabilidade civil, tornou-se fundamento do dever de reparar, como teoria oposta àquela da culpa. “Todo fato do homem ‘obriga aquele que causou um prejuízo a outrem a repará-lo’” (</w:t>
      </w:r>
      <w:proofErr w:type="spellStart"/>
      <w:r>
        <w:rPr>
          <w:sz w:val="24"/>
          <w:szCs w:val="24"/>
        </w:rPr>
        <w:t>Ripert</w:t>
      </w:r>
      <w:proofErr w:type="spellEnd"/>
      <w:r>
        <w:rPr>
          <w:sz w:val="24"/>
          <w:szCs w:val="24"/>
        </w:rPr>
        <w:t>).</w:t>
      </w:r>
    </w:p>
    <w:p w:rsidR="0057509B" w:rsidRDefault="0057509B" w:rsidP="0057509B"/>
    <w:p w:rsidR="0057509B" w:rsidRPr="004B685B" w:rsidRDefault="0057509B" w:rsidP="0057509B">
      <w:pPr>
        <w:rPr>
          <w:b/>
          <w:color w:val="FF0000"/>
          <w:u w:val="single"/>
        </w:rPr>
      </w:pPr>
      <w:r w:rsidRPr="004B685B">
        <w:rPr>
          <w:b/>
          <w:color w:val="FF0000"/>
          <w:u w:val="single"/>
        </w:rPr>
        <w:t>- Teorias do risco – modalidades:</w:t>
      </w:r>
    </w:p>
    <w:p w:rsidR="0057509B" w:rsidRDefault="0057509B" w:rsidP="0057509B"/>
    <w:p w:rsidR="0057509B" w:rsidRDefault="0057509B" w:rsidP="0057509B">
      <w:r>
        <w:t xml:space="preserve">a) </w:t>
      </w:r>
      <w:r w:rsidRPr="004B685B">
        <w:rPr>
          <w:color w:val="FF0000"/>
        </w:rPr>
        <w:t>Risco integral:</w:t>
      </w:r>
      <w:r>
        <w:t xml:space="preserve"> é suficiente apurar se houve o dano, vinculado a um fato qualquer, para assegurar à vítima uma indenização;</w:t>
      </w:r>
    </w:p>
    <w:p w:rsidR="0057509B" w:rsidRDefault="0057509B" w:rsidP="0057509B"/>
    <w:p w:rsidR="0057509B" w:rsidRDefault="0057509B" w:rsidP="0057509B">
      <w:r>
        <w:lastRenderedPageBreak/>
        <w:t xml:space="preserve">b) </w:t>
      </w:r>
      <w:r w:rsidRPr="004B685B">
        <w:rPr>
          <w:color w:val="FF0000"/>
        </w:rPr>
        <w:t>Risco profissional</w:t>
      </w:r>
      <w:r>
        <w:t>: não cogita da ideia de culpa, sujeitando o empregador a ressarcir os acidentes ocorridos com seus empregados, no trabalho ou por ocasião dele;</w:t>
      </w:r>
    </w:p>
    <w:p w:rsidR="0057509B" w:rsidRDefault="0057509B" w:rsidP="0057509B"/>
    <w:p w:rsidR="0057509B" w:rsidRDefault="0057509B" w:rsidP="0057509B">
      <w:r>
        <w:t xml:space="preserve">c) </w:t>
      </w:r>
      <w:r w:rsidRPr="004B685B">
        <w:rPr>
          <w:color w:val="FF0000"/>
        </w:rPr>
        <w:t xml:space="preserve">Risco proveito, </w:t>
      </w:r>
      <w:r>
        <w:t>cujo suporte doutrinário é a ideia de que é sujeito da reparação aquele que retira um proveito ou vantagem do fato causador do dano;</w:t>
      </w:r>
    </w:p>
    <w:p w:rsidR="0057509B" w:rsidRDefault="0057509B" w:rsidP="0057509B"/>
    <w:p w:rsidR="0057509B" w:rsidRDefault="0057509B" w:rsidP="0057509B">
      <w:r>
        <w:t xml:space="preserve">d) </w:t>
      </w:r>
      <w:r w:rsidRPr="004B685B">
        <w:rPr>
          <w:color w:val="FF0000"/>
        </w:rPr>
        <w:t>Risco criado</w:t>
      </w:r>
      <w:r>
        <w:t>, que independentemente da culpa, e dos casos especificados em lei, haverá obrigação de reparar quando a atividade normalmente desenvolvida pelo autor do dano implicar, por sua natureza, risco para os direitos de outrem. Requisitos: dano e atividade do agente.</w:t>
      </w:r>
    </w:p>
    <w:p w:rsidR="0057509B" w:rsidRDefault="0057509B" w:rsidP="0057509B"/>
    <w:p w:rsidR="0057509B" w:rsidRPr="00874826" w:rsidRDefault="0057509B" w:rsidP="0057509B">
      <w:pPr>
        <w:keepNext/>
        <w:widowControl w:val="0"/>
        <w:rPr>
          <w:color w:val="0070C0"/>
          <w:sz w:val="24"/>
          <w:szCs w:val="24"/>
        </w:rPr>
      </w:pPr>
      <w:r w:rsidRPr="00874826">
        <w:rPr>
          <w:color w:val="0070C0"/>
          <w:sz w:val="24"/>
          <w:szCs w:val="24"/>
          <w:u w:val="single"/>
        </w:rPr>
        <w:t>Questões</w:t>
      </w:r>
      <w:r w:rsidRPr="00874826">
        <w:rPr>
          <w:color w:val="0070C0"/>
          <w:sz w:val="24"/>
          <w:szCs w:val="24"/>
        </w:rPr>
        <w:t>:</w:t>
      </w:r>
    </w:p>
    <w:p w:rsidR="0057509B" w:rsidRDefault="0057509B" w:rsidP="0057509B">
      <w:pPr>
        <w:keepNext/>
        <w:widowControl w:val="0"/>
        <w:rPr>
          <w:sz w:val="24"/>
          <w:szCs w:val="24"/>
        </w:rPr>
      </w:pPr>
    </w:p>
    <w:p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Quem são os poucos que recebem as indenizações?</w:t>
      </w:r>
    </w:p>
    <w:p w:rsidR="0057509B" w:rsidRDefault="0057509B" w:rsidP="0057509B">
      <w:pPr>
        <w:keepNext/>
        <w:widowControl w:val="0"/>
        <w:rPr>
          <w:sz w:val="24"/>
          <w:szCs w:val="24"/>
        </w:rPr>
      </w:pPr>
    </w:p>
    <w:p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Por que eles conseguem generoso tratamento, em comparação com milhares de outras pessoas que sofrem similares lesões ou incapacitações? Quem está realmente pagando pelas indenizações? Quão justo é o sistema? Quão eficiente ele é?</w:t>
      </w:r>
    </w:p>
    <w:p w:rsidR="0057509B" w:rsidRDefault="0057509B" w:rsidP="0057509B">
      <w:pPr>
        <w:keepNext/>
        <w:widowControl w:val="0"/>
        <w:rPr>
          <w:sz w:val="24"/>
          <w:szCs w:val="24"/>
        </w:rPr>
      </w:pPr>
    </w:p>
    <w:p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É notado não só um aumento das ações judiciais visando a responsabilização civil, como também os casos em que essas indenizações são concedidas.</w:t>
      </w:r>
    </w:p>
    <w:p w:rsidR="0057509B" w:rsidRDefault="0057509B" w:rsidP="0057509B">
      <w:pPr>
        <w:keepNext/>
        <w:widowControl w:val="0"/>
        <w:rPr>
          <w:sz w:val="24"/>
          <w:szCs w:val="24"/>
        </w:rPr>
      </w:pPr>
    </w:p>
    <w:p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Responsabilidade civil =►compensação</w:t>
      </w:r>
    </w:p>
    <w:p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Lei penal =► punição</w:t>
      </w:r>
    </w:p>
    <w:p w:rsidR="0057509B" w:rsidRDefault="0057509B"/>
    <w:p w:rsidR="009B69BF" w:rsidRDefault="009B69BF"/>
    <w:p w:rsidR="009B69BF" w:rsidRPr="00B66480" w:rsidRDefault="009B69BF">
      <w:pPr>
        <w:rPr>
          <w:b/>
          <w:smallCaps/>
          <w:color w:val="385623" w:themeColor="accent6" w:themeShade="80"/>
        </w:rPr>
      </w:pPr>
      <w:r w:rsidRPr="00B66480">
        <w:rPr>
          <w:b/>
          <w:color w:val="385623" w:themeColor="accent6" w:themeShade="80"/>
        </w:rPr>
        <w:t xml:space="preserve">- </w:t>
      </w:r>
      <w:r w:rsidRPr="00B66480">
        <w:rPr>
          <w:b/>
          <w:smallCaps/>
          <w:color w:val="385623" w:themeColor="accent6" w:themeShade="80"/>
        </w:rPr>
        <w:t>As Excludentes da Responsabilidade Civil</w:t>
      </w:r>
    </w:p>
    <w:p w:rsidR="009B69BF" w:rsidRDefault="009B69BF">
      <w:pPr>
        <w:rPr>
          <w:smallCaps/>
        </w:rPr>
      </w:pPr>
    </w:p>
    <w:p w:rsidR="009B69BF" w:rsidRDefault="009B69BF">
      <w:r>
        <w:t>a) culpa da vítima;</w:t>
      </w:r>
    </w:p>
    <w:p w:rsidR="009B69BF" w:rsidRDefault="009B69BF">
      <w:r>
        <w:t>b) fato de terceiro;</w:t>
      </w:r>
    </w:p>
    <w:p w:rsidR="009B69BF" w:rsidRDefault="009B69BF">
      <w:r>
        <w:t xml:space="preserve">c) </w:t>
      </w:r>
      <w:r w:rsidR="00B66480">
        <w:t>caso fortuito ou de força maior.</w:t>
      </w:r>
    </w:p>
    <w:p w:rsidR="00B66480" w:rsidRPr="00586469" w:rsidRDefault="00B66480">
      <w:r>
        <w:t xml:space="preserve">Caso fortuito é o acontecimento natural, derivado da força da natureza ou o fato das coisas, como o raio, a inundação, o terremoto, o temporal. Na força maior há um elemento humano, a ação das autoridades, como ainda a revolução, o furto ou roubo, o assalto, ou, noutro gênero, a desapropriação. </w:t>
      </w:r>
      <w:proofErr w:type="spellStart"/>
      <w:r>
        <w:rPr>
          <w:i/>
        </w:rPr>
        <w:t>Esmein</w:t>
      </w:r>
      <w:proofErr w:type="spellEnd"/>
      <w:r>
        <w:rPr>
          <w:i/>
        </w:rPr>
        <w:t xml:space="preserve"> </w:t>
      </w:r>
      <w:r>
        <w:t xml:space="preserve">enxerga na </w:t>
      </w:r>
      <w:r>
        <w:rPr>
          <w:i/>
        </w:rPr>
        <w:t xml:space="preserve">força maior </w:t>
      </w:r>
      <w:r>
        <w:t xml:space="preserve">o caráter invencível do obstáculo e no </w:t>
      </w:r>
      <w:r>
        <w:rPr>
          <w:i/>
        </w:rPr>
        <w:t xml:space="preserve">caso fortuito </w:t>
      </w:r>
      <w:r>
        <w:t>o caráter imprevisto</w:t>
      </w:r>
      <w:r w:rsidR="00586469">
        <w:t xml:space="preserve">. Alguns (Colin e </w:t>
      </w:r>
      <w:proofErr w:type="spellStart"/>
      <w:r w:rsidR="00586469">
        <w:t>Capitant</w:t>
      </w:r>
      <w:proofErr w:type="spellEnd"/>
      <w:r w:rsidR="00586469">
        <w:t xml:space="preserve">) caracterizam o </w:t>
      </w:r>
      <w:r w:rsidR="00586469">
        <w:rPr>
          <w:i/>
        </w:rPr>
        <w:t xml:space="preserve">caso fortuito </w:t>
      </w:r>
      <w:r w:rsidR="00586469">
        <w:t xml:space="preserve">como a </w:t>
      </w:r>
      <w:r w:rsidR="00586469">
        <w:lastRenderedPageBreak/>
        <w:t xml:space="preserve">“impossibilidade relativa” ou a impossibilidade para o agente, enquanto que a </w:t>
      </w:r>
      <w:r w:rsidR="00586469">
        <w:rPr>
          <w:i/>
        </w:rPr>
        <w:t xml:space="preserve">força maior </w:t>
      </w:r>
      <w:r w:rsidR="00586469">
        <w:t>implica uma “impossibilidade absoluta”, porque assim se apresenta para qualquer pessoa.</w:t>
      </w:r>
    </w:p>
    <w:p w:rsidR="009B69BF" w:rsidRPr="009B69BF" w:rsidRDefault="009B69BF">
      <w:r>
        <w:t>d) cláusulas de não-indenizar</w:t>
      </w:r>
    </w:p>
    <w:sectPr w:rsidR="009B69BF" w:rsidRPr="009B69BF" w:rsidSect="00B05DFE">
      <w:headerReference w:type="default" r:id="rId6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C3" w:rsidRDefault="008F69C3" w:rsidP="0057509B">
      <w:pPr>
        <w:spacing w:before="0" w:after="0"/>
      </w:pPr>
      <w:r>
        <w:separator/>
      </w:r>
    </w:p>
  </w:endnote>
  <w:endnote w:type="continuationSeparator" w:id="0">
    <w:p w:rsidR="008F69C3" w:rsidRDefault="008F69C3" w:rsidP="005750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C3" w:rsidRDefault="008F69C3" w:rsidP="0057509B">
      <w:pPr>
        <w:spacing w:before="0" w:after="0"/>
      </w:pPr>
      <w:r>
        <w:separator/>
      </w:r>
    </w:p>
  </w:footnote>
  <w:footnote w:type="continuationSeparator" w:id="0">
    <w:p w:rsidR="008F69C3" w:rsidRDefault="008F69C3" w:rsidP="005750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BD" w:rsidRPr="003871C2" w:rsidRDefault="004F4DBD" w:rsidP="003871C2">
    <w:pPr>
      <w:pStyle w:val="Cabealho"/>
      <w:jc w:val="center"/>
      <w:rPr>
        <w:rFonts w:ascii="Tempus Sans ITC" w:hAnsi="Tempus Sans ITC"/>
        <w:b/>
        <w:color w:val="1F3864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1F3864" w:themeColor="accent5" w:themeShade="80"/>
        <w:sz w:val="28"/>
        <w:szCs w:val="28"/>
      </w:rPr>
      <w:t>Fernando Campos Scaff</w:t>
    </w:r>
  </w:p>
  <w:p w:rsidR="004F4DBD" w:rsidRPr="003871C2" w:rsidRDefault="004F4DBD" w:rsidP="003871C2">
    <w:pPr>
      <w:pStyle w:val="Cabealho"/>
      <w:jc w:val="center"/>
      <w:rPr>
        <w:rFonts w:ascii="Tempus Sans ITC" w:hAnsi="Tempus Sans ITC"/>
        <w:b/>
        <w:color w:val="1F3864" w:themeColor="accent5" w:themeShade="80"/>
        <w:sz w:val="20"/>
      </w:rPr>
    </w:pPr>
    <w:r w:rsidRPr="003871C2">
      <w:rPr>
        <w:rFonts w:ascii="Tempus Sans ITC" w:hAnsi="Tempus Sans ITC"/>
        <w:b/>
        <w:color w:val="1F3864" w:themeColor="accent5" w:themeShade="80"/>
        <w:sz w:val="20"/>
      </w:rPr>
      <w:t>Professor Titular da Faculdade de Direito da Universidade de São Paulo – Largo São Francisco</w:t>
    </w:r>
  </w:p>
  <w:p w:rsidR="00B05DFE" w:rsidRDefault="00B05D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E"/>
    <w:rsid w:val="00100D5E"/>
    <w:rsid w:val="003C322D"/>
    <w:rsid w:val="004611AE"/>
    <w:rsid w:val="004F4DBD"/>
    <w:rsid w:val="00572846"/>
    <w:rsid w:val="0057509B"/>
    <w:rsid w:val="00586469"/>
    <w:rsid w:val="005B4B97"/>
    <w:rsid w:val="00665FC6"/>
    <w:rsid w:val="006A179D"/>
    <w:rsid w:val="006F6533"/>
    <w:rsid w:val="008F69C3"/>
    <w:rsid w:val="0091077D"/>
    <w:rsid w:val="00964C1F"/>
    <w:rsid w:val="009B69BF"/>
    <w:rsid w:val="00A77CB1"/>
    <w:rsid w:val="00B05DFE"/>
    <w:rsid w:val="00B66480"/>
    <w:rsid w:val="00B97A34"/>
    <w:rsid w:val="00B97B2C"/>
    <w:rsid w:val="00BA1EF1"/>
    <w:rsid w:val="00E6761D"/>
    <w:rsid w:val="00F1157A"/>
    <w:rsid w:val="00F36516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E7AB-2074-4FD5-BCB2-3C31C9B3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7509B"/>
    <w:pPr>
      <w:spacing w:before="0" w:after="0"/>
      <w:jc w:val="left"/>
    </w:pPr>
    <w:rPr>
      <w:rFonts w:eastAsia="Times New Roman"/>
      <w:sz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7509B"/>
    <w:rPr>
      <w:rFonts w:eastAsia="Times New Roman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7509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05DFE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05DFE"/>
  </w:style>
  <w:style w:type="paragraph" w:styleId="Rodap">
    <w:name w:val="footer"/>
    <w:basedOn w:val="Normal"/>
    <w:link w:val="RodapChar"/>
    <w:uiPriority w:val="99"/>
    <w:unhideWhenUsed/>
    <w:rsid w:val="00B05DFE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0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Campos Scaff</cp:lastModifiedBy>
  <cp:revision>3</cp:revision>
  <dcterms:created xsi:type="dcterms:W3CDTF">2022-04-30T15:59:00Z</dcterms:created>
  <dcterms:modified xsi:type="dcterms:W3CDTF">2022-07-04T14:03:00Z</dcterms:modified>
</cp:coreProperties>
</file>