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Exercício _ Estudos descritivos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1. Em amostra aleatória de mil adultos de meia-idade, de uma cidade, foi encontrado que 300 eram migrantes. Os resultados são apresentados na Tabela 1.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Tabela 1 – Prevalência de doença mental em adultos migrantes e não migrantes de meia-idade.</w:t>
      </w:r>
    </w:p>
    <w:tbl>
      <w:tblPr>
        <w:tblStyle w:val="Table1"/>
        <w:tblW w:w="9639.0" w:type="dxa"/>
        <w:jc w:val="left"/>
        <w:tblInd w:w="0.0" w:type="dxa"/>
        <w:tblLayout w:type="fixed"/>
        <w:tblLook w:val="0000"/>
      </w:tblPr>
      <w:tblGrid>
        <w:gridCol w:w="1934"/>
        <w:gridCol w:w="1921"/>
        <w:gridCol w:w="1282"/>
        <w:gridCol w:w="1675"/>
        <w:gridCol w:w="2827"/>
        <w:tblGridChange w:id="0">
          <w:tblGrid>
            <w:gridCol w:w="1934"/>
            <w:gridCol w:w="1921"/>
            <w:gridCol w:w="1282"/>
            <w:gridCol w:w="1675"/>
            <w:gridCol w:w="282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Migração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Doença mental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Prevalência de doença mental (%)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Migrante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Não migrante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Perguntas: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a) calcule as prevalências de doença mental entre migrantes e entre não migrantes e interprete o resultado.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b) Pode-se concluir que a migração é um fator de risco para doença mental? Por quê?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2. Em uma visita de uma equipe de profissionais de saúde com a duração de uma semana a um município do estado do Tocantins, todos os adultos de um pequeno povoado e de fazendas vizinhas foram examinados. Entre os resultados obtidos estão os seguintes: de 40 pessoas com sorologia positiva para </w:t>
      </w:r>
      <w:r w:rsidDel="00000000" w:rsidR="00000000" w:rsidRPr="00000000">
        <w:rPr>
          <w:i w:val="1"/>
          <w:rtl w:val="0"/>
        </w:rPr>
        <w:t xml:space="preserve">Tripanosoma cruzi</w:t>
      </w:r>
      <w:r w:rsidDel="00000000" w:rsidR="00000000" w:rsidRPr="00000000">
        <w:rPr>
          <w:rtl w:val="0"/>
        </w:rPr>
        <w:t xml:space="preserve">, quatro eram desnutridos, enquanto que em 100 outros indivíduos, com sorologia negativa para </w:t>
      </w:r>
      <w:r w:rsidDel="00000000" w:rsidR="00000000" w:rsidRPr="00000000">
        <w:rPr>
          <w:i w:val="1"/>
          <w:rtl w:val="0"/>
        </w:rPr>
        <w:t xml:space="preserve">Tripanosoma cruzi </w:t>
      </w:r>
      <w:r w:rsidDel="00000000" w:rsidR="00000000" w:rsidRPr="00000000">
        <w:rPr>
          <w:rtl w:val="0"/>
        </w:rPr>
        <w:t xml:space="preserve">10 foram rotulados como desnutridos. Arme uma tabela 2x2 com os resultados (use os espaços vazios do quadro anexo).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Tabela 2. </w:t>
      </w:r>
    </w:p>
    <w:tbl>
      <w:tblPr>
        <w:tblStyle w:val="Table2"/>
        <w:tblW w:w="9639.0" w:type="dxa"/>
        <w:jc w:val="left"/>
        <w:tblInd w:w="0.0" w:type="dxa"/>
        <w:tblLayout w:type="fixed"/>
        <w:tblLook w:val="0000"/>
      </w:tblPr>
      <w:tblGrid>
        <w:gridCol w:w="1933"/>
        <w:gridCol w:w="1922"/>
        <w:gridCol w:w="1283"/>
        <w:gridCol w:w="1675"/>
        <w:gridCol w:w="2826"/>
        <w:tblGridChange w:id="0">
          <w:tblGrid>
            <w:gridCol w:w="1933"/>
            <w:gridCol w:w="1922"/>
            <w:gridCol w:w="1283"/>
            <w:gridCol w:w="1675"/>
            <w:gridCol w:w="2826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Sorologia </w:t>
            </w:r>
            <w:r w:rsidDel="00000000" w:rsidR="00000000" w:rsidRPr="00000000">
              <w:rPr>
                <w:i w:val="1"/>
                <w:rtl w:val="0"/>
              </w:rPr>
              <w:t xml:space="preserve">T. cruzi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Desnutrição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Prevalência de desnutrição (%)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Reagente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Não reagente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Perguntas: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a) Qual o tipo de estudo? Por quê?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b) Calcule as prevalências e interprete os resultados.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3.  Pesquisadores buscando encontrar uma associação entre concentração de flúor na água potável e cárie dentária em crianças, realizaram um estudo comparativo entre duas cidades que apresentavam características sócioeconômicas e culturais muito semelhantes. Os resultados encontram-se nas Tabela 3 e 4.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Tabela 3 -  Concentração média de flúor na água de duas cidades.</w:t>
      </w:r>
    </w:p>
    <w:tbl>
      <w:tblPr>
        <w:tblStyle w:val="Table3"/>
        <w:tblW w:w="9639.0" w:type="dxa"/>
        <w:jc w:val="center"/>
        <w:tblLayout w:type="fixed"/>
        <w:tblLook w:val="0000"/>
      </w:tblPr>
      <w:tblGrid>
        <w:gridCol w:w="2487"/>
        <w:gridCol w:w="7152"/>
        <w:tblGridChange w:id="0">
          <w:tblGrid>
            <w:gridCol w:w="2487"/>
            <w:gridCol w:w="71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Concentração média de flúor (ppm)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Tabela 2 – Porcentagem de crianças de seis a nove anos de idade com dentes presentes e sem cáries em duas cidades.</w:t>
      </w:r>
    </w:p>
    <w:tbl>
      <w:tblPr>
        <w:tblStyle w:val="Table4"/>
        <w:tblW w:w="9639.0" w:type="dxa"/>
        <w:jc w:val="left"/>
        <w:tblInd w:w="0.0" w:type="dxa"/>
        <w:tblLayout w:type="fixed"/>
        <w:tblLook w:val="0000"/>
      </w:tblPr>
      <w:tblGrid>
        <w:gridCol w:w="3211"/>
        <w:gridCol w:w="3214"/>
        <w:gridCol w:w="3214"/>
        <w:tblGridChange w:id="0">
          <w:tblGrid>
            <w:gridCol w:w="3211"/>
            <w:gridCol w:w="3214"/>
            <w:gridCol w:w="321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Idade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Porcentagem de dentes sem cáries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Cidade 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Cidade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4,7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24,9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Taxa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25,5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a) cite e explique o principal problema referente à inferência causal desse tipo de estudo?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b) qual a hipótese mais plausível para os resultados encontrados?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4. La Porte et al. (1980) estudaram a relação entre consumo de álcool e mortes por doenças coronarianas em diversos países. O gráfico abaixo sintetiza os resultados deste estudo.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590232</wp:posOffset>
            </wp:positionH>
            <wp:positionV relativeFrom="paragraph">
              <wp:posOffset>0</wp:posOffset>
            </wp:positionV>
            <wp:extent cx="4940300" cy="3911600"/>
            <wp:effectExtent b="0" l="0" r="0" t="0"/>
            <wp:wrapNone/>
            <wp:docPr descr="figura1" id="1" name="image1.png"/>
            <a:graphic>
              <a:graphicData uri="http://schemas.openxmlformats.org/drawingml/2006/picture">
                <pic:pic>
                  <pic:nvPicPr>
                    <pic:cNvPr descr="figura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91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Considerando-se que não houve erro na mensuração dos dados do gráfico acima, responda: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a) o gráfico sugere uma correlação entre mortalidade por doença coronariana e consumo de álcool? Justifique.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b) cite um possível problema que poderia confundir a conclusão acima.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c) Algum país apresenta um comportamento atípico: Justifique.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5. Analise o gráfico  abaixo e responda: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/>
        <w:drawing>
          <wp:inline distB="0" distT="0" distL="0" distR="0">
            <wp:extent cx="6350000" cy="3454400"/>
            <wp:effectExtent b="0" l="0" r="0" t="0"/>
            <wp:docPr descr="figura2" id="2" name="image2.png"/>
            <a:graphic>
              <a:graphicData uri="http://schemas.openxmlformats.org/drawingml/2006/picture">
                <pic:pic>
                  <pic:nvPicPr>
                    <pic:cNvPr descr="figura2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45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a) dado que um estudo de caso-controle realizado na mesma cidade mostrou que amamentação era um fator de proteção para meningite por </w:t>
      </w:r>
      <w:r w:rsidDel="00000000" w:rsidR="00000000" w:rsidRPr="00000000">
        <w:rPr>
          <w:i w:val="1"/>
          <w:rtl w:val="0"/>
        </w:rPr>
        <w:t xml:space="preserve">Haemophilus influenzae</w:t>
      </w:r>
      <w:r w:rsidDel="00000000" w:rsidR="00000000" w:rsidRPr="00000000">
        <w:rPr>
          <w:rtl w:val="0"/>
        </w:rPr>
        <w:t xml:space="preserve">, explique os achados apresentados no gráfico.</w:t>
      </w:r>
    </w:p>
    <w:sectPr>
      <w:pgSz w:h="16840" w:w="11907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