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93299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>Links de convites para cursos antigos:</w:t>
      </w:r>
    </w:p>
    <w:p w14:paraId="6B4720B3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</w:p>
    <w:p w14:paraId="22BE5C74" w14:textId="77777777" w:rsidR="00375BCE" w:rsidRPr="00375BCE" w:rsidRDefault="00375BCE" w:rsidP="00375BCE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>Câncer de Pele, Problemas Respiratórios e Insolação em Tempos de Aquecimento Global</w:t>
      </w:r>
    </w:p>
    <w:p w14:paraId="7BED977E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>&lt;</w:t>
      </w:r>
      <w:hyperlink r:id="rId5" w:history="1">
        <w:r w:rsidRPr="00375BCE">
          <w:rPr>
            <w:rFonts w:ascii="Calibri" w:hAnsi="Calibri" w:cs="Calibri"/>
            <w:color w:val="DCA10D"/>
            <w:sz w:val="26"/>
            <w:szCs w:val="26"/>
            <w:lang w:val="pt-BR"/>
          </w:rPr>
          <w:t>https://classroom.google.com/c/NDMzNTkyMDY4MDkx?cjc=laq32o4</w:t>
        </w:r>
      </w:hyperlink>
      <w:r w:rsidRPr="00375BCE">
        <w:rPr>
          <w:rFonts w:ascii="Calibri" w:hAnsi="Calibri" w:cs="Calibri"/>
          <w:sz w:val="26"/>
          <w:szCs w:val="26"/>
          <w:lang w:val="pt-BR"/>
        </w:rPr>
        <w:t>&gt;</w:t>
      </w:r>
    </w:p>
    <w:p w14:paraId="64D9B64E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</w:p>
    <w:p w14:paraId="0F33C028" w14:textId="77777777" w:rsidR="00375BCE" w:rsidRPr="00375BCE" w:rsidRDefault="00375BCE" w:rsidP="00375BC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 xml:space="preserve">Segurança Alimentar e Nutricional: </w:t>
      </w:r>
    </w:p>
    <w:p w14:paraId="4F5F6EA2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ab/>
        <w:t>Como tomar decisões sobre o consumo de alimentos num contexto de alta generalizada?</w:t>
      </w:r>
    </w:p>
    <w:p w14:paraId="560DED5D" w14:textId="3D44994D" w:rsidR="00375BCE" w:rsidRDefault="00FA303E" w:rsidP="00375BC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&lt;</w:t>
      </w:r>
      <w:hyperlink r:id="rId6" w:history="1">
        <w:r>
          <w:rPr>
            <w:rFonts w:ascii="AppleSystemUIFont" w:hAnsi="AppleSystemUIFont" w:cs="AppleSystemUIFont"/>
            <w:color w:val="DCA10D"/>
            <w:sz w:val="26"/>
            <w:szCs w:val="26"/>
            <w:u w:val="single" w:color="DCA10D"/>
          </w:rPr>
          <w:t>https://classroom.google.com/c/NDIxMDgwODQxOTA0?cjc=bxhw5uh</w:t>
        </w:r>
      </w:hyperlink>
      <w:r>
        <w:rPr>
          <w:rFonts w:ascii="AppleSystemUIFont" w:hAnsi="AppleSystemUIFont" w:cs="AppleSystemUIFont"/>
          <w:sz w:val="26"/>
          <w:szCs w:val="26"/>
        </w:rPr>
        <w:t>&gt;</w:t>
      </w:r>
    </w:p>
    <w:p w14:paraId="0BB9E509" w14:textId="77777777" w:rsidR="00FA303E" w:rsidRPr="00375BCE" w:rsidRDefault="00FA303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</w:p>
    <w:p w14:paraId="6F57EC83" w14:textId="77777777" w:rsidR="00375BCE" w:rsidRPr="00375BCE" w:rsidRDefault="00375BCE" w:rsidP="00375BCE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>Segurança Alimentar e Nutricional:</w:t>
      </w:r>
    </w:p>
    <w:p w14:paraId="1B1954BA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ab/>
        <w:t xml:space="preserve">Como estimar o risco do consumo excessivo de alimentos processados e </w:t>
      </w:r>
      <w:proofErr w:type="spellStart"/>
      <w:r w:rsidRPr="00375BCE">
        <w:rPr>
          <w:rFonts w:ascii="Calibri" w:hAnsi="Calibri" w:cs="Calibri"/>
          <w:sz w:val="26"/>
          <w:szCs w:val="26"/>
          <w:lang w:val="pt-BR"/>
        </w:rPr>
        <w:t>ultraprocessados</w:t>
      </w:r>
      <w:proofErr w:type="spellEnd"/>
      <w:r w:rsidRPr="00375BCE">
        <w:rPr>
          <w:rFonts w:ascii="Calibri" w:hAnsi="Calibri" w:cs="Calibri"/>
          <w:sz w:val="26"/>
          <w:szCs w:val="26"/>
          <w:lang w:val="pt-BR"/>
        </w:rPr>
        <w:t>?</w:t>
      </w:r>
    </w:p>
    <w:p w14:paraId="35D43638" w14:textId="2106F231" w:rsidR="00375BCE" w:rsidRPr="00375BCE" w:rsidRDefault="00FA303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  <w:bookmarkStart w:id="0" w:name="_GoBack"/>
      <w:bookmarkEnd w:id="0"/>
      <w:r>
        <w:rPr>
          <w:rFonts w:ascii="AppleSystemUIFont" w:hAnsi="AppleSystemUIFont" w:cs="AppleSystemUIFont"/>
          <w:sz w:val="26"/>
          <w:szCs w:val="26"/>
        </w:rPr>
        <w:t>&lt;</w:t>
      </w:r>
      <w:hyperlink r:id="rId7" w:history="1">
        <w:r>
          <w:rPr>
            <w:rFonts w:ascii="AppleSystemUIFont" w:hAnsi="AppleSystemUIFont" w:cs="AppleSystemUIFont"/>
            <w:color w:val="DCA10D"/>
            <w:sz w:val="26"/>
            <w:szCs w:val="26"/>
            <w:u w:val="single" w:color="DCA10D"/>
          </w:rPr>
          <w:t>https://classroom.google.com/c/NDQyMDY5MzE0MzA1?cjc=kavbrvj</w:t>
        </w:r>
      </w:hyperlink>
      <w:r w:rsidR="00375BCE" w:rsidRPr="00375BCE">
        <w:rPr>
          <w:rFonts w:ascii="Calibri" w:hAnsi="Calibri" w:cs="Calibri"/>
          <w:sz w:val="26"/>
          <w:szCs w:val="26"/>
          <w:lang w:val="pt-BR"/>
        </w:rPr>
        <w:t>&gt;</w:t>
      </w:r>
    </w:p>
    <w:p w14:paraId="2930C33C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</w:p>
    <w:p w14:paraId="4EBE93D0" w14:textId="77777777" w:rsidR="00375BCE" w:rsidRPr="00375BCE" w:rsidRDefault="00375BCE" w:rsidP="00375BCE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>Agrotóxicos na Segurança Alimentar e Nutricional</w:t>
      </w:r>
    </w:p>
    <w:p w14:paraId="00396331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>&lt;</w:t>
      </w:r>
      <w:hyperlink r:id="rId8" w:history="1">
        <w:r w:rsidRPr="00375BCE">
          <w:rPr>
            <w:rFonts w:ascii="Calibri" w:hAnsi="Calibri" w:cs="Calibri"/>
            <w:color w:val="DCA10D"/>
            <w:sz w:val="26"/>
            <w:szCs w:val="26"/>
            <w:lang w:val="pt-BR"/>
          </w:rPr>
          <w:t>https://classroom.google.com/c/MzY2NzYyNjM3MTU2?cjc=um57mu2</w:t>
        </w:r>
      </w:hyperlink>
      <w:r w:rsidRPr="00375BCE">
        <w:rPr>
          <w:rFonts w:ascii="Calibri" w:hAnsi="Calibri" w:cs="Calibri"/>
          <w:sz w:val="26"/>
          <w:szCs w:val="26"/>
          <w:lang w:val="pt-BR"/>
        </w:rPr>
        <w:t>&gt;</w:t>
      </w:r>
    </w:p>
    <w:p w14:paraId="349EECFF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</w:p>
    <w:p w14:paraId="4FF6D432" w14:textId="77777777" w:rsidR="00375BCE" w:rsidRPr="00375BCE" w:rsidRDefault="00375BCE" w:rsidP="00375BCE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>Pandemia da COVID19:</w:t>
      </w:r>
    </w:p>
    <w:p w14:paraId="4B37570F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ab/>
        <w:t>Os riscos da reabertura das escolas em São Paulo na pandemia.</w:t>
      </w:r>
    </w:p>
    <w:p w14:paraId="2513AC93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>&lt;</w:t>
      </w:r>
      <w:hyperlink r:id="rId9" w:history="1">
        <w:r w:rsidRPr="00375BCE">
          <w:rPr>
            <w:rFonts w:ascii="Calibri" w:hAnsi="Calibri" w:cs="Calibri"/>
            <w:color w:val="DCA10D"/>
            <w:sz w:val="26"/>
            <w:szCs w:val="26"/>
            <w:lang w:val="pt-BR"/>
          </w:rPr>
          <w:t>https://classroom.google.com/c/MzY2NzY3MzU0NTcx?cjc=azcm5rh</w:t>
        </w:r>
      </w:hyperlink>
      <w:r w:rsidRPr="00375BCE">
        <w:rPr>
          <w:rFonts w:ascii="Calibri" w:hAnsi="Calibri" w:cs="Calibri"/>
          <w:sz w:val="26"/>
          <w:szCs w:val="26"/>
          <w:lang w:val="pt-BR"/>
        </w:rPr>
        <w:t>&gt;</w:t>
      </w:r>
    </w:p>
    <w:p w14:paraId="7ED039DF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</w:p>
    <w:p w14:paraId="1549223D" w14:textId="77777777" w:rsidR="00375BCE" w:rsidRPr="00375BCE" w:rsidRDefault="00375BCE" w:rsidP="00375BCE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>Aquecimento Global:</w:t>
      </w:r>
    </w:p>
    <w:p w14:paraId="31B34C50" w14:textId="77777777" w:rsidR="00375BCE" w:rsidRPr="00375BCE" w:rsidRDefault="00375BCE" w:rsidP="00375BCE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ab/>
        <w:t>Os riscos gerados pela má qualidade do ar, em um local em que a circulação de mercadorias, serviços e pessoas depende de veículos que usam combustíveis fósseis.</w:t>
      </w:r>
    </w:p>
    <w:p w14:paraId="46835DD9" w14:textId="77777777" w:rsidR="005E7835" w:rsidRPr="00375BCE" w:rsidRDefault="00375BCE" w:rsidP="00375BCE">
      <w:pPr>
        <w:rPr>
          <w:rFonts w:ascii="Calibri" w:hAnsi="Calibri" w:cs="Calibri"/>
          <w:sz w:val="26"/>
          <w:szCs w:val="26"/>
          <w:lang w:val="pt-BR"/>
        </w:rPr>
      </w:pPr>
      <w:r w:rsidRPr="00375BCE">
        <w:rPr>
          <w:rFonts w:ascii="Calibri" w:hAnsi="Calibri" w:cs="Calibri"/>
          <w:sz w:val="26"/>
          <w:szCs w:val="26"/>
          <w:lang w:val="pt-BR"/>
        </w:rPr>
        <w:t>&lt;</w:t>
      </w:r>
      <w:hyperlink r:id="rId10" w:history="1">
        <w:r w:rsidRPr="00375BCE">
          <w:rPr>
            <w:rFonts w:ascii="Calibri" w:hAnsi="Calibri" w:cs="Calibri"/>
            <w:color w:val="DCA10D"/>
            <w:sz w:val="26"/>
            <w:szCs w:val="26"/>
            <w:lang w:val="pt-BR"/>
          </w:rPr>
          <w:t>https://classroom.google.com/c/MzY2NzY0MzAwNzg0?cjc=xcaq5ag</w:t>
        </w:r>
      </w:hyperlink>
      <w:r w:rsidRPr="00375BCE">
        <w:rPr>
          <w:rFonts w:ascii="Calibri" w:hAnsi="Calibri" w:cs="Calibri"/>
          <w:sz w:val="26"/>
          <w:szCs w:val="26"/>
          <w:lang w:val="pt-BR"/>
        </w:rPr>
        <w:t>&gt;</w:t>
      </w:r>
    </w:p>
    <w:sectPr w:rsidR="005E7835" w:rsidRPr="00375BCE" w:rsidSect="007C6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CE"/>
    <w:rsid w:val="00375BCE"/>
    <w:rsid w:val="00377A39"/>
    <w:rsid w:val="007C6354"/>
    <w:rsid w:val="00DE4D8E"/>
    <w:rsid w:val="00F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ED13F7"/>
  <w15:chartTrackingRefBased/>
  <w15:docId w15:val="{AA76D95B-9D65-214D-9659-E15ED723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zY2NzYyNjM3MTU2?cjc=um57mu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DQyMDY5MzE0MzA1?cjc=kavbrv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NDIxMDgwODQxOTA0?cjc=bxhw5u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ssroom.google.com/c/NDMzNTkyMDY4MDkx?cjc=laq32o4" TargetMode="External"/><Relationship Id="rId10" Type="http://schemas.openxmlformats.org/officeDocument/2006/relationships/hyperlink" Target="https://classroom.google.com/c/MzY2NzY0MzAwNzg0?cjc=xcaq5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zY2NzY3MzU0NTcx?cjc=azcm5r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2022-05-17T08:26:00Z</dcterms:created>
  <dcterms:modified xsi:type="dcterms:W3CDTF">2022-05-17T15:36:00Z</dcterms:modified>
</cp:coreProperties>
</file>