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DE" w:rsidRPr="00ED05AE" w:rsidRDefault="006511DE" w:rsidP="006511DE">
      <w:pPr>
        <w:pStyle w:val="Ttulo3"/>
        <w:jc w:val="center"/>
        <w:rPr>
          <w:rFonts w:ascii="Verdana" w:hAnsi="Verdana" w:cs="Verdana"/>
          <w:b/>
          <w:bCs/>
          <w:caps/>
          <w:sz w:val="20"/>
          <w:szCs w:val="20"/>
        </w:rPr>
      </w:pPr>
      <w:bookmarkStart w:id="0" w:name="_Toc254765519"/>
      <w:r w:rsidRPr="00ED05AE">
        <w:rPr>
          <w:rFonts w:ascii="Verdana" w:hAnsi="Verdana" w:cs="Verdana"/>
          <w:b/>
          <w:bCs/>
          <w:caps/>
          <w:sz w:val="20"/>
          <w:szCs w:val="20"/>
        </w:rPr>
        <w:t>CALENDÁRIO DAS AULAS - 20</w:t>
      </w:r>
      <w:bookmarkEnd w:id="0"/>
      <w:r>
        <w:rPr>
          <w:rFonts w:ascii="Verdana" w:hAnsi="Verdana" w:cs="Verdana"/>
          <w:b/>
          <w:bCs/>
          <w:caps/>
          <w:sz w:val="20"/>
          <w:szCs w:val="20"/>
        </w:rPr>
        <w:t>22</w:t>
      </w:r>
    </w:p>
    <w:p w:rsidR="006511DE" w:rsidRPr="00ED05AE" w:rsidRDefault="006511DE" w:rsidP="006511DE">
      <w:pPr>
        <w:jc w:val="both"/>
        <w:rPr>
          <w:rFonts w:ascii="Verdana" w:hAnsi="Verdana" w:cs="Verdana"/>
          <w:sz w:val="18"/>
          <w:szCs w:val="18"/>
        </w:rPr>
      </w:pP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1a.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14 a 18 de Março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FF0000"/>
          <w:sz w:val="20"/>
          <w:szCs w:val="20"/>
        </w:rPr>
        <w:t>     </w:t>
      </w:r>
      <w:r>
        <w:rPr>
          <w:rFonts w:ascii="Verdana" w:hAnsi="Verdana" w:cs="Times New Roman"/>
          <w:color w:val="FF0000"/>
          <w:sz w:val="20"/>
          <w:szCs w:val="20"/>
        </w:rPr>
        <w:t>Semana de recepção dos calouros</w:t>
      </w:r>
      <w:r w:rsidRPr="00ED05AE">
        <w:rPr>
          <w:rFonts w:ascii="Verdana" w:hAnsi="Verdana" w:cs="Times New Roman"/>
          <w:color w:val="FF0000"/>
          <w:sz w:val="20"/>
          <w:szCs w:val="20"/>
        </w:rPr>
        <w:t>. Não haverá aulas.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2a.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- 2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1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a 25 de Março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  Aula Teórica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1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 Apresentação da disciplina aos alunos e comentários sobre a sua importância para o Curso. Introdução </w:t>
      </w:r>
      <w:proofErr w:type="gramStart"/>
      <w:r w:rsidRPr="00ED05AE">
        <w:rPr>
          <w:rFonts w:ascii="Verdana" w:hAnsi="Verdana" w:cs="Times New Roman"/>
          <w:color w:val="000000"/>
          <w:sz w:val="20"/>
          <w:szCs w:val="20"/>
        </w:rPr>
        <w:t>à</w:t>
      </w:r>
      <w:proofErr w:type="gramEnd"/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células e mecanismos comum a vida.</w:t>
      </w:r>
    </w:p>
    <w:p w:rsidR="006511DE" w:rsidRPr="00D0401F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color w:val="000000"/>
          <w:sz w:val="20"/>
          <w:szCs w:val="20"/>
        </w:rPr>
        <w:t>     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1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Descobrindo as células: introdução aos métodos de estudo das células por meio da microscopia. 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  <w:highlight w:val="yellow"/>
        </w:rPr>
      </w:pP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3a.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28 de Março a 01 de Abril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Aula Teórica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2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color w:val="000000"/>
          <w:sz w:val="20"/>
          <w:szCs w:val="20"/>
        </w:rPr>
        <w:t>Arquitetura celular: organização da célula dos organismos procarióticos e eucarióticos (plantas e animais).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color w:val="000000"/>
          <w:sz w:val="20"/>
          <w:szCs w:val="20"/>
        </w:rPr>
        <w:t>     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2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color w:val="000000"/>
          <w:sz w:val="20"/>
          <w:szCs w:val="20"/>
        </w:rPr>
        <w:t>Métodos de estudo da célula e diferenças na arquitetura celular.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  <w:highlight w:val="yellow"/>
        </w:rPr>
      </w:pP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4a.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04 a 08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Abril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Aula Teórica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3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>Os componentes químicos celulares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: </w:t>
      </w:r>
      <w:proofErr w:type="spellStart"/>
      <w:r w:rsidRPr="00ED05AE">
        <w:rPr>
          <w:rFonts w:ascii="Verdana" w:hAnsi="Verdana" w:cs="Times New Roman"/>
          <w:color w:val="000000"/>
          <w:sz w:val="20"/>
          <w:szCs w:val="20"/>
        </w:rPr>
        <w:t>carbohidratos</w:t>
      </w:r>
      <w:proofErr w:type="spellEnd"/>
      <w:r w:rsidRPr="00ED05AE">
        <w:rPr>
          <w:rFonts w:ascii="Verdana" w:hAnsi="Verdana" w:cs="Times New Roman"/>
          <w:color w:val="000000"/>
          <w:sz w:val="20"/>
          <w:szCs w:val="20"/>
        </w:rPr>
        <w:t>, lipídeos, proteínas e ácidos nucléicos.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color w:val="000000"/>
          <w:sz w:val="20"/>
          <w:szCs w:val="20"/>
        </w:rPr>
        <w:t>     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3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Apresentação das normas do trabalho prático sobre estruturas celulares</w:t>
      </w: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5a.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-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11 a 15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Abril </w:t>
      </w:r>
    </w:p>
    <w:p w:rsidR="006511DE" w:rsidRPr="006B7E02" w:rsidRDefault="006511DE" w:rsidP="006511DE">
      <w:pPr>
        <w:shd w:val="clear" w:color="auto" w:fill="FFFFFF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FF0000"/>
          <w:sz w:val="20"/>
          <w:szCs w:val="20"/>
        </w:rPr>
        <w:t>     </w:t>
      </w:r>
      <w:r w:rsidRPr="00ED05AE">
        <w:rPr>
          <w:rFonts w:ascii="Verdana" w:hAnsi="Verdana" w:cs="Times New Roman"/>
          <w:color w:val="FF0000"/>
          <w:sz w:val="20"/>
          <w:szCs w:val="20"/>
        </w:rPr>
        <w:t>Semana Santa. Não haverá aulas.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  <w:highlight w:val="yellow"/>
        </w:rPr>
      </w:pP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6a.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18 a 22 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de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Abril </w:t>
      </w:r>
    </w:p>
    <w:p w:rsidR="006511DE" w:rsidRPr="006B7E02" w:rsidRDefault="006511DE" w:rsidP="006511DE">
      <w:pPr>
        <w:shd w:val="clear" w:color="auto" w:fill="FFFFFF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B94A6C">
        <w:rPr>
          <w:rFonts w:ascii="Verdana" w:hAnsi="Verdana" w:cs="Times New Roman"/>
          <w:bCs/>
          <w:color w:val="FF0000"/>
          <w:sz w:val="20"/>
          <w:szCs w:val="20"/>
        </w:rPr>
        <w:t>     Feriado Tiradentes</w:t>
      </w:r>
      <w:r w:rsidRPr="00ED05AE">
        <w:rPr>
          <w:rFonts w:ascii="Verdana" w:hAnsi="Verdana" w:cs="Times New Roman"/>
          <w:color w:val="FF0000"/>
          <w:sz w:val="20"/>
          <w:szCs w:val="20"/>
        </w:rPr>
        <w:t>. Não haverá aulas.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7a.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25 a 29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Abril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Aula Teórica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4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Estrutura e função dos ácidos </w:t>
      </w:r>
      <w:proofErr w:type="spellStart"/>
      <w:r w:rsidRPr="00ED05AE">
        <w:rPr>
          <w:rFonts w:ascii="Verdana" w:hAnsi="Verdana" w:cs="Times New Roman"/>
          <w:color w:val="000000"/>
          <w:sz w:val="20"/>
          <w:szCs w:val="20"/>
        </w:rPr>
        <w:t>nucléicos:do</w:t>
      </w:r>
      <w:proofErr w:type="spellEnd"/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DNA ao RNA 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color w:val="000000"/>
          <w:sz w:val="20"/>
          <w:szCs w:val="20"/>
        </w:rPr>
        <w:t>     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4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>Estrutura dos ácidos nucleicos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8a.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2 a 6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Maio 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   Aula Teórica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5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>Conservando a informação da vida: a replicação do DNA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   Aula Prática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5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:  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Extração de ácidos nucléicos de plantas.</w:t>
      </w: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9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a.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9 a 13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Maio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  Aula Teórica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6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>O fluxo da informação genética: transcrição e tradução</w:t>
      </w: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  Aula Prática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6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>Interpretando a informação genética: do DNA a proteína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10a.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16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a 2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0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Maio 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 Aula Teórica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7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Sistema de </w:t>
      </w:r>
      <w:proofErr w:type="spellStart"/>
      <w:r w:rsidRPr="00ED05AE">
        <w:rPr>
          <w:rFonts w:ascii="Verdana" w:hAnsi="Verdana" w:cs="Times New Roman"/>
          <w:color w:val="000000"/>
          <w:sz w:val="20"/>
          <w:szCs w:val="20"/>
        </w:rPr>
        <w:t>endomembranas</w:t>
      </w:r>
      <w:proofErr w:type="spellEnd"/>
      <w:r w:rsidRPr="00ED05AE">
        <w:rPr>
          <w:rFonts w:ascii="Verdana" w:hAnsi="Verdana" w:cs="Times New Roman"/>
          <w:color w:val="000000"/>
          <w:sz w:val="20"/>
          <w:szCs w:val="20"/>
        </w:rPr>
        <w:t>. Secreção e tráfego celular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color w:val="000000"/>
          <w:sz w:val="20"/>
          <w:szCs w:val="20"/>
        </w:rPr>
        <w:t>      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7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color w:val="000000"/>
          <w:sz w:val="20"/>
          <w:szCs w:val="20"/>
        </w:rPr>
        <w:t>Membrana plasmática e parede celular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11a.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23 a 27 de Maio 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     </w:t>
      </w:r>
      <w:r w:rsidRPr="00ED05AE">
        <w:rPr>
          <w:rFonts w:ascii="Verdana" w:hAnsi="Verdana" w:cs="Times New Roman"/>
          <w:color w:val="000000"/>
          <w:sz w:val="20"/>
          <w:szCs w:val="20"/>
        </w:rPr>
        <w:t>   PRIMEIRA PROVA TEÓRICA (no horário da aula teórica)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Cs/>
          <w:color w:val="000000"/>
          <w:sz w:val="20"/>
          <w:szCs w:val="20"/>
          <w:highlight w:val="yellow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  </w:t>
      </w:r>
      <w:r w:rsidRPr="00ED05AE">
        <w:rPr>
          <w:rFonts w:ascii="Verdana" w:hAnsi="Verdana" w:cs="Times New Roman"/>
          <w:sz w:val="20"/>
          <w:szCs w:val="20"/>
        </w:rPr>
        <w:t xml:space="preserve">APRESENTAÇÃO DOS TRABALHOS PRÁTICOS </w:t>
      </w:r>
      <w:r w:rsidRPr="00ED05AE">
        <w:rPr>
          <w:rFonts w:ascii="Verdana" w:hAnsi="Verdana" w:cs="Times New Roman"/>
          <w:color w:val="000000"/>
          <w:sz w:val="20"/>
          <w:szCs w:val="20"/>
        </w:rPr>
        <w:t>(no horário da aula prática)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12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a.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30 de Maio a 3 de Junho 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Aula Teórica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8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>As organelas responsáveis pela geração de energia: cloroplastos e mitocôndrias.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   Aula Prática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8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 xml:space="preserve"> Cloroplastos e Mitocôndrias: estrutura e função.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13a.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- 06 a 10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Junho 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   Aula Teórica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9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color w:val="000000"/>
          <w:sz w:val="20"/>
          <w:szCs w:val="20"/>
        </w:rPr>
        <w:t>Núcleo, organização da cromatina, cromossomos.</w:t>
      </w:r>
    </w:p>
    <w:p w:rsidR="006511DE" w:rsidRPr="004E5512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  <w:highlight w:val="yellow"/>
        </w:rPr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           </w:t>
      </w:r>
      <w:r w:rsidRPr="00ED05AE">
        <w:rPr>
          <w:rFonts w:ascii="Verdana" w:hAnsi="Verdana" w:cs="Times New Roman"/>
          <w:b/>
          <w:color w:val="000000"/>
          <w:sz w:val="20"/>
          <w:szCs w:val="20"/>
        </w:rPr>
        <w:t xml:space="preserve">Aula 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Prática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9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ED05AE">
        <w:rPr>
          <w:rFonts w:ascii="Verdana" w:hAnsi="Verdana" w:cs="Times New Roman"/>
          <w:color w:val="000000"/>
          <w:sz w:val="20"/>
          <w:szCs w:val="20"/>
        </w:rPr>
        <w:t>Cromossomos de plantas e de a</w:t>
      </w:r>
      <w:r>
        <w:rPr>
          <w:rFonts w:ascii="Verdana" w:hAnsi="Verdana" w:cs="Times New Roman"/>
          <w:color w:val="000000"/>
          <w:sz w:val="20"/>
          <w:szCs w:val="20"/>
        </w:rPr>
        <w:t>nimais, e análise de cariótipos</w:t>
      </w: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14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a.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13 a 17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Junho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        </w:t>
      </w:r>
      <w:r w:rsidRPr="00ED05AE">
        <w:rPr>
          <w:rFonts w:ascii="Verdana" w:hAnsi="Verdana" w:cs="Times New Roman"/>
          <w:bCs/>
          <w:color w:val="FF0000"/>
          <w:sz w:val="20"/>
          <w:szCs w:val="20"/>
        </w:rPr>
        <w:t xml:space="preserve">Feriado Corpus Christis. </w:t>
      </w:r>
      <w:r w:rsidRPr="00ED05AE">
        <w:rPr>
          <w:rFonts w:ascii="Verdana" w:hAnsi="Verdana" w:cs="Times New Roman"/>
          <w:color w:val="FF0000"/>
          <w:sz w:val="20"/>
          <w:szCs w:val="20"/>
        </w:rPr>
        <w:t>Não haverá aulas.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15a.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>: 20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a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24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Junho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   Aula Teórica 10: </w:t>
      </w:r>
      <w:r w:rsidRPr="00ED05AE">
        <w:rPr>
          <w:rFonts w:ascii="Verdana" w:hAnsi="Verdana" w:cs="Times New Roman"/>
          <w:color w:val="000000"/>
          <w:sz w:val="20"/>
          <w:szCs w:val="20"/>
        </w:rPr>
        <w:t>Ciclo celular. Mitose.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color w:val="000000"/>
          <w:sz w:val="20"/>
          <w:szCs w:val="20"/>
        </w:rPr>
        <w:t>        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Aula Prática 10: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Mitose.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16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a.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27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de Junho a 01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Ju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lho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        Aula Teórica 11: </w:t>
      </w:r>
      <w:r w:rsidRPr="00ED05AE">
        <w:rPr>
          <w:rFonts w:ascii="Verdana" w:hAnsi="Verdana" w:cs="Times New Roman"/>
          <w:color w:val="000000"/>
          <w:sz w:val="20"/>
          <w:szCs w:val="20"/>
        </w:rPr>
        <w:t>Meiose e gametogênese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color w:val="000000"/>
          <w:sz w:val="20"/>
          <w:szCs w:val="20"/>
        </w:rPr>
        <w:t>        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11: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 xml:space="preserve">Meiose </w:t>
      </w:r>
      <w:r w:rsidRPr="00ED05AE">
        <w:rPr>
          <w:rFonts w:ascii="Verdana" w:hAnsi="Verdana" w:cs="Times New Roman"/>
          <w:color w:val="000000"/>
          <w:sz w:val="20"/>
          <w:szCs w:val="20"/>
        </w:rPr>
        <w:t>e gametogênese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17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a.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>: 04 a 08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J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ul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ho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color w:val="000000"/>
          <w:sz w:val="20"/>
          <w:szCs w:val="20"/>
        </w:rPr>
        <w:t>        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Teórica 12: </w:t>
      </w:r>
      <w:proofErr w:type="spellStart"/>
      <w:r w:rsidRPr="00ED05AE">
        <w:rPr>
          <w:rFonts w:ascii="Verdana" w:hAnsi="Verdana" w:cs="Times New Roman"/>
          <w:color w:val="000000"/>
          <w:sz w:val="20"/>
          <w:szCs w:val="20"/>
        </w:rPr>
        <w:t>Polipl</w:t>
      </w:r>
      <w:r>
        <w:rPr>
          <w:rFonts w:ascii="Verdana" w:hAnsi="Verdana" w:cs="Times New Roman"/>
          <w:color w:val="000000"/>
          <w:sz w:val="20"/>
          <w:szCs w:val="20"/>
        </w:rPr>
        <w:t>oidia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e suas implicações agronômicas e florestais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color w:val="000000"/>
          <w:sz w:val="20"/>
          <w:szCs w:val="20"/>
        </w:rPr>
        <w:t>        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12: </w:t>
      </w:r>
      <w:proofErr w:type="spellStart"/>
      <w:r w:rsidRPr="00ED05AE">
        <w:rPr>
          <w:rFonts w:ascii="Verdana" w:hAnsi="Verdana" w:cs="Times New Roman"/>
          <w:color w:val="000000"/>
          <w:sz w:val="20"/>
          <w:szCs w:val="20"/>
        </w:rPr>
        <w:t>Poliploidia</w:t>
      </w:r>
      <w:proofErr w:type="spellEnd"/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bCs/>
          <w:color w:val="FF0000"/>
          <w:sz w:val="20"/>
          <w:szCs w:val="20"/>
        </w:rPr>
      </w:pP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18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a.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>: 11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a 1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5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J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ulho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        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>SEGUNDA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PROVA TEÓRICA (no horário da aula teórica)</w:t>
      </w:r>
    </w:p>
    <w:p w:rsidR="006511D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color w:val="000000"/>
          <w:sz w:val="20"/>
          <w:szCs w:val="20"/>
        </w:rPr>
        <w:t>        PROVA PRÁTICA (no horário da aula prática)</w:t>
      </w: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  <w:highlight w:val="yellow"/>
        </w:rPr>
      </w:pPr>
    </w:p>
    <w:p w:rsidR="006511DE" w:rsidRPr="00ED05AE" w:rsidRDefault="006511DE" w:rsidP="006511DE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19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a.</w:t>
      </w:r>
      <w:proofErr w:type="gramEnd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semana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>: 18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a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22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J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ulho</w:t>
      </w:r>
    </w:p>
    <w:p w:rsidR="006511DE" w:rsidRPr="002275CC" w:rsidRDefault="006511DE" w:rsidP="006511DE">
      <w:pPr>
        <w:shd w:val="clear" w:color="auto" w:fill="FFFFFF"/>
        <w:jc w:val="both"/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       </w:t>
      </w:r>
      <w:r w:rsidRPr="002275CC">
        <w:rPr>
          <w:rFonts w:ascii="Verdana" w:hAnsi="Verdana" w:cs="Times New Roman"/>
          <w:bCs/>
          <w:color w:val="000000"/>
          <w:sz w:val="20"/>
          <w:szCs w:val="20"/>
        </w:rPr>
        <w:t xml:space="preserve">Revisão </w:t>
      </w:r>
      <w:r>
        <w:rPr>
          <w:rFonts w:ascii="Verdana" w:hAnsi="Verdana" w:cs="Times New Roman"/>
          <w:bCs/>
          <w:color w:val="000000"/>
          <w:sz w:val="20"/>
          <w:szCs w:val="20"/>
        </w:rPr>
        <w:t>da prova teórica e prática</w:t>
      </w:r>
    </w:p>
    <w:p w:rsidR="00695712" w:rsidRDefault="00695712">
      <w:bookmarkStart w:id="1" w:name="_GoBack"/>
      <w:bookmarkEnd w:id="1"/>
    </w:p>
    <w:sectPr w:rsidR="00695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DE"/>
    <w:rsid w:val="003D7E53"/>
    <w:rsid w:val="006511DE"/>
    <w:rsid w:val="00695712"/>
    <w:rsid w:val="00696399"/>
    <w:rsid w:val="00810C19"/>
    <w:rsid w:val="00A67819"/>
    <w:rsid w:val="00BB34A3"/>
    <w:rsid w:val="00C4064F"/>
    <w:rsid w:val="00D90E3B"/>
    <w:rsid w:val="00D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D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511DE"/>
    <w:pPr>
      <w:keepNext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511DE"/>
    <w:rPr>
      <w:rFonts w:ascii="Courier New" w:eastAsia="Times New Roman" w:hAnsi="Courier New" w:cs="Courier New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D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511DE"/>
    <w:pPr>
      <w:keepNext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511DE"/>
    <w:rPr>
      <w:rFonts w:ascii="Courier New" w:eastAsia="Times New Roman" w:hAnsi="Courier New" w:cs="Courier New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2022-03-05T00:08:00Z</dcterms:created>
  <dcterms:modified xsi:type="dcterms:W3CDTF">2022-03-06T08:01:00Z</dcterms:modified>
</cp:coreProperties>
</file>