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CFDC" w14:textId="65DC6140" w:rsidR="00E13336" w:rsidRPr="00E13336" w:rsidRDefault="00E13336">
      <w:pPr>
        <w:rPr>
          <w:b/>
          <w:bCs/>
        </w:rPr>
      </w:pPr>
      <w:r w:rsidRPr="00E13336">
        <w:rPr>
          <w:b/>
          <w:bCs/>
        </w:rPr>
        <w:t>DINÂMICA DEMOGRÁFICA E MERCADO IMOBILIÁRIO</w:t>
      </w:r>
    </w:p>
    <w:p w14:paraId="78FE1FC7" w14:textId="77777777" w:rsidR="00E13336" w:rsidRDefault="00E13336"/>
    <w:p w14:paraId="4DA9A81D" w14:textId="25A1FFCD" w:rsidR="007304DE" w:rsidRDefault="007304DE" w:rsidP="007B4BB1">
      <w:pPr>
        <w:pStyle w:val="PargrafodaLista"/>
        <w:numPr>
          <w:ilvl w:val="0"/>
          <w:numId w:val="1"/>
        </w:numPr>
      </w:pPr>
      <w:r w:rsidRPr="00684C83">
        <w:t>Textos</w:t>
      </w:r>
      <w:r>
        <w:t xml:space="preserve"> para leitura e discussão capítulo 4 da tese (MEYER, 2006); </w:t>
      </w:r>
      <w:r w:rsidR="00826B3B">
        <w:t xml:space="preserve">PAIVA e WAJNMAN, 2005; </w:t>
      </w:r>
      <w:r>
        <w:t>e resumos de projeç</w:t>
      </w:r>
      <w:r w:rsidR="00826B3B">
        <w:t>ões</w:t>
      </w:r>
      <w:r>
        <w:t xml:space="preserve"> demográfica</w:t>
      </w:r>
      <w:r w:rsidR="00826B3B">
        <w:t>s</w:t>
      </w:r>
      <w:r>
        <w:t xml:space="preserve"> – Brasil</w:t>
      </w:r>
      <w:r w:rsidR="00F7362F">
        <w:t xml:space="preserve"> /</w:t>
      </w:r>
      <w:r>
        <w:t xml:space="preserve"> Europa e América do Norte</w:t>
      </w:r>
    </w:p>
    <w:p w14:paraId="77E0BF1F" w14:textId="737A188E" w:rsidR="007304DE" w:rsidRDefault="007304DE" w:rsidP="007304DE">
      <w:pPr>
        <w:pStyle w:val="PargrafodaLista"/>
        <w:numPr>
          <w:ilvl w:val="1"/>
          <w:numId w:val="1"/>
        </w:numPr>
      </w:pPr>
      <w:r>
        <w:t xml:space="preserve">Primeiro texto </w:t>
      </w:r>
      <w:r w:rsidR="00826B3B">
        <w:t xml:space="preserve">apresenta as componentes que determinam o crescimento populacional e a partir das quais pode-se observar a diminuição do tamanho dos domicílios com base em dados </w:t>
      </w:r>
      <w:r w:rsidR="00AE402B">
        <w:t>da Região Metropolitana e do Município de São Paulo</w:t>
      </w:r>
      <w:r w:rsidR="00826B3B">
        <w:t>;</w:t>
      </w:r>
    </w:p>
    <w:p w14:paraId="19D73800" w14:textId="2C885C33" w:rsidR="009B6C09" w:rsidRDefault="009B6C09" w:rsidP="007304DE">
      <w:pPr>
        <w:pStyle w:val="PargrafodaLista"/>
        <w:numPr>
          <w:ilvl w:val="1"/>
          <w:numId w:val="1"/>
        </w:numPr>
      </w:pPr>
      <w:r>
        <w:t>O segundo discute como as relações entre população e economia foram interpretadas ao longo das últimas décadas elencando causas e consequências da transição demográfica no Brasil;</w:t>
      </w:r>
    </w:p>
    <w:p w14:paraId="0645E0B5" w14:textId="10EE905F" w:rsidR="00826B3B" w:rsidRDefault="00826B3B" w:rsidP="00F44181">
      <w:pPr>
        <w:pStyle w:val="PargrafodaLista"/>
        <w:numPr>
          <w:ilvl w:val="1"/>
          <w:numId w:val="1"/>
        </w:numPr>
      </w:pPr>
      <w:r>
        <w:t xml:space="preserve">Os resumos de projeções demográficas permitem </w:t>
      </w:r>
      <w:r w:rsidR="00C26348">
        <w:t>observar</w:t>
      </w:r>
      <w:r w:rsidR="00BA7FD1">
        <w:t xml:space="preserve"> como a </w:t>
      </w:r>
      <w:r w:rsidR="00F44181">
        <w:t xml:space="preserve">dinâmica populacional </w:t>
      </w:r>
      <w:r w:rsidR="00C26348">
        <w:t>varia ao longo do tempo e regionalmente;</w:t>
      </w:r>
    </w:p>
    <w:p w14:paraId="284831B4" w14:textId="71C59290" w:rsidR="00C26348" w:rsidRDefault="00BA7FD1" w:rsidP="00BA7FD1">
      <w:pPr>
        <w:pStyle w:val="PargrafodaLista"/>
        <w:numPr>
          <w:ilvl w:val="1"/>
          <w:numId w:val="1"/>
        </w:numPr>
      </w:pPr>
      <w:r>
        <w:t>Questões</w:t>
      </w:r>
      <w:r w:rsidR="00F44181">
        <w:t xml:space="preserve"> para discussão</w:t>
      </w:r>
      <w:r w:rsidR="00F7362F">
        <w:t>:</w:t>
      </w:r>
    </w:p>
    <w:p w14:paraId="0A67F277" w14:textId="3CB7663F" w:rsidR="00CC319D" w:rsidRPr="00CC319D" w:rsidRDefault="00CC319D" w:rsidP="00CC319D">
      <w:pPr>
        <w:ind w:left="1134"/>
        <w:rPr>
          <w:u w:val="single"/>
        </w:rPr>
      </w:pPr>
      <w:r w:rsidRPr="00CC319D">
        <w:rPr>
          <w:u w:val="single"/>
        </w:rPr>
        <w:t>Textos</w:t>
      </w:r>
    </w:p>
    <w:p w14:paraId="1B5DFD67" w14:textId="7FCF1F72" w:rsidR="00B05034" w:rsidRDefault="00B05034" w:rsidP="00B05034">
      <w:pPr>
        <w:pStyle w:val="PargrafodaLista"/>
        <w:numPr>
          <w:ilvl w:val="2"/>
          <w:numId w:val="1"/>
        </w:numPr>
      </w:pPr>
      <w:r>
        <w:t>Quais os efeitos da redução da fecundidade na dinâmica demográfica?</w:t>
      </w:r>
    </w:p>
    <w:p w14:paraId="47F6601C" w14:textId="2EE96F1D" w:rsidR="00B05034" w:rsidRDefault="00B05034" w:rsidP="00B05034">
      <w:pPr>
        <w:pStyle w:val="PargrafodaLista"/>
        <w:numPr>
          <w:ilvl w:val="2"/>
          <w:numId w:val="1"/>
        </w:numPr>
      </w:pPr>
      <w:r>
        <w:t>Quais os fatores que impactam a esperança de vida ao nascer?</w:t>
      </w:r>
    </w:p>
    <w:p w14:paraId="37C7CBD2" w14:textId="650154E1" w:rsidR="00CC77CD" w:rsidRDefault="00CC77CD" w:rsidP="0034571A">
      <w:pPr>
        <w:pStyle w:val="PargrafodaLista"/>
        <w:numPr>
          <w:ilvl w:val="2"/>
          <w:numId w:val="1"/>
        </w:numPr>
      </w:pPr>
      <w:r>
        <w:t>Como as variáveis que definem a dinâmica populacional ao longo do tempo (natalidade, mortalidade) se comportam ao longo do processo de transição demográfica?</w:t>
      </w:r>
    </w:p>
    <w:p w14:paraId="7BCC5AD0" w14:textId="77777777" w:rsidR="00CC77CD" w:rsidRDefault="00CC77CD" w:rsidP="00CC77CD">
      <w:pPr>
        <w:pStyle w:val="PargrafodaLista"/>
        <w:numPr>
          <w:ilvl w:val="2"/>
          <w:numId w:val="1"/>
        </w:numPr>
      </w:pPr>
      <w:r>
        <w:t>Quais as fases da transição demográfica?</w:t>
      </w:r>
    </w:p>
    <w:p w14:paraId="2D066D8D" w14:textId="572CE487" w:rsidR="003317A0" w:rsidRDefault="003317A0" w:rsidP="0034571A">
      <w:pPr>
        <w:pStyle w:val="PargrafodaLista"/>
        <w:numPr>
          <w:ilvl w:val="2"/>
          <w:numId w:val="1"/>
        </w:numPr>
      </w:pPr>
      <w:r>
        <w:t xml:space="preserve">No que </w:t>
      </w:r>
      <w:r w:rsidR="00B42070">
        <w:t>a transição demográfica brasileira</w:t>
      </w:r>
      <w:r>
        <w:t xml:space="preserve"> se diferencia da situação de outros países?</w:t>
      </w:r>
    </w:p>
    <w:p w14:paraId="0FE97EAF" w14:textId="23933041" w:rsidR="003317A0" w:rsidRDefault="003317A0" w:rsidP="0034571A">
      <w:pPr>
        <w:pStyle w:val="PargrafodaLista"/>
        <w:numPr>
          <w:ilvl w:val="2"/>
          <w:numId w:val="1"/>
        </w:numPr>
      </w:pPr>
      <w:r>
        <w:t>O que define o bônus demográfico?</w:t>
      </w:r>
      <w:r w:rsidR="00B42070">
        <w:t xml:space="preserve"> Quais as vantagens que propicia?</w:t>
      </w:r>
    </w:p>
    <w:p w14:paraId="58D9B386" w14:textId="69F580D9" w:rsidR="003E4B40" w:rsidRDefault="00B42070" w:rsidP="0034571A">
      <w:pPr>
        <w:pStyle w:val="PargrafodaLista"/>
        <w:numPr>
          <w:ilvl w:val="2"/>
          <w:numId w:val="1"/>
        </w:numPr>
      </w:pPr>
      <w:r>
        <w:t>Que aspectos demográficos</w:t>
      </w:r>
      <w:r w:rsidR="003E4B40">
        <w:t xml:space="preserve"> </w:t>
      </w:r>
      <w:r>
        <w:t>são relevantes para o mercado imobiliário</w:t>
      </w:r>
      <w:r w:rsidR="003E4B40">
        <w:t>?</w:t>
      </w:r>
    </w:p>
    <w:p w14:paraId="5CA23644" w14:textId="793B25B9" w:rsidR="003E4B40" w:rsidRDefault="003E4B40" w:rsidP="0034571A">
      <w:pPr>
        <w:pStyle w:val="PargrafodaLista"/>
        <w:numPr>
          <w:ilvl w:val="2"/>
          <w:numId w:val="1"/>
        </w:numPr>
      </w:pPr>
      <w:r>
        <w:t xml:space="preserve">Como a estrutura etária da população impacta a demanda </w:t>
      </w:r>
      <w:r w:rsidR="00B42070">
        <w:t>por produtos do mercado imobiliário</w:t>
      </w:r>
      <w:r>
        <w:t>?</w:t>
      </w:r>
    </w:p>
    <w:p w14:paraId="45966323" w14:textId="77777777" w:rsidR="003317A0" w:rsidRPr="00CC319D" w:rsidRDefault="003317A0" w:rsidP="003317A0">
      <w:pPr>
        <w:ind w:left="1080"/>
        <w:rPr>
          <w:u w:val="single"/>
        </w:rPr>
      </w:pPr>
      <w:r w:rsidRPr="00CC319D">
        <w:rPr>
          <w:u w:val="single"/>
        </w:rPr>
        <w:t>Resumos de projeções demográficas</w:t>
      </w:r>
    </w:p>
    <w:p w14:paraId="35661BEB" w14:textId="77777777" w:rsidR="003317A0" w:rsidRDefault="003317A0" w:rsidP="003317A0">
      <w:pPr>
        <w:pStyle w:val="PargrafodaLista"/>
        <w:numPr>
          <w:ilvl w:val="0"/>
          <w:numId w:val="3"/>
        </w:numPr>
      </w:pPr>
      <w:r>
        <w:t>Pirâmide Europa e América do Norte em 1950 – na faixa de 30 a 35 anos e na faixa de 5 a 10 anos há reentrâncias – Quais as possíveis razões?</w:t>
      </w:r>
    </w:p>
    <w:p w14:paraId="2949D6EC" w14:textId="77777777" w:rsidR="003317A0" w:rsidRDefault="003317A0" w:rsidP="003317A0">
      <w:pPr>
        <w:pStyle w:val="PargrafodaLista"/>
        <w:numPr>
          <w:ilvl w:val="0"/>
          <w:numId w:val="3"/>
        </w:numPr>
      </w:pPr>
      <w:r>
        <w:t>Porque a taxa bruta de mortalidade no Brasil é maior que a da Europa e América do Norte até o final da década de 70 e a partir disso a situação se inverte?</w:t>
      </w:r>
    </w:p>
    <w:p w14:paraId="10C6D954" w14:textId="3A000C6C" w:rsidR="003317A0" w:rsidRDefault="003317A0" w:rsidP="003317A0">
      <w:pPr>
        <w:pStyle w:val="PargrafodaLista"/>
        <w:numPr>
          <w:ilvl w:val="0"/>
          <w:numId w:val="3"/>
        </w:numPr>
      </w:pPr>
      <w:r>
        <w:t xml:space="preserve">Quais as razões da drástica redução da mortalidade infantil (até 1 e até 5 anos) </w:t>
      </w:r>
      <w:r w:rsidR="00B05034">
        <w:t xml:space="preserve">no Brasil </w:t>
      </w:r>
      <w:r>
        <w:t>a partir da década de 70?</w:t>
      </w:r>
    </w:p>
    <w:p w14:paraId="378C2AD5" w14:textId="4C588A3E" w:rsidR="003317A0" w:rsidRDefault="003317A0" w:rsidP="003317A0">
      <w:pPr>
        <w:pStyle w:val="PargrafodaLista"/>
        <w:numPr>
          <w:ilvl w:val="0"/>
          <w:numId w:val="3"/>
        </w:numPr>
      </w:pPr>
      <w:r>
        <w:t>Quais os possíveis motivos para maiores saldos migratórios internacionais nos períodos 1950-1955 e 2015-2020?</w:t>
      </w:r>
    </w:p>
    <w:p w14:paraId="5FD0B4AD" w14:textId="77777777" w:rsidR="00E13336" w:rsidRDefault="00E13336" w:rsidP="00F7362F"/>
    <w:p w14:paraId="69872DC3" w14:textId="6D88D04A" w:rsidR="00EA1762" w:rsidRPr="00E03EC4" w:rsidRDefault="00644B91">
      <w:pPr>
        <w:rPr>
          <w:b/>
          <w:bCs/>
        </w:rPr>
      </w:pPr>
      <w:r w:rsidRPr="00E03EC4">
        <w:rPr>
          <w:b/>
          <w:bCs/>
        </w:rPr>
        <w:t>REFERÊNCIAS</w:t>
      </w:r>
    </w:p>
    <w:p w14:paraId="63C568E9" w14:textId="0AAD4B67" w:rsidR="00FB100C" w:rsidRPr="00FB100C" w:rsidRDefault="00FB100C" w:rsidP="00FB10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MEYER, João F. P. Demanda residencial – adequação da análise de mercado imobiliário – o caso de São Paulo. Universidade de São Paulo, Faculdade de Arquitetura e Urbanismo, FAUUSP, Tese Doutorado, São Paulo, 2008. Disponível em: </w:t>
      </w:r>
      <w:hyperlink r:id="rId5" w:history="1">
        <w:r w:rsidRPr="00FB100C">
          <w:rPr>
            <w:rStyle w:val="Hyperlink"/>
            <w:rFonts w:ascii="Tahoma" w:hAnsi="Tahoma" w:cs="Tahoma"/>
          </w:rPr>
          <w:t>https://teses.usp.br/teses/disponiveis/16/16132/tde-15012010-142012/publico/TeseDemandaResidencialJoaoFPMeyer.pdf</w:t>
        </w:r>
      </w:hyperlink>
      <w:r w:rsidRPr="00FB100C">
        <w:rPr>
          <w:rFonts w:ascii="Tahoma" w:hAnsi="Tahoma" w:cs="Tahoma"/>
          <w:color w:val="000000"/>
        </w:rPr>
        <w:t xml:space="preserve"> </w:t>
      </w:r>
      <w:r w:rsidRPr="00FB100C">
        <w:rPr>
          <w:rFonts w:ascii="Tahoma" w:hAnsi="Tahoma" w:cs="Tahoma"/>
          <w:color w:val="000000"/>
        </w:rPr>
        <w:t xml:space="preserve"> </w:t>
      </w:r>
    </w:p>
    <w:p w14:paraId="7CC1BC5E" w14:textId="255AB9AE" w:rsidR="00564129" w:rsidRPr="00FB100C" w:rsidRDefault="0033312F">
      <w:pPr>
        <w:rPr>
          <w:sz w:val="16"/>
          <w:szCs w:val="16"/>
        </w:rPr>
      </w:pPr>
      <w:r>
        <w:t>PAIVA</w:t>
      </w:r>
      <w:r w:rsidR="00644B91" w:rsidRPr="00644B91">
        <w:t>, P</w:t>
      </w:r>
      <w:r>
        <w:t>.</w:t>
      </w:r>
      <w:r w:rsidR="00644B91" w:rsidRPr="00644B91">
        <w:t xml:space="preserve"> de T</w:t>
      </w:r>
      <w:r>
        <w:t>.</w:t>
      </w:r>
      <w:r w:rsidR="00644B91" w:rsidRPr="00644B91">
        <w:t xml:space="preserve"> A</w:t>
      </w:r>
      <w:r>
        <w:t xml:space="preserve">. </w:t>
      </w:r>
      <w:r w:rsidR="00644B91" w:rsidRPr="00644B91">
        <w:t>e</w:t>
      </w:r>
      <w:r>
        <w:t xml:space="preserve"> WAJNMAN</w:t>
      </w:r>
      <w:r w:rsidR="00644B91" w:rsidRPr="00644B91">
        <w:t>, S</w:t>
      </w:r>
      <w:r>
        <w:t xml:space="preserve">. </w:t>
      </w:r>
      <w:r w:rsidR="00644B91" w:rsidRPr="0033312F">
        <w:rPr>
          <w:b/>
          <w:bCs/>
        </w:rPr>
        <w:t>Das causas às conseq</w:t>
      </w:r>
      <w:r w:rsidRPr="0033312F">
        <w:rPr>
          <w:b/>
          <w:bCs/>
        </w:rPr>
        <w:t>u</w:t>
      </w:r>
      <w:r w:rsidR="00644B91" w:rsidRPr="0033312F">
        <w:rPr>
          <w:b/>
          <w:bCs/>
        </w:rPr>
        <w:t>ências econômicas da transição demográfica no Brasil</w:t>
      </w:r>
      <w:r w:rsidR="00644B91" w:rsidRPr="00644B91">
        <w:t>. Revista Brasileira de Estudos de População [online]. 2005, v. 22, n. 2 [Acessado</w:t>
      </w:r>
      <w:r>
        <w:t xml:space="preserve"> </w:t>
      </w:r>
      <w:r w:rsidR="00644B91" w:rsidRPr="00644B91">
        <w:t xml:space="preserve">16 </w:t>
      </w:r>
      <w:proofErr w:type="gramStart"/>
      <w:r w:rsidR="00644B91" w:rsidRPr="00644B91">
        <w:t>Abril</w:t>
      </w:r>
      <w:proofErr w:type="gramEnd"/>
      <w:r w:rsidR="00644B91" w:rsidRPr="00644B91">
        <w:t xml:space="preserve"> 2022], pp. 303-322. Disponível em: &lt;https://doi.org/10.1590/S0102-30982005000200008&gt;. </w:t>
      </w:r>
      <w:proofErr w:type="spellStart"/>
      <w:r w:rsidR="00644B91" w:rsidRPr="00644B91">
        <w:t>Epub</w:t>
      </w:r>
      <w:proofErr w:type="spellEnd"/>
      <w:r w:rsidR="00644B91" w:rsidRPr="00644B91">
        <w:t xml:space="preserve"> 21</w:t>
      </w:r>
      <w:r>
        <w:t xml:space="preserve"> </w:t>
      </w:r>
      <w:proofErr w:type="spellStart"/>
      <w:r w:rsidR="00644B91" w:rsidRPr="00644B91">
        <w:t>Ago</w:t>
      </w:r>
      <w:proofErr w:type="spellEnd"/>
      <w:r>
        <w:t xml:space="preserve"> </w:t>
      </w:r>
      <w:r w:rsidR="00644B91" w:rsidRPr="00644B91">
        <w:t xml:space="preserve">2006. ISSN 1980-5519. </w:t>
      </w:r>
      <w:hyperlink r:id="rId6" w:history="1">
        <w:r w:rsidR="00082795" w:rsidRPr="00FB100C">
          <w:rPr>
            <w:rStyle w:val="Hyperlink"/>
          </w:rPr>
          <w:t>https://doi.org/10.1590/S0102-30982005000200008</w:t>
        </w:r>
      </w:hyperlink>
      <w:r w:rsidR="00644B91" w:rsidRPr="00FB100C">
        <w:t>.</w:t>
      </w:r>
    </w:p>
    <w:p w14:paraId="48BD3CC8" w14:textId="4D4D3682" w:rsidR="00564129" w:rsidRDefault="00564129">
      <w:r w:rsidRPr="00564129">
        <w:t xml:space="preserve">World </w:t>
      </w:r>
      <w:proofErr w:type="spellStart"/>
      <w:r w:rsidRPr="00564129">
        <w:t>Population</w:t>
      </w:r>
      <w:proofErr w:type="spellEnd"/>
      <w:r w:rsidRPr="00564129">
        <w:t xml:space="preserve"> Prospects 2019</w:t>
      </w:r>
      <w:r>
        <w:t xml:space="preserve"> United </w:t>
      </w:r>
      <w:proofErr w:type="spellStart"/>
      <w:r>
        <w:t>Nations</w:t>
      </w:r>
      <w:proofErr w:type="spellEnd"/>
      <w:r w:rsidR="00FB100C">
        <w:t xml:space="preserve">: </w:t>
      </w:r>
      <w:hyperlink r:id="rId7" w:history="1">
        <w:r w:rsidR="00FB100C" w:rsidRPr="00EB57B4">
          <w:rPr>
            <w:rStyle w:val="Hyperlink"/>
          </w:rPr>
          <w:t>https://population.un.org/wpp/</w:t>
        </w:r>
      </w:hyperlink>
    </w:p>
    <w:p w14:paraId="6B720E84" w14:textId="6B743FAC" w:rsidR="00CE77AA" w:rsidRDefault="00CE77AA">
      <w:r>
        <w:t xml:space="preserve">Life </w:t>
      </w:r>
      <w:proofErr w:type="spellStart"/>
      <w:r>
        <w:t>expectancy</w:t>
      </w:r>
      <w:proofErr w:type="spellEnd"/>
      <w:r w:rsidR="00FB100C">
        <w:t xml:space="preserve">: </w:t>
      </w:r>
      <w:hyperlink r:id="rId8" w:anchor="$chart-type=bubbles&amp;url=v1" w:history="1">
        <w:r w:rsidRPr="0049011F">
          <w:rPr>
            <w:rStyle w:val="Hyperlink"/>
          </w:rPr>
          <w:t>https://www.gapminder.org/tools/#$chart-type=bubbles&amp;url=v1</w:t>
        </w:r>
      </w:hyperlink>
    </w:p>
    <w:sectPr w:rsidR="00CE77AA" w:rsidSect="005F49F2">
      <w:pgSz w:w="11906" w:h="16838"/>
      <w:pgMar w:top="113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34314"/>
    <w:multiLevelType w:val="hybridMultilevel"/>
    <w:tmpl w:val="20D60DE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C184DEB"/>
    <w:multiLevelType w:val="hybridMultilevel"/>
    <w:tmpl w:val="3F948CE0"/>
    <w:lvl w:ilvl="0" w:tplc="999EE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3401C"/>
    <w:multiLevelType w:val="hybridMultilevel"/>
    <w:tmpl w:val="676408E6"/>
    <w:lvl w:ilvl="0" w:tplc="83D27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514260">
    <w:abstractNumId w:val="1"/>
  </w:num>
  <w:num w:numId="2" w16cid:durableId="2095200499">
    <w:abstractNumId w:val="2"/>
  </w:num>
  <w:num w:numId="3" w16cid:durableId="68722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91"/>
    <w:rsid w:val="00032D6F"/>
    <w:rsid w:val="00082795"/>
    <w:rsid w:val="000C7A14"/>
    <w:rsid w:val="001371AF"/>
    <w:rsid w:val="001D2647"/>
    <w:rsid w:val="00214578"/>
    <w:rsid w:val="002974F7"/>
    <w:rsid w:val="003317A0"/>
    <w:rsid w:val="0033312F"/>
    <w:rsid w:val="0034571A"/>
    <w:rsid w:val="003620AA"/>
    <w:rsid w:val="003C64B9"/>
    <w:rsid w:val="003E4B40"/>
    <w:rsid w:val="003F5A5B"/>
    <w:rsid w:val="004E24CB"/>
    <w:rsid w:val="005600E3"/>
    <w:rsid w:val="00564129"/>
    <w:rsid w:val="005F49F2"/>
    <w:rsid w:val="00644B91"/>
    <w:rsid w:val="006535C7"/>
    <w:rsid w:val="00684C83"/>
    <w:rsid w:val="007304DE"/>
    <w:rsid w:val="007B4BB1"/>
    <w:rsid w:val="00826B3B"/>
    <w:rsid w:val="00852CF0"/>
    <w:rsid w:val="008C0A79"/>
    <w:rsid w:val="00913950"/>
    <w:rsid w:val="00913C1D"/>
    <w:rsid w:val="009707DF"/>
    <w:rsid w:val="009728DD"/>
    <w:rsid w:val="009B6C09"/>
    <w:rsid w:val="00AB1AA5"/>
    <w:rsid w:val="00AE402B"/>
    <w:rsid w:val="00B05034"/>
    <w:rsid w:val="00B052E1"/>
    <w:rsid w:val="00B42070"/>
    <w:rsid w:val="00B742F5"/>
    <w:rsid w:val="00BA7FD1"/>
    <w:rsid w:val="00BC4FDA"/>
    <w:rsid w:val="00C26348"/>
    <w:rsid w:val="00C55D1A"/>
    <w:rsid w:val="00C92CB3"/>
    <w:rsid w:val="00CC319D"/>
    <w:rsid w:val="00CC77CD"/>
    <w:rsid w:val="00CE77AA"/>
    <w:rsid w:val="00CF27CC"/>
    <w:rsid w:val="00D021D7"/>
    <w:rsid w:val="00DC68F0"/>
    <w:rsid w:val="00DD5BFC"/>
    <w:rsid w:val="00E03EC4"/>
    <w:rsid w:val="00E13336"/>
    <w:rsid w:val="00EA1762"/>
    <w:rsid w:val="00EA602A"/>
    <w:rsid w:val="00ED1191"/>
    <w:rsid w:val="00EE5114"/>
    <w:rsid w:val="00EF7F97"/>
    <w:rsid w:val="00F01546"/>
    <w:rsid w:val="00F44181"/>
    <w:rsid w:val="00F7362F"/>
    <w:rsid w:val="00FA2A51"/>
    <w:rsid w:val="00FB100C"/>
    <w:rsid w:val="00FE6BFA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8C03"/>
  <w15:chartTrackingRefBased/>
  <w15:docId w15:val="{65692BE6-F338-4C9B-AE7A-90E460D7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279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279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1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pminder.org/too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pulation.un.org/w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590/S0102-30982005000200008" TargetMode="External"/><Relationship Id="rId5" Type="http://schemas.openxmlformats.org/officeDocument/2006/relationships/hyperlink" Target="https://teses.usp.br/teses/disponiveis/16/16132/tde-15012010-142012/publico/TeseDemandaResidencialJoaoFPMeye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Barbon</dc:creator>
  <cp:keywords/>
  <dc:description/>
  <cp:lastModifiedBy>João</cp:lastModifiedBy>
  <cp:revision>10</cp:revision>
  <dcterms:created xsi:type="dcterms:W3CDTF">2022-04-16T14:40:00Z</dcterms:created>
  <dcterms:modified xsi:type="dcterms:W3CDTF">2022-04-25T19:24:00Z</dcterms:modified>
</cp:coreProperties>
</file>