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4E7" w:rsidRPr="0063711F" w:rsidRDefault="00ED24E7" w:rsidP="00ED24E7">
      <w:pPr>
        <w:ind w:left="1134" w:hanging="1134"/>
        <w:jc w:val="center"/>
        <w:rPr>
          <w:rFonts w:ascii="Arial" w:hAnsi="Arial" w:cs="Arial"/>
          <w:bCs/>
          <w:smallCaps/>
        </w:rPr>
      </w:pPr>
      <w:r w:rsidRPr="00AF687E">
        <w:rPr>
          <w:rFonts w:ascii="Arial" w:hAnsi="Arial" w:cs="Arial"/>
          <w:bCs/>
          <w:smallCaps/>
        </w:rPr>
        <w:t>Curso de Ciências Moleculares - Imunologia Básica</w:t>
      </w:r>
    </w:p>
    <w:p w:rsidR="007F32AB" w:rsidRDefault="007F32AB">
      <w:pPr>
        <w:jc w:val="both"/>
        <w:rPr>
          <w:rFonts w:ascii="Arial" w:hAnsi="Arial" w:cs="Arial"/>
          <w:b w:val="0"/>
          <w:sz w:val="22"/>
          <w:u w:val="single"/>
          <w:vertAlign w:val="baseline"/>
        </w:rPr>
      </w:pPr>
    </w:p>
    <w:p w:rsidR="00981C6D" w:rsidRPr="00187B83" w:rsidRDefault="00981C6D" w:rsidP="00981C6D">
      <w:pPr>
        <w:pStyle w:val="Recuodecorpodetexto2"/>
        <w:numPr>
          <w:ilvl w:val="0"/>
          <w:numId w:val="14"/>
        </w:numPr>
        <w:jc w:val="both"/>
        <w:rPr>
          <w:rFonts w:ascii="Arial" w:hAnsi="Arial" w:cs="Arial"/>
          <w:bCs/>
          <w:sz w:val="22"/>
        </w:rPr>
      </w:pPr>
      <w:r w:rsidRPr="00187B83">
        <w:rPr>
          <w:rFonts w:ascii="Arial" w:hAnsi="Arial" w:cs="Arial"/>
          <w:bCs/>
          <w:sz w:val="22"/>
        </w:rPr>
        <w:t>Porque a ausência da</w:t>
      </w:r>
      <w:r w:rsidR="00B21CD8" w:rsidRPr="00187B83">
        <w:rPr>
          <w:rFonts w:ascii="Arial" w:hAnsi="Arial" w:cs="Arial"/>
          <w:bCs/>
          <w:sz w:val="22"/>
        </w:rPr>
        <w:t>s</w:t>
      </w:r>
      <w:r w:rsidRPr="00187B83">
        <w:rPr>
          <w:rFonts w:ascii="Arial" w:hAnsi="Arial" w:cs="Arial"/>
          <w:bCs/>
          <w:sz w:val="22"/>
        </w:rPr>
        <w:t xml:space="preserve"> enzima</w:t>
      </w:r>
      <w:r w:rsidR="00B21CD8" w:rsidRPr="00187B83">
        <w:rPr>
          <w:rFonts w:ascii="Arial" w:hAnsi="Arial" w:cs="Arial"/>
          <w:bCs/>
          <w:sz w:val="22"/>
        </w:rPr>
        <w:t>s</w:t>
      </w:r>
      <w:r w:rsidRPr="00187B83">
        <w:rPr>
          <w:rFonts w:ascii="Arial" w:hAnsi="Arial" w:cs="Arial"/>
          <w:bCs/>
          <w:sz w:val="22"/>
        </w:rPr>
        <w:t xml:space="preserve"> RAG</w:t>
      </w:r>
      <w:r w:rsidR="00B21CD8" w:rsidRPr="00187B83">
        <w:rPr>
          <w:rFonts w:ascii="Arial" w:hAnsi="Arial" w:cs="Arial"/>
          <w:bCs/>
          <w:sz w:val="22"/>
        </w:rPr>
        <w:t xml:space="preserve"> (</w:t>
      </w:r>
      <w:proofErr w:type="spellStart"/>
      <w:r w:rsidR="00B21CD8" w:rsidRPr="00187B83">
        <w:rPr>
          <w:rFonts w:ascii="Arial" w:hAnsi="Arial" w:cs="Arial"/>
          <w:bCs/>
          <w:i/>
          <w:sz w:val="22"/>
        </w:rPr>
        <w:t>recombination</w:t>
      </w:r>
      <w:proofErr w:type="spellEnd"/>
      <w:r w:rsidR="00B21CD8" w:rsidRPr="00187B83">
        <w:rPr>
          <w:rFonts w:ascii="Arial" w:hAnsi="Arial" w:cs="Arial"/>
          <w:bCs/>
          <w:i/>
          <w:sz w:val="22"/>
        </w:rPr>
        <w:t> </w:t>
      </w:r>
      <w:proofErr w:type="spellStart"/>
      <w:r w:rsidR="00B21CD8" w:rsidRPr="00187B83">
        <w:rPr>
          <w:rFonts w:ascii="Arial" w:hAnsi="Arial" w:cs="Arial"/>
          <w:bCs/>
          <w:i/>
          <w:sz w:val="22"/>
        </w:rPr>
        <w:t>activating</w:t>
      </w:r>
      <w:proofErr w:type="spellEnd"/>
      <w:r w:rsidR="00B21CD8" w:rsidRPr="00187B83">
        <w:rPr>
          <w:rFonts w:ascii="Arial" w:hAnsi="Arial" w:cs="Arial"/>
          <w:bCs/>
          <w:i/>
          <w:sz w:val="22"/>
        </w:rPr>
        <w:t xml:space="preserve"> gene</w:t>
      </w:r>
      <w:r w:rsidR="00B21CD8" w:rsidRPr="00187B83">
        <w:rPr>
          <w:rFonts w:ascii="Arial" w:hAnsi="Arial" w:cs="Arial"/>
          <w:bCs/>
          <w:sz w:val="22"/>
        </w:rPr>
        <w:t>) 1 e 2</w:t>
      </w:r>
      <w:r w:rsidRPr="00187B83">
        <w:rPr>
          <w:rFonts w:ascii="Arial" w:hAnsi="Arial" w:cs="Arial"/>
          <w:bCs/>
          <w:sz w:val="22"/>
        </w:rPr>
        <w:t xml:space="preserve"> impede a geração de linfócitos T e B? </w:t>
      </w:r>
      <w:r w:rsidRPr="00187B83">
        <w:rPr>
          <w:rFonts w:ascii="Arial" w:hAnsi="Arial" w:cs="Arial"/>
          <w:b/>
          <w:bCs/>
          <w:sz w:val="22"/>
          <w:u w:val="single"/>
        </w:rPr>
        <w:t xml:space="preserve">Justifique </w:t>
      </w:r>
      <w:r w:rsidR="0083093F" w:rsidRPr="00187B83">
        <w:rPr>
          <w:rFonts w:ascii="Arial" w:hAnsi="Arial" w:cs="Arial"/>
          <w:b/>
          <w:bCs/>
          <w:sz w:val="22"/>
          <w:u w:val="single"/>
        </w:rPr>
        <w:t>a sua resposta.</w:t>
      </w:r>
    </w:p>
    <w:p w:rsidR="00187B83" w:rsidRPr="00187B83" w:rsidRDefault="00187B83" w:rsidP="00187B83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</w:p>
    <w:p w:rsidR="003C04E4" w:rsidRPr="00CA7EDB" w:rsidRDefault="00981C6D" w:rsidP="00981C6D">
      <w:pPr>
        <w:pStyle w:val="Recuodecorpodetexto2"/>
        <w:numPr>
          <w:ilvl w:val="0"/>
          <w:numId w:val="14"/>
        </w:numPr>
        <w:jc w:val="both"/>
        <w:rPr>
          <w:rFonts w:ascii="Arial" w:hAnsi="Arial" w:cs="Arial"/>
          <w:bCs/>
          <w:sz w:val="22"/>
        </w:rPr>
      </w:pPr>
      <w:r w:rsidRPr="00187B83">
        <w:rPr>
          <w:rFonts w:ascii="Arial" w:hAnsi="Arial" w:cs="Arial"/>
          <w:b/>
          <w:bCs/>
          <w:sz w:val="22"/>
          <w:vertAlign w:val="superscript"/>
        </w:rPr>
        <w:t xml:space="preserve"> </w:t>
      </w:r>
      <w:r w:rsidRPr="00187B83">
        <w:rPr>
          <w:rFonts w:ascii="Arial" w:hAnsi="Arial" w:cs="Arial"/>
          <w:bCs/>
          <w:sz w:val="22"/>
        </w:rPr>
        <w:t>Que mecanismos moleculares garantem que os linfócitos T e B apres</w:t>
      </w:r>
      <w:r w:rsidR="00B21CD8" w:rsidRPr="00187B83">
        <w:rPr>
          <w:rFonts w:ascii="Arial" w:hAnsi="Arial" w:cs="Arial"/>
          <w:bCs/>
          <w:sz w:val="22"/>
        </w:rPr>
        <w:t>entem na superfície receptores (</w:t>
      </w:r>
      <w:r w:rsidRPr="00187B83">
        <w:rPr>
          <w:rFonts w:ascii="Arial" w:hAnsi="Arial" w:cs="Arial"/>
          <w:bCs/>
          <w:sz w:val="22"/>
        </w:rPr>
        <w:t xml:space="preserve">TCR e BCR) com uma única </w:t>
      </w:r>
      <w:proofErr w:type="spellStart"/>
      <w:r w:rsidRPr="00187B83">
        <w:rPr>
          <w:rFonts w:ascii="Arial" w:hAnsi="Arial" w:cs="Arial"/>
          <w:bCs/>
          <w:sz w:val="22"/>
        </w:rPr>
        <w:t>especifidade</w:t>
      </w:r>
      <w:proofErr w:type="spellEnd"/>
      <w:r w:rsidRPr="00187B83">
        <w:rPr>
          <w:rFonts w:ascii="Arial" w:hAnsi="Arial" w:cs="Arial"/>
          <w:bCs/>
          <w:sz w:val="22"/>
        </w:rPr>
        <w:t xml:space="preserve">? </w:t>
      </w:r>
      <w:r w:rsidR="0083093F" w:rsidRPr="00187B83">
        <w:rPr>
          <w:rFonts w:ascii="Arial" w:hAnsi="Arial" w:cs="Arial"/>
          <w:b/>
          <w:bCs/>
          <w:sz w:val="22"/>
          <w:u w:val="single"/>
        </w:rPr>
        <w:t>Justifique a sua resposta.</w:t>
      </w:r>
    </w:p>
    <w:p w:rsidR="00CA7EDB" w:rsidRDefault="00CA7EDB" w:rsidP="00CA7EDB">
      <w:pPr>
        <w:pStyle w:val="PargrafodaLista"/>
        <w:rPr>
          <w:rFonts w:ascii="Arial" w:hAnsi="Arial" w:cs="Arial"/>
          <w:bCs/>
          <w:sz w:val="22"/>
        </w:rPr>
      </w:pPr>
    </w:p>
    <w:p w:rsidR="00CA7EDB" w:rsidRPr="00187B83" w:rsidRDefault="00CA7EDB" w:rsidP="00981C6D">
      <w:pPr>
        <w:pStyle w:val="Recuodecorpodetexto2"/>
        <w:numPr>
          <w:ilvl w:val="0"/>
          <w:numId w:val="14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Como os linfócitos B </w:t>
      </w:r>
      <w:proofErr w:type="spellStart"/>
      <w:r>
        <w:rPr>
          <w:rFonts w:ascii="Arial" w:hAnsi="Arial" w:cs="Arial"/>
          <w:bCs/>
          <w:sz w:val="22"/>
        </w:rPr>
        <w:t>autorreativos</w:t>
      </w:r>
      <w:proofErr w:type="spellEnd"/>
      <w:r>
        <w:rPr>
          <w:rFonts w:ascii="Arial" w:hAnsi="Arial" w:cs="Arial"/>
          <w:bCs/>
          <w:sz w:val="22"/>
        </w:rPr>
        <w:t xml:space="preserve"> são eliminados durante a sua geração na medula óssea? </w:t>
      </w:r>
    </w:p>
    <w:p w:rsidR="00187B83" w:rsidRPr="00187B83" w:rsidRDefault="00187B83" w:rsidP="00187B83">
      <w:pPr>
        <w:pStyle w:val="Recuodecorpodetexto2"/>
        <w:ind w:firstLine="0"/>
        <w:jc w:val="both"/>
        <w:rPr>
          <w:rFonts w:ascii="Arial" w:hAnsi="Arial" w:cs="Arial"/>
          <w:bCs/>
          <w:sz w:val="22"/>
        </w:rPr>
      </w:pPr>
    </w:p>
    <w:p w:rsidR="003C04E4" w:rsidRPr="00187B83" w:rsidRDefault="002F624E" w:rsidP="003C04E4">
      <w:pPr>
        <w:numPr>
          <w:ilvl w:val="0"/>
          <w:numId w:val="14"/>
        </w:numPr>
        <w:ind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Que mecanismos moleculares garantem que peptídeos presentes no </w:t>
      </w:r>
      <w:proofErr w:type="spellStart"/>
      <w:r w:rsidRPr="00187B83">
        <w:rPr>
          <w:rFonts w:ascii="Arial" w:hAnsi="Arial" w:cs="Arial"/>
          <w:b w:val="0"/>
          <w:bCs/>
          <w:sz w:val="22"/>
          <w:vertAlign w:val="baseline"/>
        </w:rPr>
        <w:t>citosol</w:t>
      </w:r>
      <w:proofErr w:type="spellEnd"/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 sejam</w:t>
      </w:r>
      <w:r w:rsidR="003C04E4" w:rsidRPr="00187B83">
        <w:rPr>
          <w:rFonts w:ascii="Arial" w:hAnsi="Arial" w:cs="Arial"/>
          <w:b w:val="0"/>
          <w:bCs/>
          <w:sz w:val="22"/>
          <w:vertAlign w:val="baseline"/>
        </w:rPr>
        <w:t xml:space="preserve"> a</w:t>
      </w:r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presentados pelas moléculas de classe I do MHC e aqueles </w:t>
      </w:r>
      <w:proofErr w:type="spellStart"/>
      <w:r w:rsidRPr="00187B83">
        <w:rPr>
          <w:rFonts w:ascii="Arial" w:hAnsi="Arial" w:cs="Arial"/>
          <w:b w:val="0"/>
          <w:bCs/>
          <w:sz w:val="22"/>
          <w:vertAlign w:val="baseline"/>
        </w:rPr>
        <w:t>endocitados</w:t>
      </w:r>
      <w:proofErr w:type="spellEnd"/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 ou </w:t>
      </w:r>
      <w:proofErr w:type="spellStart"/>
      <w:r w:rsidRPr="00187B83">
        <w:rPr>
          <w:rFonts w:ascii="Arial" w:hAnsi="Arial" w:cs="Arial"/>
          <w:b w:val="0"/>
          <w:bCs/>
          <w:sz w:val="22"/>
          <w:vertAlign w:val="baseline"/>
        </w:rPr>
        <w:t>fagocitados</w:t>
      </w:r>
      <w:proofErr w:type="spellEnd"/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 sejam apresentados pelas </w:t>
      </w:r>
      <w:r w:rsidR="00981C6D" w:rsidRPr="00187B83">
        <w:rPr>
          <w:rFonts w:ascii="Arial" w:hAnsi="Arial" w:cs="Arial"/>
          <w:b w:val="0"/>
          <w:bCs/>
          <w:sz w:val="22"/>
          <w:vertAlign w:val="baseline"/>
        </w:rPr>
        <w:t>moléculas de classe II do MHC?</w:t>
      </w:r>
      <w:r w:rsidR="003C04E4" w:rsidRPr="00187B83">
        <w:rPr>
          <w:rFonts w:ascii="Arial" w:hAnsi="Arial" w:cs="Arial"/>
          <w:b w:val="0"/>
          <w:bCs/>
          <w:sz w:val="22"/>
          <w:vertAlign w:val="baseline"/>
        </w:rPr>
        <w:t xml:space="preserve"> </w:t>
      </w:r>
      <w:r w:rsidR="003C04E4" w:rsidRPr="00187B83">
        <w:rPr>
          <w:rFonts w:ascii="Arial" w:hAnsi="Arial" w:cs="Arial"/>
          <w:bCs/>
          <w:sz w:val="22"/>
          <w:u w:val="single"/>
          <w:vertAlign w:val="baseline"/>
        </w:rPr>
        <w:t>Justifique a sua resposta.</w:t>
      </w:r>
    </w:p>
    <w:p w:rsidR="00187B83" w:rsidRPr="00187B83" w:rsidRDefault="00187B83" w:rsidP="00187B83">
      <w:pPr>
        <w:ind w:left="360"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</w:p>
    <w:p w:rsidR="00B21CD8" w:rsidRPr="00187B83" w:rsidRDefault="00B21CD8" w:rsidP="00B21CD8">
      <w:pPr>
        <w:numPr>
          <w:ilvl w:val="0"/>
          <w:numId w:val="14"/>
        </w:numPr>
        <w:ind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  <w:r w:rsidRPr="00187B83">
        <w:rPr>
          <w:rFonts w:ascii="Arial" w:hAnsi="Arial" w:cs="Arial"/>
          <w:b w:val="0"/>
          <w:bCs/>
          <w:sz w:val="22"/>
          <w:vertAlign w:val="baseline"/>
        </w:rPr>
        <w:t>Como a existência de vários genes codificando as moléculas de classe I e II do MHC (</w:t>
      </w:r>
      <w:proofErr w:type="spellStart"/>
      <w:r w:rsidRPr="00187B83">
        <w:rPr>
          <w:rFonts w:ascii="Arial" w:hAnsi="Arial" w:cs="Arial"/>
          <w:b w:val="0"/>
          <w:bCs/>
          <w:sz w:val="22"/>
          <w:vertAlign w:val="baseline"/>
        </w:rPr>
        <w:t>poligenia</w:t>
      </w:r>
      <w:proofErr w:type="spellEnd"/>
      <w:r w:rsidRPr="00187B83">
        <w:rPr>
          <w:rFonts w:ascii="Arial" w:hAnsi="Arial" w:cs="Arial"/>
          <w:b w:val="0"/>
          <w:bCs/>
          <w:sz w:val="22"/>
          <w:vertAlign w:val="baseline"/>
        </w:rPr>
        <w:t>) e de numerosos alelos para esses genes na população (</w:t>
      </w:r>
      <w:proofErr w:type="spellStart"/>
      <w:r w:rsidRPr="00187B83">
        <w:rPr>
          <w:rFonts w:ascii="Arial" w:hAnsi="Arial" w:cs="Arial"/>
          <w:b w:val="0"/>
          <w:bCs/>
          <w:sz w:val="22"/>
          <w:vertAlign w:val="baseline"/>
        </w:rPr>
        <w:t>polialelismo</w:t>
      </w:r>
      <w:proofErr w:type="spellEnd"/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) influencia </w:t>
      </w:r>
      <w:r w:rsidR="009F68A6">
        <w:rPr>
          <w:rFonts w:ascii="Arial" w:hAnsi="Arial" w:cs="Arial"/>
          <w:b w:val="0"/>
          <w:bCs/>
          <w:sz w:val="22"/>
          <w:vertAlign w:val="baseline"/>
        </w:rPr>
        <w:t>o</w:t>
      </w:r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 repertório de peptídeos apresentados pelas células apresentadoras de antígenos?</w:t>
      </w:r>
      <w:r w:rsidRPr="00187B83">
        <w:rPr>
          <w:rFonts w:ascii="Arial" w:hAnsi="Arial" w:cs="Arial"/>
          <w:bCs/>
          <w:sz w:val="22"/>
          <w:u w:val="single"/>
          <w:vertAlign w:val="baseline"/>
        </w:rPr>
        <w:t xml:space="preserve"> Justifique a sua resposta.</w:t>
      </w:r>
    </w:p>
    <w:p w:rsidR="0083093F" w:rsidRPr="00187B83" w:rsidRDefault="0083093F" w:rsidP="0083093F">
      <w:pPr>
        <w:ind w:left="360"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</w:p>
    <w:p w:rsidR="0083093F" w:rsidRPr="00187B83" w:rsidRDefault="0083093F" w:rsidP="0083093F">
      <w:pPr>
        <w:pStyle w:val="Recuodecorpodetexto2"/>
        <w:numPr>
          <w:ilvl w:val="0"/>
          <w:numId w:val="14"/>
        </w:numPr>
        <w:spacing w:after="240"/>
        <w:ind w:left="357" w:hanging="357"/>
        <w:jc w:val="both"/>
        <w:rPr>
          <w:rFonts w:ascii="Arial" w:hAnsi="Arial" w:cs="Arial"/>
          <w:sz w:val="22"/>
        </w:rPr>
      </w:pPr>
      <w:r w:rsidRPr="00187B83">
        <w:rPr>
          <w:rFonts w:ascii="Arial" w:hAnsi="Arial" w:cs="Arial"/>
          <w:sz w:val="22"/>
        </w:rPr>
        <w:t>Esquematize as seme</w:t>
      </w:r>
      <w:r w:rsidR="00F0394A">
        <w:rPr>
          <w:rFonts w:ascii="Arial" w:hAnsi="Arial" w:cs="Arial"/>
          <w:sz w:val="22"/>
        </w:rPr>
        <w:t>lhanças e as diferenças entre</w:t>
      </w:r>
      <w:r w:rsidRPr="00187B83">
        <w:rPr>
          <w:rFonts w:ascii="Arial" w:hAnsi="Arial" w:cs="Arial"/>
          <w:sz w:val="22"/>
        </w:rPr>
        <w:t xml:space="preserve"> o</w:t>
      </w:r>
      <w:r w:rsidR="009F68A6">
        <w:rPr>
          <w:rFonts w:ascii="Arial" w:hAnsi="Arial" w:cs="Arial"/>
          <w:sz w:val="22"/>
        </w:rPr>
        <w:t xml:space="preserve">s receptores do tipo </w:t>
      </w:r>
      <w:proofErr w:type="spellStart"/>
      <w:r w:rsidR="009F68A6">
        <w:rPr>
          <w:rFonts w:ascii="Arial" w:hAnsi="Arial" w:cs="Arial"/>
          <w:sz w:val="22"/>
        </w:rPr>
        <w:t>toll</w:t>
      </w:r>
      <w:proofErr w:type="spellEnd"/>
      <w:r w:rsidR="009F68A6">
        <w:rPr>
          <w:rFonts w:ascii="Arial" w:hAnsi="Arial" w:cs="Arial"/>
          <w:sz w:val="22"/>
        </w:rPr>
        <w:t xml:space="preserve"> (</w:t>
      </w:r>
      <w:proofErr w:type="spellStart"/>
      <w:r w:rsidR="009F68A6">
        <w:rPr>
          <w:rFonts w:ascii="Arial" w:hAnsi="Arial" w:cs="Arial"/>
          <w:sz w:val="22"/>
        </w:rPr>
        <w:t>TLRs</w:t>
      </w:r>
      <w:proofErr w:type="spellEnd"/>
      <w:r w:rsidR="009F68A6">
        <w:rPr>
          <w:rFonts w:ascii="Arial" w:hAnsi="Arial" w:cs="Arial"/>
          <w:sz w:val="22"/>
        </w:rPr>
        <w:t>),</w:t>
      </w:r>
      <w:r w:rsidRPr="00187B83">
        <w:rPr>
          <w:rFonts w:ascii="Arial" w:hAnsi="Arial" w:cs="Arial"/>
          <w:sz w:val="22"/>
        </w:rPr>
        <w:t xml:space="preserve"> </w:t>
      </w:r>
      <w:r w:rsidR="009F68A6">
        <w:rPr>
          <w:rFonts w:ascii="Arial" w:hAnsi="Arial" w:cs="Arial"/>
          <w:sz w:val="22"/>
        </w:rPr>
        <w:t xml:space="preserve">o </w:t>
      </w:r>
      <w:r w:rsidRPr="00187B83">
        <w:rPr>
          <w:rFonts w:ascii="Arial" w:hAnsi="Arial" w:cs="Arial"/>
          <w:sz w:val="22"/>
        </w:rPr>
        <w:t>receptor do linfócito B (BCR ou imunoglobulina de superfície), o receptor do l</w:t>
      </w:r>
      <w:r w:rsidR="009F68A6">
        <w:rPr>
          <w:rFonts w:ascii="Arial" w:hAnsi="Arial" w:cs="Arial"/>
          <w:sz w:val="22"/>
        </w:rPr>
        <w:t>i</w:t>
      </w:r>
      <w:r w:rsidRPr="00187B83">
        <w:rPr>
          <w:rFonts w:ascii="Arial" w:hAnsi="Arial" w:cs="Arial"/>
          <w:sz w:val="22"/>
        </w:rPr>
        <w:t>nfó</w:t>
      </w:r>
      <w:r w:rsidR="009F68A6">
        <w:rPr>
          <w:rFonts w:ascii="Arial" w:hAnsi="Arial" w:cs="Arial"/>
          <w:sz w:val="22"/>
        </w:rPr>
        <w:t>cito</w:t>
      </w:r>
      <w:r w:rsidRPr="00187B83">
        <w:rPr>
          <w:rFonts w:ascii="Arial" w:hAnsi="Arial" w:cs="Arial"/>
          <w:sz w:val="22"/>
        </w:rPr>
        <w:t xml:space="preserve"> T (TCR) e as moléculas de MHC de classe I e II, em relação às características estruturais gerais da molécula, aos mecanismos genéticos envolvidos na sua produção e à função.</w:t>
      </w:r>
    </w:p>
    <w:p w:rsidR="0083093F" w:rsidRPr="00187B83" w:rsidRDefault="0083093F" w:rsidP="0083093F">
      <w:pPr>
        <w:pStyle w:val="Recuodecorpodetexto2"/>
        <w:numPr>
          <w:ilvl w:val="0"/>
          <w:numId w:val="14"/>
        </w:numPr>
        <w:jc w:val="both"/>
        <w:rPr>
          <w:rFonts w:ascii="Arial" w:hAnsi="Arial" w:cs="Arial"/>
          <w:sz w:val="22"/>
        </w:rPr>
      </w:pPr>
      <w:r w:rsidRPr="00187B83">
        <w:rPr>
          <w:rFonts w:ascii="Arial" w:hAnsi="Arial" w:cs="Arial"/>
          <w:b/>
          <w:bCs/>
          <w:sz w:val="22"/>
          <w:vertAlign w:val="superscript"/>
        </w:rPr>
        <w:t xml:space="preserve"> </w:t>
      </w:r>
      <w:r w:rsidRPr="00187B83">
        <w:rPr>
          <w:rFonts w:ascii="Arial" w:hAnsi="Arial" w:cs="Arial"/>
          <w:bCs/>
          <w:sz w:val="22"/>
        </w:rPr>
        <w:t xml:space="preserve">Que alterações você esperaria encontrar nas células apresentadoras de antígenos e nos linfócitos B e T  de camundongos deficientes (knockouts) para os genes que codificam: </w:t>
      </w:r>
      <w:r w:rsidRPr="00187B83">
        <w:rPr>
          <w:rFonts w:ascii="Arial" w:hAnsi="Arial" w:cs="Arial"/>
          <w:b/>
          <w:bCs/>
          <w:sz w:val="22"/>
          <w:u w:val="single"/>
        </w:rPr>
        <w:t>(Justifique a sua resposta)</w:t>
      </w:r>
    </w:p>
    <w:p w:rsidR="0083093F" w:rsidRPr="00187B83" w:rsidRDefault="0083093F" w:rsidP="0083093F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</w:p>
    <w:p w:rsidR="0083093F" w:rsidRPr="00187B83" w:rsidRDefault="0083093F" w:rsidP="0083093F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  <w:r w:rsidRPr="00187B83">
        <w:rPr>
          <w:rFonts w:ascii="Arial" w:hAnsi="Arial" w:cs="Arial"/>
          <w:bCs/>
          <w:sz w:val="22"/>
        </w:rPr>
        <w:t>a)</w:t>
      </w:r>
      <w:r w:rsidRPr="00187B83">
        <w:rPr>
          <w:rFonts w:ascii="Arial" w:hAnsi="Arial" w:cs="Arial"/>
          <w:bCs/>
          <w:sz w:val="22"/>
        </w:rPr>
        <w:tab/>
        <w:t>a enzima TDT (</w:t>
      </w:r>
      <w:r w:rsidRPr="00187B83">
        <w:rPr>
          <w:rFonts w:ascii="Arial" w:hAnsi="Arial" w:cs="Arial"/>
          <w:bCs/>
          <w:i/>
          <w:sz w:val="22"/>
        </w:rPr>
        <w:t xml:space="preserve">terminal </w:t>
      </w:r>
      <w:proofErr w:type="spellStart"/>
      <w:r w:rsidRPr="00187B83">
        <w:rPr>
          <w:rFonts w:ascii="Arial" w:hAnsi="Arial" w:cs="Arial"/>
          <w:bCs/>
          <w:i/>
          <w:sz w:val="22"/>
        </w:rPr>
        <w:t>deoxynucleotidyl</w:t>
      </w:r>
      <w:proofErr w:type="spellEnd"/>
      <w:r w:rsidRPr="00187B83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187B83">
        <w:rPr>
          <w:rFonts w:ascii="Arial" w:hAnsi="Arial" w:cs="Arial"/>
          <w:bCs/>
          <w:i/>
          <w:sz w:val="22"/>
        </w:rPr>
        <w:t>transferase</w:t>
      </w:r>
      <w:proofErr w:type="spellEnd"/>
      <w:r w:rsidRPr="00187B83">
        <w:rPr>
          <w:rFonts w:ascii="Arial" w:hAnsi="Arial" w:cs="Arial"/>
          <w:bCs/>
          <w:sz w:val="22"/>
        </w:rPr>
        <w:t>)</w:t>
      </w:r>
    </w:p>
    <w:p w:rsidR="0083093F" w:rsidRPr="00187B83" w:rsidRDefault="0083093F" w:rsidP="0083093F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  <w:r w:rsidRPr="00187B83">
        <w:rPr>
          <w:rFonts w:ascii="Arial" w:hAnsi="Arial" w:cs="Arial"/>
          <w:bCs/>
          <w:sz w:val="22"/>
        </w:rPr>
        <w:t>b)</w:t>
      </w:r>
      <w:r w:rsidRPr="00187B83">
        <w:rPr>
          <w:rFonts w:ascii="Arial" w:hAnsi="Arial" w:cs="Arial"/>
          <w:bCs/>
          <w:sz w:val="22"/>
        </w:rPr>
        <w:tab/>
        <w:t>as moléculas TAP1/2 (</w:t>
      </w:r>
      <w:proofErr w:type="spellStart"/>
      <w:r w:rsidRPr="00187B83">
        <w:rPr>
          <w:rFonts w:ascii="Arial" w:hAnsi="Arial" w:cs="Arial"/>
          <w:bCs/>
          <w:i/>
          <w:sz w:val="22"/>
        </w:rPr>
        <w:t>transporter</w:t>
      </w:r>
      <w:proofErr w:type="spellEnd"/>
      <w:r w:rsidRPr="00187B83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187B83">
        <w:rPr>
          <w:rFonts w:ascii="Arial" w:hAnsi="Arial" w:cs="Arial"/>
          <w:bCs/>
          <w:i/>
          <w:sz w:val="22"/>
        </w:rPr>
        <w:t>associated</w:t>
      </w:r>
      <w:proofErr w:type="spellEnd"/>
      <w:r w:rsidRPr="00187B83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187B83">
        <w:rPr>
          <w:rFonts w:ascii="Arial" w:hAnsi="Arial" w:cs="Arial"/>
          <w:bCs/>
          <w:i/>
          <w:sz w:val="22"/>
        </w:rPr>
        <w:t>with</w:t>
      </w:r>
      <w:proofErr w:type="spellEnd"/>
      <w:r w:rsidRPr="00187B83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187B83">
        <w:rPr>
          <w:rFonts w:ascii="Arial" w:hAnsi="Arial" w:cs="Arial"/>
          <w:bCs/>
          <w:i/>
          <w:sz w:val="22"/>
        </w:rPr>
        <w:t>antigen</w:t>
      </w:r>
      <w:proofErr w:type="spellEnd"/>
      <w:r w:rsidRPr="00187B83">
        <w:rPr>
          <w:rFonts w:ascii="Arial" w:hAnsi="Arial" w:cs="Arial"/>
          <w:bCs/>
          <w:i/>
          <w:sz w:val="22"/>
        </w:rPr>
        <w:t xml:space="preserve"> </w:t>
      </w:r>
      <w:proofErr w:type="spellStart"/>
      <w:r w:rsidRPr="00187B83">
        <w:rPr>
          <w:rFonts w:ascii="Arial" w:hAnsi="Arial" w:cs="Arial"/>
          <w:bCs/>
          <w:i/>
          <w:sz w:val="22"/>
        </w:rPr>
        <w:t>processing</w:t>
      </w:r>
      <w:proofErr w:type="spellEnd"/>
      <w:r w:rsidRPr="00187B83">
        <w:rPr>
          <w:rFonts w:ascii="Arial" w:hAnsi="Arial" w:cs="Arial"/>
          <w:bCs/>
          <w:sz w:val="22"/>
        </w:rPr>
        <w:t>)</w:t>
      </w:r>
    </w:p>
    <w:p w:rsidR="0083093F" w:rsidRPr="00187B83" w:rsidRDefault="0083093F" w:rsidP="0083093F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  <w:r w:rsidRPr="00187B83">
        <w:rPr>
          <w:rFonts w:ascii="Arial" w:hAnsi="Arial" w:cs="Arial"/>
          <w:bCs/>
          <w:sz w:val="22"/>
        </w:rPr>
        <w:t>c)</w:t>
      </w:r>
      <w:r w:rsidRPr="00187B83">
        <w:rPr>
          <w:rFonts w:ascii="Arial" w:hAnsi="Arial" w:cs="Arial"/>
          <w:bCs/>
          <w:sz w:val="22"/>
        </w:rPr>
        <w:tab/>
        <w:t>a cadeia leve λ do BCR</w:t>
      </w:r>
    </w:p>
    <w:p w:rsidR="0083093F" w:rsidRPr="00187B83" w:rsidRDefault="0083093F" w:rsidP="0083093F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  <w:r w:rsidRPr="00187B83">
        <w:rPr>
          <w:rFonts w:ascii="Arial" w:hAnsi="Arial" w:cs="Arial"/>
          <w:bCs/>
          <w:sz w:val="22"/>
        </w:rPr>
        <w:t>d)</w:t>
      </w:r>
      <w:r w:rsidRPr="00187B83">
        <w:rPr>
          <w:rFonts w:ascii="Arial" w:hAnsi="Arial" w:cs="Arial"/>
          <w:bCs/>
          <w:sz w:val="22"/>
        </w:rPr>
        <w:tab/>
        <w:t xml:space="preserve">a molécula HLA-DM </w:t>
      </w:r>
    </w:p>
    <w:p w:rsidR="0083093F" w:rsidRPr="009F68A6" w:rsidRDefault="0083093F" w:rsidP="0083093F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  <w:lang w:val="en-US"/>
        </w:rPr>
      </w:pPr>
      <w:r w:rsidRPr="009F68A6">
        <w:rPr>
          <w:rFonts w:ascii="Arial" w:hAnsi="Arial" w:cs="Arial"/>
          <w:bCs/>
          <w:sz w:val="22"/>
          <w:lang w:val="en-US"/>
        </w:rPr>
        <w:t>e)</w:t>
      </w:r>
      <w:r w:rsidRPr="009F68A6">
        <w:rPr>
          <w:rFonts w:ascii="Arial" w:hAnsi="Arial" w:cs="Arial"/>
          <w:bCs/>
          <w:sz w:val="22"/>
          <w:lang w:val="en-US"/>
        </w:rPr>
        <w:tab/>
      </w:r>
      <w:proofErr w:type="gramStart"/>
      <w:r w:rsidRPr="009F68A6">
        <w:rPr>
          <w:rFonts w:ascii="Arial" w:hAnsi="Arial" w:cs="Arial"/>
          <w:bCs/>
          <w:sz w:val="22"/>
          <w:lang w:val="en-US"/>
        </w:rPr>
        <w:t>a</w:t>
      </w:r>
      <w:proofErr w:type="gramEnd"/>
      <w:r w:rsidRPr="009F68A6">
        <w:rPr>
          <w:rFonts w:ascii="Arial" w:hAnsi="Arial" w:cs="Arial"/>
          <w:bCs/>
          <w:sz w:val="22"/>
          <w:lang w:val="en-US"/>
        </w:rPr>
        <w:t xml:space="preserve"> </w:t>
      </w:r>
      <w:proofErr w:type="spellStart"/>
      <w:r w:rsidRPr="009F68A6">
        <w:rPr>
          <w:rFonts w:ascii="Arial" w:hAnsi="Arial" w:cs="Arial"/>
          <w:bCs/>
          <w:sz w:val="22"/>
          <w:lang w:val="en-US"/>
        </w:rPr>
        <w:t>enzima</w:t>
      </w:r>
      <w:proofErr w:type="spellEnd"/>
      <w:r w:rsidRPr="009F68A6">
        <w:rPr>
          <w:rFonts w:ascii="Arial" w:hAnsi="Arial" w:cs="Arial"/>
          <w:bCs/>
          <w:sz w:val="22"/>
          <w:lang w:val="en-US"/>
        </w:rPr>
        <w:t xml:space="preserve"> RAG (</w:t>
      </w:r>
      <w:r w:rsidRPr="009F68A6">
        <w:rPr>
          <w:rFonts w:ascii="Arial" w:hAnsi="Arial" w:cs="Arial"/>
          <w:bCs/>
          <w:i/>
          <w:sz w:val="22"/>
          <w:lang w:val="en-US"/>
        </w:rPr>
        <w:t>recombination-activating genes</w:t>
      </w:r>
      <w:r w:rsidRPr="009F68A6">
        <w:rPr>
          <w:rFonts w:ascii="Arial" w:hAnsi="Arial" w:cs="Arial"/>
          <w:bCs/>
          <w:sz w:val="22"/>
          <w:lang w:val="en-US"/>
        </w:rPr>
        <w:t>)</w:t>
      </w:r>
    </w:p>
    <w:p w:rsidR="0083093F" w:rsidRPr="00187B83" w:rsidRDefault="0083093F" w:rsidP="0083093F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  <w:r w:rsidRPr="00187B83">
        <w:rPr>
          <w:rFonts w:ascii="Arial" w:hAnsi="Arial" w:cs="Arial"/>
          <w:bCs/>
          <w:sz w:val="22"/>
        </w:rPr>
        <w:t>f)</w:t>
      </w:r>
      <w:r w:rsidRPr="00187B83">
        <w:rPr>
          <w:rFonts w:ascii="Arial" w:hAnsi="Arial" w:cs="Arial"/>
          <w:bCs/>
          <w:sz w:val="22"/>
        </w:rPr>
        <w:tab/>
        <w:t>a cadeia α substituta</w:t>
      </w:r>
    </w:p>
    <w:p w:rsidR="0083093F" w:rsidRPr="00187B83" w:rsidRDefault="0083093F" w:rsidP="0083093F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  <w:r w:rsidRPr="00187B83">
        <w:rPr>
          <w:rFonts w:ascii="Arial" w:hAnsi="Arial" w:cs="Arial"/>
          <w:bCs/>
          <w:sz w:val="22"/>
        </w:rPr>
        <w:t>g)</w:t>
      </w:r>
      <w:r w:rsidRPr="00187B83">
        <w:rPr>
          <w:rFonts w:ascii="Arial" w:hAnsi="Arial" w:cs="Arial"/>
          <w:bCs/>
          <w:sz w:val="22"/>
        </w:rPr>
        <w:tab/>
        <w:t>a cadeia invariante</w:t>
      </w:r>
    </w:p>
    <w:p w:rsidR="0083093F" w:rsidRPr="00187B83" w:rsidRDefault="0083093F" w:rsidP="0083093F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  <w:r w:rsidRPr="00187B83">
        <w:rPr>
          <w:rFonts w:ascii="Arial" w:hAnsi="Arial" w:cs="Arial"/>
          <w:bCs/>
          <w:sz w:val="22"/>
        </w:rPr>
        <w:t>h)</w:t>
      </w:r>
      <w:r w:rsidRPr="00187B83">
        <w:rPr>
          <w:rFonts w:ascii="Arial" w:hAnsi="Arial" w:cs="Arial"/>
          <w:bCs/>
          <w:sz w:val="22"/>
        </w:rPr>
        <w:tab/>
        <w:t>a região hidrofóbica da cadeia pesada do BCR</w:t>
      </w:r>
    </w:p>
    <w:p w:rsidR="00C73961" w:rsidRPr="00187B83" w:rsidRDefault="00C73961" w:rsidP="00C73961">
      <w:pPr>
        <w:ind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</w:p>
    <w:p w:rsidR="00C73961" w:rsidRPr="00187B83" w:rsidRDefault="00187B83" w:rsidP="00C73961">
      <w:pPr>
        <w:numPr>
          <w:ilvl w:val="0"/>
          <w:numId w:val="14"/>
        </w:numPr>
        <w:ind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  <w:r>
        <w:rPr>
          <w:rFonts w:ascii="Arial" w:hAnsi="Arial" w:cs="Arial"/>
          <w:b w:val="0"/>
          <w:bCs/>
          <w:sz w:val="22"/>
          <w:vertAlign w:val="baseline"/>
        </w:rPr>
        <w:t xml:space="preserve">A figura </w:t>
      </w:r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 xml:space="preserve">abaixo mostra esquematicamente as populações de </w:t>
      </w:r>
      <w:proofErr w:type="spellStart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>timócitos</w:t>
      </w:r>
      <w:proofErr w:type="spellEnd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 xml:space="preserve"> (A-D) encontradas em camundongos jovens </w:t>
      </w:r>
      <w:r w:rsidR="009F68A6">
        <w:rPr>
          <w:rFonts w:ascii="Arial" w:hAnsi="Arial" w:cs="Arial"/>
          <w:b w:val="0"/>
          <w:bCs/>
          <w:sz w:val="22"/>
          <w:vertAlign w:val="baseline"/>
        </w:rPr>
        <w:t xml:space="preserve">obtidas </w:t>
      </w:r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 xml:space="preserve">em uma análise de </w:t>
      </w:r>
      <w:proofErr w:type="spellStart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>citometria</w:t>
      </w:r>
      <w:proofErr w:type="spellEnd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 xml:space="preserve"> de f</w:t>
      </w:r>
      <w:r>
        <w:rPr>
          <w:rFonts w:ascii="Arial" w:hAnsi="Arial" w:cs="Arial"/>
          <w:b w:val="0"/>
          <w:bCs/>
          <w:sz w:val="22"/>
          <w:vertAlign w:val="baseline"/>
        </w:rPr>
        <w:t xml:space="preserve">luxo. Responda as questões </w:t>
      </w:r>
      <w:proofErr w:type="spellStart"/>
      <w:r>
        <w:rPr>
          <w:rFonts w:ascii="Arial" w:hAnsi="Arial" w:cs="Arial"/>
          <w:b w:val="0"/>
          <w:bCs/>
          <w:sz w:val="22"/>
          <w:vertAlign w:val="baseline"/>
        </w:rPr>
        <w:t>a-c</w:t>
      </w:r>
      <w:proofErr w:type="spellEnd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 xml:space="preserve"> baseado nessa figura.</w:t>
      </w:r>
    </w:p>
    <w:p w:rsidR="00C73961" w:rsidRPr="00187B83" w:rsidRDefault="00C73961" w:rsidP="00C73961">
      <w:pPr>
        <w:ind w:left="360"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</w:p>
    <w:p w:rsidR="00C73961" w:rsidRPr="00187B83" w:rsidRDefault="00F0394A" w:rsidP="00187B83">
      <w:pPr>
        <w:ind w:left="360"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  <w:r>
        <w:rPr>
          <w:rFonts w:ascii="Arial" w:hAnsi="Arial" w:cs="Arial"/>
          <w:noProof/>
          <w:sz w:val="22"/>
          <w:lang w:val="en-US" w:eastAsia="en-US"/>
        </w:rPr>
        <w:lastRenderedPageBreak/>
        <w:drawing>
          <wp:inline distT="0" distB="0" distL="0" distR="0">
            <wp:extent cx="1724660" cy="164909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61" w:rsidRPr="00187B83" w:rsidRDefault="00C73961" w:rsidP="00C73961">
      <w:pPr>
        <w:numPr>
          <w:ilvl w:val="0"/>
          <w:numId w:val="19"/>
        </w:numPr>
        <w:ind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Descreva o procedimento experimental e as características do </w:t>
      </w:r>
      <w:proofErr w:type="spellStart"/>
      <w:r w:rsidRPr="00187B83">
        <w:rPr>
          <w:rFonts w:ascii="Arial" w:hAnsi="Arial" w:cs="Arial"/>
          <w:b w:val="0"/>
          <w:bCs/>
          <w:sz w:val="22"/>
          <w:vertAlign w:val="baseline"/>
        </w:rPr>
        <w:t>citômetro</w:t>
      </w:r>
      <w:proofErr w:type="spellEnd"/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 de fluxo que permitem a identificação destas quatro populações.</w:t>
      </w:r>
    </w:p>
    <w:p w:rsidR="00C73961" w:rsidRPr="00187B83" w:rsidRDefault="00C73961" w:rsidP="00C73961">
      <w:pPr>
        <w:numPr>
          <w:ilvl w:val="0"/>
          <w:numId w:val="19"/>
        </w:numPr>
        <w:ind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  <w:r w:rsidRPr="00187B83">
        <w:rPr>
          <w:rFonts w:ascii="Arial" w:hAnsi="Arial" w:cs="Arial"/>
          <w:b w:val="0"/>
          <w:bCs/>
          <w:sz w:val="22"/>
          <w:vertAlign w:val="baseline"/>
        </w:rPr>
        <w:t>Durante o processo de maturação dos linfócitos T no timo, qual é a ordem de desenvolvimento destas populações? Quais são os principais eventos celulares associados à geração de cada uma delas?</w:t>
      </w:r>
    </w:p>
    <w:p w:rsidR="00C73961" w:rsidRPr="00187B83" w:rsidRDefault="00C73961" w:rsidP="00C73961">
      <w:pPr>
        <w:numPr>
          <w:ilvl w:val="0"/>
          <w:numId w:val="19"/>
        </w:numPr>
        <w:ind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Com o objetivo de estudar o timo, os pesquisadores criaram um camundongo transgênico capaz de produzir apenas um único tipo de molécula de TCR, que possuía alta afinidade/avidez por um determinado peptídeo da molécula de </w:t>
      </w:r>
      <w:proofErr w:type="spellStart"/>
      <w:r w:rsidRPr="00187B83">
        <w:rPr>
          <w:rFonts w:ascii="Arial" w:hAnsi="Arial" w:cs="Arial"/>
          <w:b w:val="0"/>
          <w:bCs/>
          <w:sz w:val="22"/>
          <w:vertAlign w:val="baseline"/>
        </w:rPr>
        <w:t>ovalbumina</w:t>
      </w:r>
      <w:proofErr w:type="spellEnd"/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 (uma proteína do ovo) apresentada pelas moléculas de classe II do MHC. Porque a população B estava ausente no timo destes animais? Porque a população D ficou muito reduzida após a inoculação de </w:t>
      </w:r>
      <w:proofErr w:type="spellStart"/>
      <w:r w:rsidRPr="00187B83">
        <w:rPr>
          <w:rFonts w:ascii="Arial" w:hAnsi="Arial" w:cs="Arial"/>
          <w:b w:val="0"/>
          <w:bCs/>
          <w:sz w:val="22"/>
          <w:vertAlign w:val="baseline"/>
        </w:rPr>
        <w:t>ovalbumina</w:t>
      </w:r>
      <w:proofErr w:type="spellEnd"/>
      <w:r w:rsidRPr="00187B83">
        <w:rPr>
          <w:rFonts w:ascii="Arial" w:hAnsi="Arial" w:cs="Arial"/>
          <w:b w:val="0"/>
          <w:bCs/>
          <w:sz w:val="22"/>
          <w:vertAlign w:val="baseline"/>
        </w:rPr>
        <w:t xml:space="preserve"> no timo?</w:t>
      </w:r>
    </w:p>
    <w:p w:rsidR="00C73961" w:rsidRPr="00187B83" w:rsidRDefault="00C73961" w:rsidP="00C73961">
      <w:pPr>
        <w:ind w:left="720"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</w:p>
    <w:p w:rsidR="00C73961" w:rsidRPr="00187B83" w:rsidRDefault="00CA7EDB" w:rsidP="00C73961">
      <w:pPr>
        <w:ind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  <w:r>
        <w:rPr>
          <w:rFonts w:ascii="Arial" w:hAnsi="Arial" w:cs="Arial"/>
          <w:b w:val="0"/>
          <w:bCs/>
          <w:sz w:val="22"/>
          <w:vertAlign w:val="baseline"/>
        </w:rPr>
        <w:t>9</w:t>
      </w:r>
      <w:bookmarkStart w:id="0" w:name="_GoBack"/>
      <w:bookmarkEnd w:id="0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>. Indivíduos com deficiências funcionais nos genes que codificam os fatores de transcrição AIRE (</w:t>
      </w:r>
      <w:proofErr w:type="spellStart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>autoimmune</w:t>
      </w:r>
      <w:proofErr w:type="spellEnd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 xml:space="preserve"> </w:t>
      </w:r>
      <w:proofErr w:type="spellStart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>regulator</w:t>
      </w:r>
      <w:proofErr w:type="spellEnd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>) e Foxp3 (</w:t>
      </w:r>
      <w:proofErr w:type="spellStart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>forkhead</w:t>
      </w:r>
      <w:proofErr w:type="spellEnd"/>
      <w:r w:rsidR="00C73961" w:rsidRPr="00187B83">
        <w:rPr>
          <w:rFonts w:ascii="Arial" w:hAnsi="Arial" w:cs="Arial"/>
          <w:b w:val="0"/>
          <w:bCs/>
          <w:sz w:val="22"/>
          <w:vertAlign w:val="baseline"/>
        </w:rPr>
        <w:t xml:space="preserve"> box P3) apresentam doenças autoimunes. Como o processo de educação tímica está envolvido no desenvolvimento dessas doenças?</w:t>
      </w:r>
    </w:p>
    <w:p w:rsidR="00C73961" w:rsidRDefault="00C73961" w:rsidP="00C73961">
      <w:pPr>
        <w:ind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</w:p>
    <w:p w:rsidR="00CA7EDB" w:rsidRPr="00B21CD8" w:rsidRDefault="00CA7EDB" w:rsidP="00C73961">
      <w:pPr>
        <w:ind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</w:p>
    <w:p w:rsidR="00B21CD8" w:rsidRPr="00EC2CFC" w:rsidRDefault="00B21CD8" w:rsidP="00B21CD8">
      <w:pPr>
        <w:ind w:left="360" w:right="-52"/>
        <w:jc w:val="both"/>
        <w:rPr>
          <w:rFonts w:ascii="Arial" w:hAnsi="Arial" w:cs="Arial"/>
          <w:b w:val="0"/>
          <w:bCs/>
          <w:sz w:val="22"/>
          <w:vertAlign w:val="baseline"/>
        </w:rPr>
      </w:pPr>
    </w:p>
    <w:p w:rsidR="003C04E4" w:rsidRPr="003C04E4" w:rsidRDefault="003C04E4" w:rsidP="003C04E4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</w:p>
    <w:p w:rsidR="003C04E4" w:rsidRPr="00031466" w:rsidRDefault="003C04E4" w:rsidP="003C04E4">
      <w:pPr>
        <w:pStyle w:val="Recuodecorpodetexto2"/>
        <w:ind w:left="360" w:firstLine="0"/>
        <w:jc w:val="both"/>
        <w:rPr>
          <w:rFonts w:ascii="Arial" w:hAnsi="Arial" w:cs="Arial"/>
          <w:bCs/>
          <w:sz w:val="22"/>
        </w:rPr>
      </w:pPr>
    </w:p>
    <w:p w:rsidR="007F32AB" w:rsidRDefault="007F32AB" w:rsidP="00C71FF2">
      <w:pPr>
        <w:pStyle w:val="Recuodecorpodetexto2"/>
        <w:spacing w:after="240"/>
        <w:ind w:firstLine="0"/>
        <w:jc w:val="both"/>
        <w:rPr>
          <w:rFonts w:ascii="Comic Sans MS" w:hAnsi="Comic Sans MS"/>
          <w:sz w:val="22"/>
        </w:rPr>
      </w:pPr>
    </w:p>
    <w:p w:rsidR="007F32AB" w:rsidRDefault="007F32AB">
      <w:pPr>
        <w:pStyle w:val="Recuodecorpodetexto2"/>
        <w:spacing w:after="240"/>
        <w:jc w:val="both"/>
        <w:rPr>
          <w:rFonts w:ascii="Comic Sans MS" w:hAnsi="Comic Sans MS"/>
          <w:sz w:val="22"/>
        </w:rPr>
      </w:pPr>
    </w:p>
    <w:p w:rsidR="007F32AB" w:rsidRDefault="007F32AB">
      <w:pPr>
        <w:pStyle w:val="Recuodecorpodetexto2"/>
        <w:spacing w:after="240"/>
        <w:jc w:val="both"/>
        <w:rPr>
          <w:rFonts w:ascii="Comic Sans MS" w:hAnsi="Comic Sans MS"/>
          <w:sz w:val="22"/>
        </w:rPr>
      </w:pPr>
    </w:p>
    <w:p w:rsidR="007F32AB" w:rsidRDefault="007F32AB">
      <w:pPr>
        <w:pStyle w:val="Recuodecorpodetexto2"/>
        <w:spacing w:after="240"/>
        <w:jc w:val="both"/>
        <w:rPr>
          <w:rFonts w:ascii="Comic Sans MS" w:hAnsi="Comic Sans MS"/>
          <w:sz w:val="22"/>
        </w:rPr>
      </w:pPr>
    </w:p>
    <w:p w:rsidR="007F32AB" w:rsidRDefault="007F32AB">
      <w:pPr>
        <w:pStyle w:val="Recuodecorpodetexto2"/>
        <w:spacing w:after="240"/>
        <w:ind w:left="426" w:firstLine="0"/>
        <w:jc w:val="both"/>
        <w:rPr>
          <w:rFonts w:ascii="Comic Sans MS" w:hAnsi="Comic Sans MS"/>
          <w:sz w:val="22"/>
        </w:rPr>
      </w:pPr>
      <w:r>
        <w:t xml:space="preserve"> </w:t>
      </w:r>
    </w:p>
    <w:sectPr w:rsidR="007F32A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285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D203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1595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D85BF1"/>
    <w:multiLevelType w:val="hybridMultilevel"/>
    <w:tmpl w:val="497C6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132AC"/>
    <w:multiLevelType w:val="singleLevel"/>
    <w:tmpl w:val="81260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3B15A5"/>
    <w:multiLevelType w:val="singleLevel"/>
    <w:tmpl w:val="2682A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3311444"/>
    <w:multiLevelType w:val="hybridMultilevel"/>
    <w:tmpl w:val="881AD46C"/>
    <w:lvl w:ilvl="0" w:tplc="C5A4D9D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14256"/>
    <w:multiLevelType w:val="singleLevel"/>
    <w:tmpl w:val="30A22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D479A9"/>
    <w:multiLevelType w:val="singleLevel"/>
    <w:tmpl w:val="418AB98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</w:abstractNum>
  <w:abstractNum w:abstractNumId="9" w15:restartNumberingAfterBreak="0">
    <w:nsid w:val="3B7B23F5"/>
    <w:multiLevelType w:val="singleLevel"/>
    <w:tmpl w:val="32EE56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92233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C968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FF3852"/>
    <w:multiLevelType w:val="singleLevel"/>
    <w:tmpl w:val="C9AA3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5D67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5E0FDC"/>
    <w:multiLevelType w:val="singleLevel"/>
    <w:tmpl w:val="98AC7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F963D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5524B0A"/>
    <w:multiLevelType w:val="singleLevel"/>
    <w:tmpl w:val="E7DA2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 w15:restartNumberingAfterBreak="0">
    <w:nsid w:val="673056DD"/>
    <w:multiLevelType w:val="singleLevel"/>
    <w:tmpl w:val="5A4695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8" w15:restartNumberingAfterBreak="0">
    <w:nsid w:val="7C5E6296"/>
    <w:multiLevelType w:val="singleLevel"/>
    <w:tmpl w:val="9FEEDF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3"/>
  </w:num>
  <w:num w:numId="5">
    <w:abstractNumId w:val="8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18"/>
  </w:num>
  <w:num w:numId="11">
    <w:abstractNumId w:val="9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0A8"/>
    <w:rsid w:val="00005061"/>
    <w:rsid w:val="00031466"/>
    <w:rsid w:val="000569AA"/>
    <w:rsid w:val="00083956"/>
    <w:rsid w:val="00137AFC"/>
    <w:rsid w:val="00187B83"/>
    <w:rsid w:val="001946D1"/>
    <w:rsid w:val="00284F98"/>
    <w:rsid w:val="002A7DF9"/>
    <w:rsid w:val="002B3A78"/>
    <w:rsid w:val="002F624E"/>
    <w:rsid w:val="003417ED"/>
    <w:rsid w:val="003C04E4"/>
    <w:rsid w:val="003E10E0"/>
    <w:rsid w:val="00443F74"/>
    <w:rsid w:val="0047368D"/>
    <w:rsid w:val="004F1B71"/>
    <w:rsid w:val="00677838"/>
    <w:rsid w:val="00692C3D"/>
    <w:rsid w:val="006A46B7"/>
    <w:rsid w:val="006E2949"/>
    <w:rsid w:val="006E4AC4"/>
    <w:rsid w:val="00711D09"/>
    <w:rsid w:val="007348BF"/>
    <w:rsid w:val="007F32AB"/>
    <w:rsid w:val="0083093F"/>
    <w:rsid w:val="00921CE5"/>
    <w:rsid w:val="00962BE1"/>
    <w:rsid w:val="0096557A"/>
    <w:rsid w:val="00981C6D"/>
    <w:rsid w:val="009D5A8F"/>
    <w:rsid w:val="009F68A6"/>
    <w:rsid w:val="00A51726"/>
    <w:rsid w:val="00B21CD8"/>
    <w:rsid w:val="00BB0A8E"/>
    <w:rsid w:val="00BB40A8"/>
    <w:rsid w:val="00C71FF2"/>
    <w:rsid w:val="00C73961"/>
    <w:rsid w:val="00CA1BEE"/>
    <w:rsid w:val="00CA7EDB"/>
    <w:rsid w:val="00DC2F4C"/>
    <w:rsid w:val="00E51FBE"/>
    <w:rsid w:val="00ED24E7"/>
    <w:rsid w:val="00EE0DD9"/>
    <w:rsid w:val="00F0394A"/>
    <w:rsid w:val="00F04ECC"/>
    <w:rsid w:val="00F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0DE27"/>
  <w15:docId w15:val="{006BAF42-BAD8-264C-B42B-E1AF34B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40"/>
      <w:vertAlign w:val="superscript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2"/>
      <w:vertAlign w:val="baseline"/>
    </w:rPr>
  </w:style>
  <w:style w:type="paragraph" w:styleId="Ttulo2">
    <w:name w:val="heading 2"/>
    <w:basedOn w:val="Normal"/>
    <w:next w:val="Normal"/>
    <w:qFormat/>
    <w:pPr>
      <w:keepNext/>
      <w:ind w:left="1134" w:hanging="1134"/>
      <w:jc w:val="center"/>
      <w:outlineLvl w:val="1"/>
    </w:pPr>
    <w:rPr>
      <w:rFonts w:ascii="Arial" w:hAnsi="Arial" w:cs="Arial"/>
      <w:bCs/>
      <w:sz w:val="22"/>
      <w:vertAlign w:val="baseli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1134"/>
      <w:jc w:val="both"/>
    </w:pPr>
    <w:rPr>
      <w:b w:val="0"/>
      <w:sz w:val="24"/>
      <w:vertAlign w:val="baseline"/>
    </w:rPr>
  </w:style>
  <w:style w:type="paragraph" w:styleId="Ttulo">
    <w:name w:val="Title"/>
    <w:basedOn w:val="Normal"/>
    <w:qFormat/>
    <w:pPr>
      <w:jc w:val="center"/>
    </w:pPr>
    <w:rPr>
      <w:i/>
      <w:sz w:val="24"/>
      <w:u w:val="single"/>
      <w:vertAlign w:val="baseline"/>
    </w:rPr>
  </w:style>
  <w:style w:type="paragraph" w:styleId="Recuodecorpodetexto2">
    <w:name w:val="Body Text Indent 2"/>
    <w:basedOn w:val="Normal"/>
    <w:semiHidden/>
    <w:pPr>
      <w:ind w:firstLine="708"/>
    </w:pPr>
    <w:rPr>
      <w:b w:val="0"/>
      <w:sz w:val="20"/>
      <w:vertAlign w:val="baseline"/>
    </w:rPr>
  </w:style>
  <w:style w:type="paragraph" w:styleId="Recuodecorpodetexto3">
    <w:name w:val="Body Text Indent 3"/>
    <w:basedOn w:val="Normal"/>
    <w:semiHidden/>
    <w:pPr>
      <w:tabs>
        <w:tab w:val="center" w:pos="6804"/>
      </w:tabs>
      <w:ind w:left="284" w:hanging="284"/>
      <w:jc w:val="both"/>
    </w:pPr>
    <w:rPr>
      <w:rFonts w:ascii="Comic Sans MS" w:hAnsi="Comic Sans MS"/>
      <w:sz w:val="22"/>
      <w:vertAlign w:val="baseline"/>
    </w:rPr>
  </w:style>
  <w:style w:type="paragraph" w:styleId="PargrafodaLista">
    <w:name w:val="List Paragraph"/>
    <w:basedOn w:val="Normal"/>
    <w:uiPriority w:val="72"/>
    <w:rsid w:val="00CA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ICB4 - Imunologia - USP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Maria Regina D' Imperio Lima</dc:creator>
  <cp:keywords/>
  <cp:lastModifiedBy>Microsoft Office User</cp:lastModifiedBy>
  <cp:revision>5</cp:revision>
  <cp:lastPrinted>2002-09-11T21:59:00Z</cp:lastPrinted>
  <dcterms:created xsi:type="dcterms:W3CDTF">2019-04-12T12:22:00Z</dcterms:created>
  <dcterms:modified xsi:type="dcterms:W3CDTF">2022-04-08T15:09:00Z</dcterms:modified>
</cp:coreProperties>
</file>