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19" w:rsidRDefault="00507019" w:rsidP="005070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ARTE E IMAGINÁRIO CONTEMPORÂNEO</w:t>
      </w:r>
    </w:p>
    <w:p w:rsidR="00507019" w:rsidRDefault="00507019" w:rsidP="005070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Prof. Felipe </w:t>
      </w:r>
      <w:proofErr w:type="spellStart"/>
      <w:r>
        <w:rPr>
          <w:rFonts w:ascii="Arial" w:hAnsi="Arial" w:cs="Arial"/>
          <w:b/>
          <w:sz w:val="28"/>
          <w:szCs w:val="28"/>
        </w:rPr>
        <w:t>Chaimovich</w:t>
      </w:r>
      <w:proofErr w:type="spellEnd"/>
    </w:p>
    <w:p w:rsidR="00507019" w:rsidRDefault="00507019" w:rsidP="005070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36071" w:rsidRPr="001B039C" w:rsidRDefault="001B039C" w:rsidP="00544DE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1B039C">
        <w:rPr>
          <w:rFonts w:ascii="Arial" w:hAnsi="Arial" w:cs="Arial"/>
          <w:b/>
          <w:sz w:val="28"/>
          <w:szCs w:val="28"/>
        </w:rPr>
        <w:t>As abordagens do imaginário</w:t>
      </w:r>
    </w:p>
    <w:p w:rsidR="00DB5964" w:rsidRDefault="00DB5964" w:rsidP="00544DE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Apresentação do curso</w:t>
      </w:r>
    </w:p>
    <w:p w:rsidR="00CF7D20" w:rsidRDefault="001B039C" w:rsidP="00DB5964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0C0BEB" w:rsidRPr="00544DE6">
        <w:rPr>
          <w:rFonts w:ascii="Arial" w:hAnsi="Arial" w:cs="Arial"/>
          <w:sz w:val="28"/>
          <w:szCs w:val="28"/>
        </w:rPr>
        <w:t>ultura e memória: a imagem arquetípica de culto no cristianismo</w:t>
      </w:r>
      <w:r>
        <w:rPr>
          <w:rFonts w:ascii="Arial" w:hAnsi="Arial" w:cs="Arial"/>
          <w:sz w:val="28"/>
          <w:szCs w:val="28"/>
        </w:rPr>
        <w:t>.</w:t>
      </w:r>
    </w:p>
    <w:p w:rsidR="000C0BEB" w:rsidRPr="00544DE6" w:rsidRDefault="009D2E42" w:rsidP="00DB5964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 w:rsidRPr="00544DE6">
        <w:rPr>
          <w:rFonts w:ascii="Arial" w:hAnsi="Arial" w:cs="Arial"/>
          <w:sz w:val="28"/>
          <w:szCs w:val="28"/>
        </w:rPr>
        <w:t>João Damasceno</w:t>
      </w:r>
      <w:r w:rsidR="00CF7D20">
        <w:rPr>
          <w:rFonts w:ascii="Arial" w:hAnsi="Arial" w:cs="Arial"/>
          <w:sz w:val="28"/>
          <w:szCs w:val="28"/>
        </w:rPr>
        <w:t>, “Discurso apologético contra os que rejeitam as imagens sagradas”, em</w:t>
      </w:r>
      <w:r w:rsidR="00D54F13">
        <w:rPr>
          <w:rFonts w:ascii="Arial" w:hAnsi="Arial" w:cs="Arial"/>
          <w:sz w:val="28"/>
          <w:szCs w:val="28"/>
        </w:rPr>
        <w:t xml:space="preserve"> Jacqueline</w:t>
      </w:r>
      <w:r w:rsidR="00CF7D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7D20">
        <w:rPr>
          <w:rFonts w:ascii="Arial" w:hAnsi="Arial" w:cs="Arial"/>
          <w:sz w:val="28"/>
          <w:szCs w:val="28"/>
        </w:rPr>
        <w:t>Lichtenstein</w:t>
      </w:r>
      <w:proofErr w:type="spellEnd"/>
      <w:r w:rsidR="00CF7D20">
        <w:rPr>
          <w:rFonts w:ascii="Arial" w:hAnsi="Arial" w:cs="Arial"/>
          <w:sz w:val="28"/>
          <w:szCs w:val="28"/>
        </w:rPr>
        <w:t xml:space="preserve">, </w:t>
      </w:r>
      <w:r w:rsidR="00CF7D20" w:rsidRPr="00CF7D20">
        <w:rPr>
          <w:rFonts w:ascii="Arial" w:hAnsi="Arial" w:cs="Arial"/>
          <w:i/>
          <w:sz w:val="28"/>
          <w:szCs w:val="28"/>
        </w:rPr>
        <w:t>Da pintura</w:t>
      </w:r>
      <w:r w:rsidR="00CF7D20">
        <w:rPr>
          <w:rFonts w:ascii="Arial" w:hAnsi="Arial" w:cs="Arial"/>
          <w:sz w:val="28"/>
          <w:szCs w:val="28"/>
        </w:rPr>
        <w:t>. São Paulo: Ed. 34, 2004, vol. 2.</w:t>
      </w:r>
    </w:p>
    <w:p w:rsidR="00736071" w:rsidRPr="00544DE6" w:rsidRDefault="001B039C" w:rsidP="00544DE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736071" w:rsidRPr="00544DE6">
        <w:rPr>
          <w:rFonts w:ascii="Arial" w:hAnsi="Arial" w:cs="Arial"/>
          <w:sz w:val="28"/>
          <w:szCs w:val="28"/>
        </w:rPr>
        <w:t>maginário</w:t>
      </w:r>
      <w:r w:rsidR="00F7581D" w:rsidRPr="00544DE6">
        <w:rPr>
          <w:rFonts w:ascii="Arial" w:hAnsi="Arial" w:cs="Arial"/>
          <w:sz w:val="28"/>
          <w:szCs w:val="28"/>
        </w:rPr>
        <w:t xml:space="preserve"> </w:t>
      </w:r>
      <w:r w:rsidR="000C0BEB" w:rsidRPr="00544DE6">
        <w:rPr>
          <w:rFonts w:ascii="Arial" w:hAnsi="Arial" w:cs="Arial"/>
          <w:sz w:val="28"/>
          <w:szCs w:val="28"/>
        </w:rPr>
        <w:t>individual e imaginário social: imagem e hierarquia no Império Romano do Oriente</w:t>
      </w:r>
      <w:r w:rsidR="00D54F13">
        <w:rPr>
          <w:rFonts w:ascii="Arial" w:hAnsi="Arial" w:cs="Arial"/>
          <w:sz w:val="28"/>
          <w:szCs w:val="28"/>
        </w:rPr>
        <w:t xml:space="preserve"> como matriz das cortes ocidentais</w:t>
      </w:r>
      <w:r>
        <w:rPr>
          <w:rFonts w:ascii="Arial" w:hAnsi="Arial" w:cs="Arial"/>
          <w:sz w:val="28"/>
          <w:szCs w:val="28"/>
        </w:rPr>
        <w:t>.</w:t>
      </w:r>
    </w:p>
    <w:p w:rsidR="00736071" w:rsidRDefault="001B039C" w:rsidP="00DB5964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736071" w:rsidRPr="00544DE6">
        <w:rPr>
          <w:rFonts w:ascii="Arial" w:hAnsi="Arial" w:cs="Arial"/>
          <w:sz w:val="28"/>
          <w:szCs w:val="28"/>
        </w:rPr>
        <w:t>emória individual e memória coletiva</w:t>
      </w:r>
      <w:r w:rsidR="000C0BEB" w:rsidRPr="00544DE6">
        <w:rPr>
          <w:rFonts w:ascii="Arial" w:hAnsi="Arial" w:cs="Arial"/>
          <w:sz w:val="28"/>
          <w:szCs w:val="28"/>
        </w:rPr>
        <w:t xml:space="preserve">: a </w:t>
      </w:r>
      <w:proofErr w:type="spellStart"/>
      <w:r w:rsidR="000C0BEB" w:rsidRPr="00544DE6">
        <w:rPr>
          <w:rFonts w:ascii="Arial" w:hAnsi="Arial" w:cs="Arial"/>
          <w:sz w:val="28"/>
          <w:szCs w:val="28"/>
        </w:rPr>
        <w:t>Fronda</w:t>
      </w:r>
      <w:proofErr w:type="spellEnd"/>
      <w:r w:rsidR="000C0BEB" w:rsidRPr="00544DE6">
        <w:rPr>
          <w:rFonts w:ascii="Arial" w:hAnsi="Arial" w:cs="Arial"/>
          <w:sz w:val="28"/>
          <w:szCs w:val="28"/>
        </w:rPr>
        <w:t xml:space="preserve"> como movimento revolucionário na França</w:t>
      </w:r>
      <w:r>
        <w:rPr>
          <w:rFonts w:ascii="Arial" w:hAnsi="Arial" w:cs="Arial"/>
          <w:sz w:val="28"/>
          <w:szCs w:val="28"/>
        </w:rPr>
        <w:t>.</w:t>
      </w:r>
    </w:p>
    <w:p w:rsidR="00CF7D20" w:rsidRPr="00544DE6" w:rsidRDefault="00CF7D20" w:rsidP="00CF7D20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Pseudo-Dionísio </w:t>
      </w:r>
      <w:proofErr w:type="spellStart"/>
      <w:r>
        <w:rPr>
          <w:rFonts w:ascii="Arial" w:hAnsi="Arial" w:cs="Arial"/>
          <w:sz w:val="28"/>
          <w:szCs w:val="28"/>
        </w:rPr>
        <w:t>Aeropagita</w:t>
      </w:r>
      <w:proofErr w:type="spellEnd"/>
      <w:r>
        <w:rPr>
          <w:rFonts w:ascii="Arial" w:hAnsi="Arial" w:cs="Arial"/>
          <w:sz w:val="28"/>
          <w:szCs w:val="28"/>
        </w:rPr>
        <w:t xml:space="preserve">, “A origem divina das imagens”, em </w:t>
      </w:r>
      <w:r w:rsidR="00F76269">
        <w:rPr>
          <w:rFonts w:ascii="Arial" w:hAnsi="Arial" w:cs="Arial"/>
          <w:sz w:val="28"/>
          <w:szCs w:val="28"/>
        </w:rPr>
        <w:t xml:space="preserve">Jacqueline </w:t>
      </w:r>
      <w:proofErr w:type="spellStart"/>
      <w:r>
        <w:rPr>
          <w:rFonts w:ascii="Arial" w:hAnsi="Arial" w:cs="Arial"/>
          <w:sz w:val="28"/>
          <w:szCs w:val="28"/>
        </w:rPr>
        <w:t>Lichtenstein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CF7D20">
        <w:rPr>
          <w:rFonts w:ascii="Arial" w:hAnsi="Arial" w:cs="Arial"/>
          <w:i/>
          <w:sz w:val="28"/>
          <w:szCs w:val="28"/>
        </w:rPr>
        <w:t>Da pintura</w:t>
      </w:r>
      <w:r>
        <w:rPr>
          <w:rFonts w:ascii="Arial" w:hAnsi="Arial" w:cs="Arial"/>
          <w:sz w:val="28"/>
          <w:szCs w:val="28"/>
        </w:rPr>
        <w:t>. São Paulo: Ed. 34, 2004, vol. 2.</w:t>
      </w:r>
    </w:p>
    <w:p w:rsidR="000C0BEB" w:rsidRDefault="001B039C" w:rsidP="00544DE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0C0BEB" w:rsidRPr="00544DE6">
        <w:rPr>
          <w:rFonts w:ascii="Arial" w:hAnsi="Arial" w:cs="Arial"/>
          <w:sz w:val="28"/>
          <w:szCs w:val="28"/>
        </w:rPr>
        <w:t>atrimônio e identidade: Versalhes como obra de arte total</w:t>
      </w:r>
      <w:r>
        <w:rPr>
          <w:rFonts w:ascii="Arial" w:hAnsi="Arial" w:cs="Arial"/>
          <w:sz w:val="28"/>
          <w:szCs w:val="28"/>
        </w:rPr>
        <w:t>.</w:t>
      </w:r>
    </w:p>
    <w:p w:rsidR="00A274A9" w:rsidRPr="00544DE6" w:rsidRDefault="00A274A9" w:rsidP="00A274A9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544DE6">
        <w:rPr>
          <w:rFonts w:ascii="Arial" w:hAnsi="Arial" w:cs="Arial"/>
          <w:sz w:val="28"/>
          <w:szCs w:val="28"/>
        </w:rPr>
        <w:t xml:space="preserve"> estetização da memória: contr</w:t>
      </w:r>
      <w:r>
        <w:rPr>
          <w:rFonts w:ascii="Arial" w:hAnsi="Arial" w:cs="Arial"/>
          <w:sz w:val="28"/>
          <w:szCs w:val="28"/>
        </w:rPr>
        <w:t xml:space="preserve">ole do corpo </w:t>
      </w:r>
      <w:r w:rsidR="00732504" w:rsidRPr="00544DE6">
        <w:rPr>
          <w:rFonts w:ascii="Arial" w:hAnsi="Arial" w:cs="Arial"/>
          <w:sz w:val="28"/>
          <w:szCs w:val="28"/>
        </w:rPr>
        <w:t>como imagem</w:t>
      </w:r>
      <w:r w:rsidR="007325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sociedade </w:t>
      </w:r>
      <w:r w:rsidR="0062625E">
        <w:rPr>
          <w:rFonts w:ascii="Arial" w:hAnsi="Arial" w:cs="Arial"/>
          <w:sz w:val="28"/>
          <w:szCs w:val="28"/>
        </w:rPr>
        <w:t xml:space="preserve">de corte </w:t>
      </w:r>
      <w:r w:rsidR="006F6AAC">
        <w:rPr>
          <w:rFonts w:ascii="Arial" w:hAnsi="Arial" w:cs="Arial"/>
          <w:sz w:val="28"/>
          <w:szCs w:val="28"/>
        </w:rPr>
        <w:t>francesa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274A9" w:rsidRDefault="00A274A9" w:rsidP="00A274A9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 w:rsidRPr="00544DE6">
        <w:rPr>
          <w:rFonts w:ascii="Arial" w:hAnsi="Arial" w:cs="Arial"/>
          <w:sz w:val="28"/>
          <w:szCs w:val="28"/>
        </w:rPr>
        <w:t>Norbert Elias</w:t>
      </w:r>
      <w:r>
        <w:rPr>
          <w:rFonts w:ascii="Arial" w:hAnsi="Arial" w:cs="Arial"/>
          <w:sz w:val="28"/>
          <w:szCs w:val="28"/>
        </w:rPr>
        <w:t xml:space="preserve">, “Do Controle Social ao Autocontrole”, em </w:t>
      </w:r>
      <w:r w:rsidRPr="00633A71">
        <w:rPr>
          <w:rFonts w:ascii="Arial" w:hAnsi="Arial" w:cs="Arial"/>
          <w:i/>
          <w:sz w:val="28"/>
          <w:szCs w:val="28"/>
        </w:rPr>
        <w:t>O processo civilizador</w:t>
      </w:r>
      <w:r>
        <w:rPr>
          <w:rFonts w:ascii="Arial" w:hAnsi="Arial" w:cs="Arial"/>
          <w:sz w:val="28"/>
          <w:szCs w:val="28"/>
        </w:rPr>
        <w:t xml:space="preserve">. Rio de Janeiro: </w:t>
      </w:r>
      <w:proofErr w:type="spellStart"/>
      <w:r>
        <w:rPr>
          <w:rFonts w:ascii="Arial" w:hAnsi="Arial" w:cs="Arial"/>
          <w:sz w:val="28"/>
          <w:szCs w:val="28"/>
        </w:rPr>
        <w:t>Zahar</w:t>
      </w:r>
      <w:proofErr w:type="spellEnd"/>
      <w:r>
        <w:rPr>
          <w:rFonts w:ascii="Arial" w:hAnsi="Arial" w:cs="Arial"/>
          <w:sz w:val="28"/>
          <w:szCs w:val="28"/>
        </w:rPr>
        <w:t>, 1993, vol. 2.</w:t>
      </w:r>
    </w:p>
    <w:p w:rsidR="00A274A9" w:rsidRDefault="00A274A9" w:rsidP="00A274A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544DE6">
        <w:rPr>
          <w:rFonts w:ascii="Arial" w:hAnsi="Arial" w:cs="Arial"/>
          <w:sz w:val="28"/>
          <w:szCs w:val="28"/>
        </w:rPr>
        <w:t xml:space="preserve"> visível possível: os quadros de espelho e a sociedade de corte </w:t>
      </w:r>
      <w:r w:rsidR="00600ECB">
        <w:rPr>
          <w:rFonts w:ascii="Arial" w:hAnsi="Arial" w:cs="Arial"/>
          <w:sz w:val="28"/>
          <w:szCs w:val="28"/>
        </w:rPr>
        <w:t>européia</w:t>
      </w:r>
      <w:r>
        <w:rPr>
          <w:rFonts w:ascii="Arial" w:hAnsi="Arial" w:cs="Arial"/>
          <w:sz w:val="28"/>
          <w:szCs w:val="28"/>
        </w:rPr>
        <w:t>.</w:t>
      </w:r>
    </w:p>
    <w:p w:rsidR="000C0BEB" w:rsidRDefault="001B039C" w:rsidP="00DB5964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0C0BEB" w:rsidRPr="00544DE6">
        <w:rPr>
          <w:rFonts w:ascii="Arial" w:hAnsi="Arial" w:cs="Arial"/>
          <w:sz w:val="28"/>
          <w:szCs w:val="28"/>
        </w:rPr>
        <w:t>useus e monumentos: o Louvre e os museus do século 19</w:t>
      </w:r>
      <w:r>
        <w:rPr>
          <w:rFonts w:ascii="Arial" w:hAnsi="Arial" w:cs="Arial"/>
          <w:sz w:val="28"/>
          <w:szCs w:val="28"/>
        </w:rPr>
        <w:t>.</w:t>
      </w:r>
    </w:p>
    <w:p w:rsidR="00A274A9" w:rsidRPr="00A274A9" w:rsidRDefault="00A274A9" w:rsidP="00A274A9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 w:rsidRPr="00A274A9">
        <w:rPr>
          <w:rFonts w:ascii="Arial" w:hAnsi="Arial" w:cs="Arial"/>
          <w:sz w:val="28"/>
          <w:szCs w:val="28"/>
        </w:rPr>
        <w:lastRenderedPageBreak/>
        <w:t xml:space="preserve">La </w:t>
      </w:r>
      <w:proofErr w:type="spellStart"/>
      <w:r w:rsidRPr="00A274A9">
        <w:rPr>
          <w:rFonts w:ascii="Arial" w:hAnsi="Arial" w:cs="Arial"/>
          <w:sz w:val="28"/>
          <w:szCs w:val="28"/>
        </w:rPr>
        <w:t>Font</w:t>
      </w:r>
      <w:proofErr w:type="spellEnd"/>
      <w:r w:rsidRPr="00A274A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274A9">
        <w:rPr>
          <w:rFonts w:ascii="Arial" w:hAnsi="Arial" w:cs="Arial"/>
          <w:sz w:val="28"/>
          <w:szCs w:val="28"/>
        </w:rPr>
        <w:t>Saint-Yenne</w:t>
      </w:r>
      <w:proofErr w:type="spellEnd"/>
      <w:r w:rsidRPr="00A274A9">
        <w:rPr>
          <w:rFonts w:ascii="Arial" w:hAnsi="Arial" w:cs="Arial"/>
          <w:sz w:val="28"/>
          <w:szCs w:val="28"/>
        </w:rPr>
        <w:t xml:space="preserve">, “Reflexões sobre algumas causas do atual estado da pintura na França” em Jacqueline </w:t>
      </w:r>
      <w:proofErr w:type="spellStart"/>
      <w:r w:rsidRPr="00A274A9">
        <w:rPr>
          <w:rFonts w:ascii="Arial" w:hAnsi="Arial" w:cs="Arial"/>
          <w:sz w:val="28"/>
          <w:szCs w:val="28"/>
        </w:rPr>
        <w:t>Lichtenstein</w:t>
      </w:r>
      <w:proofErr w:type="spellEnd"/>
      <w:r w:rsidRPr="00A274A9">
        <w:rPr>
          <w:rFonts w:ascii="Arial" w:hAnsi="Arial" w:cs="Arial"/>
          <w:sz w:val="28"/>
          <w:szCs w:val="28"/>
        </w:rPr>
        <w:t xml:space="preserve">, </w:t>
      </w:r>
      <w:r w:rsidRPr="00A274A9">
        <w:rPr>
          <w:rFonts w:ascii="Arial" w:hAnsi="Arial" w:cs="Arial"/>
          <w:i/>
          <w:sz w:val="28"/>
          <w:szCs w:val="28"/>
        </w:rPr>
        <w:t>Da pintura</w:t>
      </w:r>
      <w:r w:rsidRPr="00A274A9">
        <w:rPr>
          <w:rFonts w:ascii="Arial" w:hAnsi="Arial" w:cs="Arial"/>
          <w:sz w:val="28"/>
          <w:szCs w:val="28"/>
        </w:rPr>
        <w:t>. São Paulo: Ed. 34, 2004, vol. 5.</w:t>
      </w:r>
    </w:p>
    <w:p w:rsidR="000C0BEB" w:rsidRDefault="00544DE6" w:rsidP="005B015D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44DE6">
        <w:rPr>
          <w:rFonts w:ascii="Arial" w:hAnsi="Arial" w:cs="Arial"/>
          <w:sz w:val="28"/>
          <w:szCs w:val="28"/>
        </w:rPr>
        <w:t>Redação</w:t>
      </w:r>
    </w:p>
    <w:p w:rsidR="00633A71" w:rsidRPr="00544DE6" w:rsidRDefault="00633A71" w:rsidP="00633A71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</w:p>
    <w:p w:rsidR="00736071" w:rsidRPr="001B039C" w:rsidRDefault="00736071" w:rsidP="005B015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B039C">
        <w:rPr>
          <w:rFonts w:ascii="Arial" w:hAnsi="Arial" w:cs="Arial"/>
          <w:b/>
          <w:sz w:val="28"/>
          <w:szCs w:val="28"/>
        </w:rPr>
        <w:t xml:space="preserve"> </w:t>
      </w:r>
      <w:r w:rsidR="00544DE6" w:rsidRPr="001B039C">
        <w:rPr>
          <w:rFonts w:ascii="Arial" w:hAnsi="Arial" w:cs="Arial"/>
          <w:b/>
          <w:sz w:val="28"/>
          <w:szCs w:val="28"/>
        </w:rPr>
        <w:t>II</w:t>
      </w:r>
      <w:r w:rsidRPr="001B039C">
        <w:rPr>
          <w:rFonts w:ascii="Arial" w:hAnsi="Arial" w:cs="Arial"/>
          <w:b/>
          <w:sz w:val="28"/>
          <w:szCs w:val="28"/>
        </w:rPr>
        <w:t>. A arte de expor arte no século XX: espaço</w:t>
      </w:r>
      <w:r w:rsidR="001B039C" w:rsidRPr="001B039C">
        <w:rPr>
          <w:rFonts w:ascii="Arial" w:hAnsi="Arial" w:cs="Arial"/>
          <w:b/>
          <w:sz w:val="28"/>
          <w:szCs w:val="28"/>
        </w:rPr>
        <w:t xml:space="preserve"> e lugar no museu contemporâneo</w:t>
      </w:r>
      <w:r w:rsidRPr="001B039C">
        <w:rPr>
          <w:rFonts w:ascii="Arial" w:hAnsi="Arial" w:cs="Arial"/>
          <w:b/>
          <w:sz w:val="28"/>
          <w:szCs w:val="28"/>
        </w:rPr>
        <w:t xml:space="preserve"> </w:t>
      </w:r>
    </w:p>
    <w:p w:rsidR="00736071" w:rsidRDefault="001B039C" w:rsidP="00544DE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736071" w:rsidRPr="00544DE6">
        <w:rPr>
          <w:rFonts w:ascii="Arial" w:hAnsi="Arial" w:cs="Arial"/>
          <w:sz w:val="28"/>
          <w:szCs w:val="28"/>
        </w:rPr>
        <w:t xml:space="preserve"> autonomia do objeto de arte</w:t>
      </w:r>
      <w:r w:rsidR="00B2726B" w:rsidRPr="00544DE6">
        <w:rPr>
          <w:rFonts w:ascii="Arial" w:hAnsi="Arial" w:cs="Arial"/>
          <w:sz w:val="28"/>
          <w:szCs w:val="28"/>
        </w:rPr>
        <w:t xml:space="preserve">: </w:t>
      </w:r>
      <w:r w:rsidR="00F76269">
        <w:rPr>
          <w:rFonts w:ascii="Arial" w:hAnsi="Arial" w:cs="Arial"/>
          <w:sz w:val="28"/>
          <w:szCs w:val="28"/>
        </w:rPr>
        <w:t>p</w:t>
      </w:r>
      <w:r w:rsidR="00B2726B" w:rsidRPr="00544DE6">
        <w:rPr>
          <w:rFonts w:ascii="Arial" w:eastAsia="Times New Roman" w:hAnsi="Arial" w:cs="Arial"/>
          <w:bCs/>
          <w:sz w:val="28"/>
          <w:szCs w:val="28"/>
          <w:lang w:eastAsia="pt-BR"/>
        </w:rPr>
        <w:t>roce</w:t>
      </w:r>
      <w:r w:rsidR="0039625A">
        <w:rPr>
          <w:rFonts w:ascii="Arial" w:eastAsia="Times New Roman" w:hAnsi="Arial" w:cs="Arial"/>
          <w:bCs/>
          <w:sz w:val="28"/>
          <w:szCs w:val="28"/>
          <w:lang w:eastAsia="pt-BR"/>
        </w:rPr>
        <w:t>ssos técnicos da pintura europé</w:t>
      </w:r>
      <w:r w:rsidR="00B2726B" w:rsidRPr="00544DE6">
        <w:rPr>
          <w:rFonts w:ascii="Arial" w:eastAsia="Times New Roman" w:hAnsi="Arial" w:cs="Arial"/>
          <w:bCs/>
          <w:sz w:val="28"/>
          <w:szCs w:val="28"/>
          <w:lang w:eastAsia="pt-BR"/>
        </w:rPr>
        <w:t>ia, a colagem</w:t>
      </w:r>
      <w:r w:rsidR="00F7581D" w:rsidRPr="00544DE6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</w:t>
      </w:r>
      <w:r w:rsidR="00B2726B" w:rsidRPr="00544DE6">
        <w:rPr>
          <w:rFonts w:ascii="Arial" w:hAnsi="Arial" w:cs="Arial"/>
          <w:sz w:val="28"/>
          <w:szCs w:val="28"/>
        </w:rPr>
        <w:t xml:space="preserve">e o </w:t>
      </w:r>
      <w:proofErr w:type="spellStart"/>
      <w:r w:rsidR="00B2726B" w:rsidRPr="00544DE6">
        <w:rPr>
          <w:rFonts w:ascii="Arial" w:hAnsi="Arial" w:cs="Arial"/>
          <w:sz w:val="28"/>
          <w:szCs w:val="28"/>
        </w:rPr>
        <w:t>ready-made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9625A" w:rsidRPr="00544DE6" w:rsidRDefault="0039625A" w:rsidP="0039625A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Marcel </w:t>
      </w:r>
      <w:proofErr w:type="spellStart"/>
      <w:r>
        <w:rPr>
          <w:rFonts w:ascii="Arial" w:hAnsi="Arial" w:cs="Arial"/>
          <w:sz w:val="28"/>
          <w:szCs w:val="28"/>
        </w:rPr>
        <w:t>Duchamp</w:t>
      </w:r>
      <w:proofErr w:type="spellEnd"/>
      <w:r>
        <w:rPr>
          <w:rFonts w:ascii="Arial" w:hAnsi="Arial" w:cs="Arial"/>
          <w:sz w:val="28"/>
          <w:szCs w:val="28"/>
        </w:rPr>
        <w:t xml:space="preserve">, “A </w:t>
      </w:r>
      <w:proofErr w:type="spellStart"/>
      <w:r>
        <w:rPr>
          <w:rFonts w:ascii="Arial" w:hAnsi="Arial" w:cs="Arial"/>
          <w:sz w:val="28"/>
          <w:szCs w:val="28"/>
        </w:rPr>
        <w:t>propos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6269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>s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Ready-mades</w:t>
      </w:r>
      <w:proofErr w:type="spellEnd"/>
      <w:r>
        <w:rPr>
          <w:rFonts w:ascii="Arial" w:hAnsi="Arial" w:cs="Arial"/>
          <w:sz w:val="28"/>
          <w:szCs w:val="28"/>
        </w:rPr>
        <w:t xml:space="preserve">’”, em </w:t>
      </w:r>
      <w:proofErr w:type="spellStart"/>
      <w:r w:rsidRPr="00F76269">
        <w:rPr>
          <w:rFonts w:ascii="Arial" w:hAnsi="Arial" w:cs="Arial"/>
          <w:i/>
          <w:sz w:val="28"/>
          <w:szCs w:val="28"/>
        </w:rPr>
        <w:t>Duchamp</w:t>
      </w:r>
      <w:proofErr w:type="spellEnd"/>
      <w:r w:rsidRPr="00F7626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proofErr w:type="gramStart"/>
      <w:r w:rsidRPr="00F76269">
        <w:rPr>
          <w:rFonts w:ascii="Arial" w:hAnsi="Arial" w:cs="Arial"/>
          <w:i/>
          <w:sz w:val="28"/>
          <w:szCs w:val="28"/>
        </w:rPr>
        <w:t>du</w:t>
      </w:r>
      <w:proofErr w:type="spellEnd"/>
      <w:proofErr w:type="gramEnd"/>
      <w:r w:rsidRPr="00F7626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76269">
        <w:rPr>
          <w:rFonts w:ascii="Arial" w:hAnsi="Arial" w:cs="Arial"/>
          <w:i/>
          <w:sz w:val="28"/>
          <w:szCs w:val="28"/>
        </w:rPr>
        <w:t>signe</w:t>
      </w:r>
      <w:proofErr w:type="spellEnd"/>
      <w:r>
        <w:rPr>
          <w:rFonts w:ascii="Arial" w:hAnsi="Arial" w:cs="Arial"/>
          <w:sz w:val="28"/>
          <w:szCs w:val="28"/>
        </w:rPr>
        <w:t>. Paris: Flammarion1994.</w:t>
      </w:r>
    </w:p>
    <w:p w:rsidR="0039625A" w:rsidRDefault="001B039C" w:rsidP="00544DE6">
      <w:pPr>
        <w:pStyle w:val="Pargrafoda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A</w:t>
      </w:r>
      <w:r w:rsidR="00736071" w:rsidRPr="00544DE6">
        <w:rPr>
          <w:rFonts w:ascii="Arial" w:hAnsi="Arial" w:cs="Arial"/>
          <w:sz w:val="28"/>
          <w:szCs w:val="28"/>
        </w:rPr>
        <w:t>rte e contexto de exposição</w:t>
      </w:r>
      <w:r w:rsidR="00B2726B" w:rsidRPr="00544DE6">
        <w:rPr>
          <w:rFonts w:ascii="Arial" w:hAnsi="Arial" w:cs="Arial"/>
          <w:sz w:val="28"/>
          <w:szCs w:val="28"/>
        </w:rPr>
        <w:t xml:space="preserve">: </w:t>
      </w:r>
      <w:r w:rsidR="00F76269">
        <w:rPr>
          <w:rFonts w:ascii="Arial" w:eastAsia="Times New Roman" w:hAnsi="Arial" w:cs="Arial"/>
          <w:bCs/>
          <w:sz w:val="28"/>
          <w:szCs w:val="28"/>
          <w:lang w:eastAsia="pt-BR"/>
        </w:rPr>
        <w:t>a</w:t>
      </w:r>
      <w:r w:rsidR="00B2726B" w:rsidRPr="00544DE6">
        <w:rPr>
          <w:rFonts w:ascii="Arial" w:eastAsia="Times New Roman" w:hAnsi="Arial" w:cs="Arial"/>
          <w:bCs/>
          <w:sz w:val="28"/>
          <w:szCs w:val="28"/>
          <w:lang w:eastAsia="pt-BR"/>
        </w:rPr>
        <w:t>r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te européia e política no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entre-</w:t>
      </w:r>
      <w:r w:rsidR="00B2726B" w:rsidRPr="00544DE6">
        <w:rPr>
          <w:rFonts w:ascii="Arial" w:eastAsia="Times New Roman" w:hAnsi="Arial" w:cs="Arial"/>
          <w:bCs/>
          <w:sz w:val="28"/>
          <w:szCs w:val="28"/>
          <w:lang w:eastAsia="pt-BR"/>
        </w:rPr>
        <w:t>guerras</w:t>
      </w:r>
      <w:proofErr w:type="spellEnd"/>
      <w:r w:rsidR="00B2726B" w:rsidRPr="00544DE6">
        <w:rPr>
          <w:rFonts w:ascii="Arial" w:eastAsia="Times New Roman" w:hAnsi="Arial" w:cs="Arial"/>
          <w:bCs/>
          <w:sz w:val="28"/>
          <w:szCs w:val="28"/>
          <w:lang w:eastAsia="pt-BR"/>
        </w:rPr>
        <w:t>: dada</w:t>
      </w:r>
      <w:r w:rsidR="009D2E42" w:rsidRPr="00544DE6">
        <w:rPr>
          <w:rFonts w:ascii="Arial" w:eastAsia="Times New Roman" w:hAnsi="Arial" w:cs="Arial"/>
          <w:bCs/>
          <w:sz w:val="28"/>
          <w:szCs w:val="28"/>
          <w:lang w:eastAsia="pt-BR"/>
        </w:rPr>
        <w:t>,</w:t>
      </w:r>
      <w:r w:rsidR="0039625A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surrealismo e arte degenerada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>.</w:t>
      </w:r>
    </w:p>
    <w:p w:rsidR="00B2726B" w:rsidRPr="00544DE6" w:rsidRDefault="0039625A" w:rsidP="0039625A">
      <w:pPr>
        <w:pStyle w:val="PargrafodaLista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Adolf </w:t>
      </w:r>
      <w:proofErr w:type="spellStart"/>
      <w:r w:rsidR="009D2E42" w:rsidRPr="00544DE6">
        <w:rPr>
          <w:rFonts w:ascii="Arial" w:eastAsia="Times New Roman" w:hAnsi="Arial" w:cs="Arial"/>
          <w:bCs/>
          <w:sz w:val="28"/>
          <w:szCs w:val="28"/>
          <w:lang w:eastAsia="pt-BR"/>
        </w:rPr>
        <w:t>Loos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, “Ornamento e crime”, em August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Sarnitz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, </w:t>
      </w:r>
      <w:proofErr w:type="spellStart"/>
      <w:r w:rsidRPr="0039625A">
        <w:rPr>
          <w:rFonts w:ascii="Arial" w:eastAsia="Times New Roman" w:hAnsi="Arial" w:cs="Arial"/>
          <w:bCs/>
          <w:i/>
          <w:sz w:val="28"/>
          <w:szCs w:val="28"/>
          <w:lang w:eastAsia="pt-BR"/>
        </w:rPr>
        <w:t>Loos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. Colônia: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Tachen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>, 2003</w:t>
      </w:r>
    </w:p>
    <w:p w:rsidR="0039625A" w:rsidRDefault="001B039C" w:rsidP="00544DE6">
      <w:pPr>
        <w:pStyle w:val="PargrafodaList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bCs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A</w:t>
      </w:r>
      <w:r w:rsidR="00736071" w:rsidRPr="00544DE6">
        <w:rPr>
          <w:rFonts w:ascii="Arial" w:hAnsi="Arial" w:cs="Arial"/>
          <w:sz w:val="28"/>
          <w:szCs w:val="28"/>
        </w:rPr>
        <w:t xml:space="preserve"> institucionalização do olhar e as ideologias do expor</w:t>
      </w:r>
      <w:r w:rsidR="00B2726B" w:rsidRPr="00544DE6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>o</w:t>
      </w:r>
      <w:r w:rsidR="00B2726B" w:rsidRPr="00544DE6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Museu de Arte Moderna de Nova Iorque e o abstracionismo durante a Guerra Fria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>.</w:t>
      </w:r>
    </w:p>
    <w:p w:rsidR="00736071" w:rsidRPr="00544DE6" w:rsidRDefault="0039625A" w:rsidP="0039625A">
      <w:pPr>
        <w:pStyle w:val="PargrafodaLista"/>
        <w:spacing w:line="360" w:lineRule="auto"/>
        <w:rPr>
          <w:rFonts w:ascii="Arial" w:eastAsia="Times New Roman" w:hAnsi="Arial" w:cs="Arial"/>
          <w:bCs/>
          <w:sz w:val="28"/>
          <w:szCs w:val="28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Clement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Greenberg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“</w:t>
      </w:r>
      <w:r w:rsidR="004033E8" w:rsidRPr="00544DE6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</w:t>
      </w:r>
      <w:proofErr w:type="gramEnd"/>
      <w:r w:rsidR="004033E8" w:rsidRPr="00544DE6">
        <w:rPr>
          <w:rFonts w:ascii="Arial" w:eastAsia="Times New Roman" w:hAnsi="Arial" w:cs="Arial"/>
          <w:bCs/>
          <w:sz w:val="28"/>
          <w:szCs w:val="28"/>
          <w:lang w:eastAsia="pt-BR"/>
        </w:rPr>
        <w:t>Pintura Modernista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”, em Glória Ferreira e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Cecíla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Cotrim, </w:t>
      </w:r>
      <w:proofErr w:type="spellStart"/>
      <w:r w:rsidR="00B451CF" w:rsidRPr="00B451CF">
        <w:rPr>
          <w:rFonts w:ascii="Arial" w:eastAsia="Times New Roman" w:hAnsi="Arial" w:cs="Arial"/>
          <w:bCs/>
          <w:i/>
          <w:sz w:val="28"/>
          <w:szCs w:val="28"/>
          <w:lang w:eastAsia="pt-BR"/>
        </w:rPr>
        <w:t>Clement</w:t>
      </w:r>
      <w:proofErr w:type="spellEnd"/>
      <w:r w:rsidR="00B451CF" w:rsidRPr="00B451CF">
        <w:rPr>
          <w:rFonts w:ascii="Arial" w:eastAsia="Times New Roman" w:hAnsi="Arial" w:cs="Arial"/>
          <w:bCs/>
          <w:i/>
          <w:sz w:val="28"/>
          <w:szCs w:val="28"/>
          <w:lang w:eastAsia="pt-BR"/>
        </w:rPr>
        <w:t xml:space="preserve">  </w:t>
      </w:r>
      <w:proofErr w:type="spellStart"/>
      <w:r w:rsidR="00B451CF" w:rsidRPr="00B451CF">
        <w:rPr>
          <w:rFonts w:ascii="Arial" w:eastAsia="Times New Roman" w:hAnsi="Arial" w:cs="Arial"/>
          <w:bCs/>
          <w:i/>
          <w:sz w:val="28"/>
          <w:szCs w:val="28"/>
          <w:lang w:eastAsia="pt-BR"/>
        </w:rPr>
        <w:t>Greenberg</w:t>
      </w:r>
      <w:proofErr w:type="spellEnd"/>
      <w:r w:rsidR="00B451CF" w:rsidRPr="00B451CF">
        <w:rPr>
          <w:rFonts w:ascii="Arial" w:eastAsia="Times New Roman" w:hAnsi="Arial" w:cs="Arial"/>
          <w:bCs/>
          <w:i/>
          <w:sz w:val="28"/>
          <w:szCs w:val="28"/>
          <w:lang w:eastAsia="pt-BR"/>
        </w:rPr>
        <w:t xml:space="preserve"> e o debate crítico</w:t>
      </w:r>
      <w:r w:rsidR="00B451CF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. Rio de Janeiro: </w:t>
      </w:r>
      <w:proofErr w:type="spellStart"/>
      <w:r w:rsidR="00B451CF">
        <w:rPr>
          <w:rFonts w:ascii="Arial" w:eastAsia="Times New Roman" w:hAnsi="Arial" w:cs="Arial"/>
          <w:bCs/>
          <w:sz w:val="28"/>
          <w:szCs w:val="28"/>
          <w:lang w:eastAsia="pt-BR"/>
        </w:rPr>
        <w:t>Zahar</w:t>
      </w:r>
      <w:proofErr w:type="spellEnd"/>
      <w:r w:rsidR="00B451CF">
        <w:rPr>
          <w:rFonts w:ascii="Arial" w:eastAsia="Times New Roman" w:hAnsi="Arial" w:cs="Arial"/>
          <w:bCs/>
          <w:sz w:val="28"/>
          <w:szCs w:val="28"/>
          <w:lang w:eastAsia="pt-BR"/>
        </w:rPr>
        <w:t>, 1997.</w:t>
      </w:r>
    </w:p>
    <w:p w:rsidR="00732504" w:rsidRPr="00B451CF" w:rsidRDefault="00732504" w:rsidP="00732504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B451CF">
        <w:rPr>
          <w:rFonts w:ascii="Arial" w:hAnsi="Arial" w:cs="Arial"/>
          <w:sz w:val="28"/>
          <w:szCs w:val="28"/>
        </w:rPr>
        <w:t xml:space="preserve">o espaço moderno às práticas contemporâneas: </w:t>
      </w:r>
      <w:proofErr w:type="spellStart"/>
      <w:r w:rsidRPr="00B451CF">
        <w:rPr>
          <w:rFonts w:ascii="Arial" w:eastAsia="Times New Roman" w:hAnsi="Arial" w:cs="Arial"/>
          <w:bCs/>
          <w:sz w:val="28"/>
          <w:szCs w:val="28"/>
          <w:lang w:eastAsia="pt-BR"/>
        </w:rPr>
        <w:t>Duchamp</w:t>
      </w:r>
      <w:proofErr w:type="spellEnd"/>
      <w:r w:rsidRPr="00B451CF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e a curadoria experimental; </w:t>
      </w:r>
      <w:proofErr w:type="spellStart"/>
      <w:r w:rsidRPr="00B451CF">
        <w:rPr>
          <w:rFonts w:ascii="Arial" w:hAnsi="Arial" w:cs="Arial"/>
          <w:sz w:val="28"/>
          <w:szCs w:val="28"/>
        </w:rPr>
        <w:t>Szeemann</w:t>
      </w:r>
      <w:proofErr w:type="spellEnd"/>
      <w:r w:rsidRPr="00B451CF">
        <w:rPr>
          <w:rFonts w:ascii="Arial" w:hAnsi="Arial" w:cs="Arial"/>
          <w:sz w:val="28"/>
          <w:szCs w:val="28"/>
        </w:rPr>
        <w:t xml:space="preserve"> e </w:t>
      </w:r>
      <w:r w:rsidRPr="00B451CF">
        <w:rPr>
          <w:rFonts w:ascii="Arial" w:eastAsia="Times New Roman" w:hAnsi="Arial" w:cs="Arial"/>
          <w:bCs/>
          <w:sz w:val="28"/>
          <w:szCs w:val="28"/>
          <w:lang w:eastAsia="pt-BR"/>
        </w:rPr>
        <w:t>os lugares para a arte no pós-guerra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>.</w:t>
      </w:r>
    </w:p>
    <w:p w:rsidR="00732504" w:rsidRDefault="00732504" w:rsidP="00732504">
      <w:pPr>
        <w:pStyle w:val="PargrafodaLista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Hans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Ulrich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Obrist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, “Harald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Szeemann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”, em </w:t>
      </w:r>
      <w:r w:rsidRPr="00B451CF">
        <w:rPr>
          <w:rFonts w:ascii="Arial" w:eastAsia="Times New Roman" w:hAnsi="Arial" w:cs="Arial"/>
          <w:bCs/>
          <w:i/>
          <w:sz w:val="28"/>
          <w:szCs w:val="28"/>
          <w:lang w:eastAsia="pt-BR"/>
        </w:rPr>
        <w:t>Uma breve história da curadoria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>. São Paulo: BEI, 2010.</w:t>
      </w:r>
    </w:p>
    <w:p w:rsidR="00F7581D" w:rsidRDefault="001B039C" w:rsidP="00544DE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F7581D" w:rsidRPr="00544DE6">
        <w:rPr>
          <w:rFonts w:ascii="Arial" w:hAnsi="Arial" w:cs="Arial"/>
          <w:sz w:val="28"/>
          <w:szCs w:val="28"/>
        </w:rPr>
        <w:t xml:space="preserve"> estética do fugaz: Pop Art</w:t>
      </w:r>
      <w:r>
        <w:rPr>
          <w:rFonts w:ascii="Arial" w:hAnsi="Arial" w:cs="Arial"/>
          <w:sz w:val="28"/>
          <w:szCs w:val="28"/>
        </w:rPr>
        <w:t>.</w:t>
      </w:r>
    </w:p>
    <w:p w:rsidR="00B451CF" w:rsidRPr="00544DE6" w:rsidRDefault="00B451CF" w:rsidP="00B451CF">
      <w:pPr>
        <w:pStyle w:val="PargrafodaLista"/>
        <w:spacing w:line="360" w:lineRule="auto"/>
        <w:rPr>
          <w:rFonts w:ascii="Arial" w:eastAsia="Times New Roman" w:hAnsi="Arial" w:cs="Arial"/>
          <w:bCs/>
          <w:sz w:val="28"/>
          <w:szCs w:val="28"/>
          <w:lang w:eastAsia="pt-BR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Claes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Oldenburg</w:t>
      </w:r>
      <w:proofErr w:type="spellEnd"/>
      <w:r>
        <w:rPr>
          <w:rFonts w:ascii="Arial" w:hAnsi="Arial" w:cs="Arial"/>
          <w:sz w:val="28"/>
          <w:szCs w:val="28"/>
        </w:rPr>
        <w:t>, “Sou a favor de uma arte</w:t>
      </w:r>
      <w:r w:rsidR="00D54F13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, em Glória Ferreira e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Cecíla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Cotrim, </w:t>
      </w:r>
      <w:r w:rsidRPr="00B451CF">
        <w:rPr>
          <w:rFonts w:ascii="Arial" w:eastAsia="Times New Roman" w:hAnsi="Arial" w:cs="Arial"/>
          <w:bCs/>
          <w:i/>
          <w:sz w:val="28"/>
          <w:szCs w:val="28"/>
          <w:lang w:eastAsia="pt-BR"/>
        </w:rPr>
        <w:t>Escritos de artistas: anos 60/70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. Rio de Janeiro: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Zahar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>, 2006.</w:t>
      </w:r>
    </w:p>
    <w:p w:rsidR="00B451CF" w:rsidRDefault="001B039C" w:rsidP="00DB5964">
      <w:pPr>
        <w:pStyle w:val="Pargrafoda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D</w:t>
      </w:r>
      <w:r w:rsidR="00736071" w:rsidRPr="00544DE6">
        <w:rPr>
          <w:rFonts w:ascii="Arial" w:hAnsi="Arial" w:cs="Arial"/>
          <w:sz w:val="28"/>
          <w:szCs w:val="28"/>
        </w:rPr>
        <w:t>a noção de obra prima à arte conceitual</w:t>
      </w:r>
      <w:r w:rsidR="00B2726B" w:rsidRPr="00544DE6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>a</w:t>
      </w:r>
      <w:r w:rsidR="00B2726B" w:rsidRPr="00544DE6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desmaterialização da obra de arte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>.</w:t>
      </w:r>
    </w:p>
    <w:p w:rsidR="00B451CF" w:rsidRPr="00544DE6" w:rsidRDefault="00B451CF" w:rsidP="00B451CF">
      <w:pPr>
        <w:pStyle w:val="PargrafodaLista"/>
        <w:spacing w:line="360" w:lineRule="auto"/>
        <w:rPr>
          <w:rFonts w:ascii="Arial" w:eastAsia="Times New Roman" w:hAnsi="Arial" w:cs="Arial"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Sol Le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Witt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>, “</w:t>
      </w:r>
      <w:r w:rsidR="00A55DD3" w:rsidRPr="00544DE6">
        <w:rPr>
          <w:rFonts w:ascii="Arial" w:eastAsia="Times New Roman" w:hAnsi="Arial" w:cs="Arial"/>
          <w:bCs/>
          <w:sz w:val="28"/>
          <w:szCs w:val="28"/>
          <w:lang w:eastAsia="pt-BR"/>
        </w:rPr>
        <w:t>Parágrafos sobre Arte Conceitual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”, em Glória Ferreira e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Cecíla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Cotrim, </w:t>
      </w:r>
      <w:r w:rsidRPr="00B451CF">
        <w:rPr>
          <w:rFonts w:ascii="Arial" w:eastAsia="Times New Roman" w:hAnsi="Arial" w:cs="Arial"/>
          <w:bCs/>
          <w:i/>
          <w:sz w:val="28"/>
          <w:szCs w:val="28"/>
          <w:lang w:eastAsia="pt-BR"/>
        </w:rPr>
        <w:t>Escritos de artistas: anos 60/70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. Rio de Janeiro: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Zahar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>, 2006.</w:t>
      </w:r>
    </w:p>
    <w:p w:rsidR="00B2726B" w:rsidRPr="00544DE6" w:rsidRDefault="00B451CF" w:rsidP="00B451CF">
      <w:pPr>
        <w:pStyle w:val="PargrafodaLista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</w:t>
      </w:r>
    </w:p>
    <w:p w:rsidR="00736071" w:rsidRPr="001B039C" w:rsidRDefault="00544DE6" w:rsidP="005B015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B039C">
        <w:rPr>
          <w:rFonts w:ascii="Arial" w:hAnsi="Arial" w:cs="Arial"/>
          <w:b/>
          <w:sz w:val="28"/>
          <w:szCs w:val="28"/>
        </w:rPr>
        <w:t>III</w:t>
      </w:r>
      <w:r w:rsidR="001B039C" w:rsidRPr="001B039C">
        <w:rPr>
          <w:rFonts w:ascii="Arial" w:hAnsi="Arial" w:cs="Arial"/>
          <w:b/>
          <w:sz w:val="28"/>
          <w:szCs w:val="28"/>
        </w:rPr>
        <w:t>. Arte: cotidiano e utopia</w:t>
      </w:r>
    </w:p>
    <w:p w:rsidR="00F7581D" w:rsidRDefault="001B039C" w:rsidP="00544DE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F7581D" w:rsidRPr="00544DE6">
        <w:rPr>
          <w:rFonts w:ascii="Arial" w:hAnsi="Arial" w:cs="Arial"/>
          <w:sz w:val="28"/>
          <w:szCs w:val="28"/>
        </w:rPr>
        <w:t xml:space="preserve"> estética do desaparecimento: Novo Realismo Francês e Yves Klein</w:t>
      </w:r>
      <w:r>
        <w:rPr>
          <w:rFonts w:ascii="Arial" w:hAnsi="Arial" w:cs="Arial"/>
          <w:sz w:val="28"/>
          <w:szCs w:val="28"/>
        </w:rPr>
        <w:t>.</w:t>
      </w:r>
    </w:p>
    <w:p w:rsidR="008D4CC9" w:rsidRPr="00544DE6" w:rsidRDefault="00B451CF" w:rsidP="008D4CC9">
      <w:pPr>
        <w:pStyle w:val="PargrafodaLista"/>
        <w:spacing w:line="360" w:lineRule="auto"/>
        <w:rPr>
          <w:rFonts w:ascii="Arial" w:eastAsia="Times New Roman" w:hAnsi="Arial" w:cs="Arial"/>
          <w:bCs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 xml:space="preserve">Yves Klein, </w:t>
      </w:r>
      <w:r w:rsidR="008D4CC9">
        <w:rPr>
          <w:rFonts w:ascii="Arial" w:hAnsi="Arial" w:cs="Arial"/>
          <w:sz w:val="28"/>
          <w:szCs w:val="28"/>
        </w:rPr>
        <w:t xml:space="preserve">“Manifesto do Hotel </w:t>
      </w:r>
      <w:proofErr w:type="spellStart"/>
      <w:r w:rsidR="008D4CC9">
        <w:rPr>
          <w:rFonts w:ascii="Arial" w:hAnsi="Arial" w:cs="Arial"/>
          <w:sz w:val="28"/>
          <w:szCs w:val="28"/>
        </w:rPr>
        <w:t>Chelsea</w:t>
      </w:r>
      <w:proofErr w:type="spellEnd"/>
      <w:r w:rsidR="008D4CC9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”, em Glória Ferreira e </w:t>
      </w:r>
      <w:proofErr w:type="spellStart"/>
      <w:r w:rsidR="008D4CC9">
        <w:rPr>
          <w:rFonts w:ascii="Arial" w:eastAsia="Times New Roman" w:hAnsi="Arial" w:cs="Arial"/>
          <w:bCs/>
          <w:sz w:val="28"/>
          <w:szCs w:val="28"/>
          <w:lang w:eastAsia="pt-BR"/>
        </w:rPr>
        <w:t>Cecíla</w:t>
      </w:r>
      <w:proofErr w:type="spellEnd"/>
      <w:r w:rsidR="008D4CC9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Cotrim, </w:t>
      </w:r>
      <w:r w:rsidR="008D4CC9" w:rsidRPr="00B451CF">
        <w:rPr>
          <w:rFonts w:ascii="Arial" w:eastAsia="Times New Roman" w:hAnsi="Arial" w:cs="Arial"/>
          <w:bCs/>
          <w:i/>
          <w:sz w:val="28"/>
          <w:szCs w:val="28"/>
          <w:lang w:eastAsia="pt-BR"/>
        </w:rPr>
        <w:t>Escritos de artistas: anos 60/70</w:t>
      </w:r>
      <w:r w:rsidR="008D4CC9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. Rio de Janeiro: </w:t>
      </w:r>
      <w:proofErr w:type="spellStart"/>
      <w:r w:rsidR="008D4CC9">
        <w:rPr>
          <w:rFonts w:ascii="Arial" w:eastAsia="Times New Roman" w:hAnsi="Arial" w:cs="Arial"/>
          <w:bCs/>
          <w:sz w:val="28"/>
          <w:szCs w:val="28"/>
          <w:lang w:eastAsia="pt-BR"/>
        </w:rPr>
        <w:t>Zahar</w:t>
      </w:r>
      <w:proofErr w:type="spellEnd"/>
      <w:r w:rsidR="008D4CC9">
        <w:rPr>
          <w:rFonts w:ascii="Arial" w:eastAsia="Times New Roman" w:hAnsi="Arial" w:cs="Arial"/>
          <w:bCs/>
          <w:sz w:val="28"/>
          <w:szCs w:val="28"/>
          <w:lang w:eastAsia="pt-BR"/>
        </w:rPr>
        <w:t>, 2006.</w:t>
      </w:r>
    </w:p>
    <w:p w:rsidR="008D4CC9" w:rsidRDefault="001B039C" w:rsidP="00544DE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2726B" w:rsidRPr="00544DE6">
        <w:rPr>
          <w:rFonts w:ascii="Arial" w:hAnsi="Arial" w:cs="Arial"/>
          <w:sz w:val="28"/>
          <w:szCs w:val="28"/>
        </w:rPr>
        <w:t>rte e revolução na década de 60: Nova Objetividade Brasileira</w:t>
      </w:r>
      <w:r>
        <w:rPr>
          <w:rFonts w:ascii="Arial" w:hAnsi="Arial" w:cs="Arial"/>
          <w:sz w:val="28"/>
          <w:szCs w:val="28"/>
        </w:rPr>
        <w:t>.</w:t>
      </w:r>
    </w:p>
    <w:p w:rsidR="008D4CC9" w:rsidRPr="00544DE6" w:rsidRDefault="008D4CC9" w:rsidP="008D4CC9">
      <w:pPr>
        <w:pStyle w:val="PargrafodaLista"/>
        <w:spacing w:line="360" w:lineRule="auto"/>
        <w:rPr>
          <w:rFonts w:ascii="Arial" w:eastAsia="Times New Roman" w:hAnsi="Arial" w:cs="Arial"/>
          <w:bCs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Hélio Oiticica,</w:t>
      </w:r>
      <w:r w:rsidR="00A55DD3" w:rsidRPr="00544D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r w:rsidR="00A55DD3" w:rsidRPr="00544DE6">
        <w:rPr>
          <w:rFonts w:ascii="Arial" w:hAnsi="Arial" w:cs="Arial"/>
          <w:sz w:val="28"/>
          <w:szCs w:val="28"/>
        </w:rPr>
        <w:t>Esquema Geral da Nova Objetividade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”, em Glória Ferreira e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Cecíla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Cotrim, </w:t>
      </w:r>
      <w:r w:rsidRPr="00B451CF">
        <w:rPr>
          <w:rFonts w:ascii="Arial" w:eastAsia="Times New Roman" w:hAnsi="Arial" w:cs="Arial"/>
          <w:bCs/>
          <w:i/>
          <w:sz w:val="28"/>
          <w:szCs w:val="28"/>
          <w:lang w:eastAsia="pt-BR"/>
        </w:rPr>
        <w:t>Escritos de artistas: anos 60/70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. Rio de Janeiro: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pt-BR"/>
        </w:rPr>
        <w:t>Zahar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pt-BR"/>
        </w:rPr>
        <w:t>, 2006.</w:t>
      </w:r>
    </w:p>
    <w:p w:rsidR="001B039C" w:rsidRDefault="001B039C" w:rsidP="001B039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544DE6">
        <w:rPr>
          <w:rFonts w:ascii="Arial" w:hAnsi="Arial" w:cs="Arial"/>
          <w:sz w:val="28"/>
          <w:szCs w:val="28"/>
        </w:rPr>
        <w:t xml:space="preserve">oéticas libertárias: a participação </w:t>
      </w:r>
      <w:r>
        <w:rPr>
          <w:rFonts w:ascii="Arial" w:hAnsi="Arial" w:cs="Arial"/>
          <w:sz w:val="28"/>
          <w:szCs w:val="28"/>
        </w:rPr>
        <w:t xml:space="preserve">do espectador: arte e alimento em Gordon </w:t>
      </w:r>
      <w:proofErr w:type="spellStart"/>
      <w:r>
        <w:rPr>
          <w:rFonts w:ascii="Arial" w:hAnsi="Arial" w:cs="Arial"/>
          <w:sz w:val="28"/>
          <w:szCs w:val="28"/>
        </w:rPr>
        <w:t>Matta-Clark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A6DCE" w:rsidRPr="00544DE6" w:rsidRDefault="001B039C" w:rsidP="001B039C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EA6DCE" w:rsidRPr="00544DE6">
        <w:rPr>
          <w:rFonts w:ascii="Arial" w:hAnsi="Arial" w:cs="Arial"/>
          <w:sz w:val="28"/>
          <w:szCs w:val="28"/>
        </w:rPr>
        <w:t xml:space="preserve">s poéticas do instante: </w:t>
      </w:r>
      <w:r>
        <w:rPr>
          <w:rFonts w:ascii="Arial" w:hAnsi="Arial" w:cs="Arial"/>
          <w:sz w:val="28"/>
          <w:szCs w:val="28"/>
        </w:rPr>
        <w:t xml:space="preserve">cotidiano e a </w:t>
      </w:r>
      <w:r w:rsidR="00EA6DCE" w:rsidRPr="00544DE6">
        <w:rPr>
          <w:rFonts w:ascii="Arial" w:hAnsi="Arial" w:cs="Arial"/>
          <w:sz w:val="28"/>
          <w:szCs w:val="28"/>
        </w:rPr>
        <w:t>fotografia</w:t>
      </w:r>
      <w:r w:rsidR="00591A7E">
        <w:rPr>
          <w:rFonts w:ascii="Arial" w:hAnsi="Arial" w:cs="Arial"/>
          <w:sz w:val="28"/>
          <w:szCs w:val="28"/>
        </w:rPr>
        <w:t xml:space="preserve">: Robert </w:t>
      </w:r>
      <w:proofErr w:type="spellStart"/>
      <w:r w:rsidR="00591A7E">
        <w:rPr>
          <w:rFonts w:ascii="Arial" w:hAnsi="Arial" w:cs="Arial"/>
          <w:sz w:val="28"/>
          <w:szCs w:val="28"/>
        </w:rPr>
        <w:t>Mapplethorpe</w:t>
      </w:r>
      <w:proofErr w:type="spellEnd"/>
      <w:r w:rsidR="00591A7E"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Nan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6269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oldin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36071" w:rsidRPr="00544DE6" w:rsidRDefault="008D4CC9" w:rsidP="008D4CC9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Gordon </w:t>
      </w:r>
      <w:proofErr w:type="spellStart"/>
      <w:r>
        <w:rPr>
          <w:rFonts w:ascii="Arial" w:hAnsi="Arial" w:cs="Arial"/>
          <w:sz w:val="28"/>
          <w:szCs w:val="28"/>
        </w:rPr>
        <w:t>Matta-Clark</w:t>
      </w:r>
      <w:proofErr w:type="spellEnd"/>
      <w:r>
        <w:rPr>
          <w:rFonts w:ascii="Arial" w:hAnsi="Arial" w:cs="Arial"/>
          <w:sz w:val="28"/>
          <w:szCs w:val="28"/>
        </w:rPr>
        <w:t xml:space="preserve">, “Uma proposta de </w:t>
      </w:r>
      <w:proofErr w:type="spellStart"/>
      <w:r>
        <w:rPr>
          <w:rFonts w:ascii="Arial" w:hAnsi="Arial" w:cs="Arial"/>
          <w:sz w:val="28"/>
          <w:szCs w:val="28"/>
        </w:rPr>
        <w:t>Matta</w:t>
      </w:r>
      <w:proofErr w:type="spellEnd"/>
      <w:r>
        <w:rPr>
          <w:rFonts w:ascii="Arial" w:hAnsi="Arial" w:cs="Arial"/>
          <w:sz w:val="28"/>
          <w:szCs w:val="28"/>
        </w:rPr>
        <w:t xml:space="preserve">”, em Felipe </w:t>
      </w:r>
      <w:proofErr w:type="spellStart"/>
      <w:r>
        <w:rPr>
          <w:rFonts w:ascii="Arial" w:hAnsi="Arial" w:cs="Arial"/>
          <w:sz w:val="28"/>
          <w:szCs w:val="28"/>
        </w:rPr>
        <w:t>Chaimovich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8D4CC9">
        <w:rPr>
          <w:rFonts w:ascii="Arial" w:hAnsi="Arial" w:cs="Arial"/>
          <w:i/>
          <w:sz w:val="28"/>
          <w:szCs w:val="28"/>
        </w:rPr>
        <w:t>Encontros de arte e gastronomia</w:t>
      </w:r>
      <w:r>
        <w:rPr>
          <w:rFonts w:ascii="Arial" w:hAnsi="Arial" w:cs="Arial"/>
          <w:sz w:val="28"/>
          <w:szCs w:val="28"/>
        </w:rPr>
        <w:t>. São Paulo: Museu de Arte Moderna de São Paulo, 2012.</w:t>
      </w:r>
    </w:p>
    <w:p w:rsidR="00F52E43" w:rsidRPr="00544DE6" w:rsidRDefault="00F76269" w:rsidP="00544DE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</w:t>
      </w:r>
      <w:r w:rsidR="00F7581D" w:rsidRPr="00544D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6071" w:rsidRPr="00544DE6">
        <w:rPr>
          <w:rFonts w:ascii="Arial" w:hAnsi="Arial" w:cs="Arial"/>
          <w:sz w:val="28"/>
          <w:szCs w:val="28"/>
        </w:rPr>
        <w:t>musealização</w:t>
      </w:r>
      <w:proofErr w:type="spellEnd"/>
      <w:r w:rsidR="00277584" w:rsidRPr="00544DE6">
        <w:rPr>
          <w:rFonts w:ascii="Arial" w:hAnsi="Arial" w:cs="Arial"/>
          <w:sz w:val="28"/>
          <w:szCs w:val="28"/>
        </w:rPr>
        <w:t xml:space="preserve"> da cidade contemporânea: </w:t>
      </w:r>
      <w:r w:rsidR="00DB5964">
        <w:rPr>
          <w:rFonts w:ascii="Arial" w:hAnsi="Arial" w:cs="Arial"/>
          <w:sz w:val="28"/>
          <w:szCs w:val="28"/>
        </w:rPr>
        <w:t>o museu de arte contemporânea como lugar de narrativas contra-hegemônicas.</w:t>
      </w:r>
    </w:p>
    <w:sectPr w:rsidR="00F52E43" w:rsidRPr="00544DE6" w:rsidSect="00741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728"/>
    <w:multiLevelType w:val="hybridMultilevel"/>
    <w:tmpl w:val="2C565AB0"/>
    <w:lvl w:ilvl="0" w:tplc="5D306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83E14"/>
    <w:multiLevelType w:val="hybridMultilevel"/>
    <w:tmpl w:val="F5B00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071"/>
    <w:rsid w:val="000C0BEB"/>
    <w:rsid w:val="001B039C"/>
    <w:rsid w:val="00277584"/>
    <w:rsid w:val="0039625A"/>
    <w:rsid w:val="004033E8"/>
    <w:rsid w:val="00507019"/>
    <w:rsid w:val="00544DE6"/>
    <w:rsid w:val="00591A7E"/>
    <w:rsid w:val="005B015D"/>
    <w:rsid w:val="00600ECB"/>
    <w:rsid w:val="0062625E"/>
    <w:rsid w:val="00633A71"/>
    <w:rsid w:val="00677D96"/>
    <w:rsid w:val="006F6AAC"/>
    <w:rsid w:val="00732504"/>
    <w:rsid w:val="00736071"/>
    <w:rsid w:val="00741DF6"/>
    <w:rsid w:val="0082211C"/>
    <w:rsid w:val="00897F1E"/>
    <w:rsid w:val="008B63C4"/>
    <w:rsid w:val="008D4CC9"/>
    <w:rsid w:val="009D2E42"/>
    <w:rsid w:val="009D6390"/>
    <w:rsid w:val="00A274A9"/>
    <w:rsid w:val="00A55DD3"/>
    <w:rsid w:val="00B2726B"/>
    <w:rsid w:val="00B451CF"/>
    <w:rsid w:val="00CF7D20"/>
    <w:rsid w:val="00D54F13"/>
    <w:rsid w:val="00DB5964"/>
    <w:rsid w:val="00EA6DCE"/>
    <w:rsid w:val="00F52E43"/>
    <w:rsid w:val="00F7581D"/>
    <w:rsid w:val="00F7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Felipe</dc:creator>
  <cp:lastModifiedBy>Felipe</cp:lastModifiedBy>
  <cp:revision>18</cp:revision>
  <dcterms:created xsi:type="dcterms:W3CDTF">2021-08-02T19:55:00Z</dcterms:created>
  <dcterms:modified xsi:type="dcterms:W3CDTF">2021-08-04T20:40:00Z</dcterms:modified>
</cp:coreProperties>
</file>