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1134" w:right="259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87c"/>
          <w:sz w:val="22"/>
          <w:szCs w:val="22"/>
          <w:u w:val="none"/>
          <w:shd w:fill="auto" w:val="clear"/>
          <w:vertAlign w:val="baseline"/>
          <w:rtl w:val="0"/>
        </w:rPr>
        <w:t xml:space="preserve">Universidade de São Paulo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73" w:lineRule="auto"/>
        <w:ind w:left="1733" w:right="259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87c"/>
          <w:sz w:val="22"/>
          <w:szCs w:val="22"/>
          <w:u w:val="none"/>
          <w:shd w:fill="auto" w:val="clear"/>
          <w:vertAlign w:val="baseline"/>
          <w:rtl w:val="0"/>
        </w:rPr>
        <w:t xml:space="preserve">Faculdade de Filosofia, Ciências e Letras de Ribeirão Preto Departamento de Educação, Informação e Comunicação Prof. Dra. Andrea Coelho Lastória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33" w:right="258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33634"/>
          <w:sz w:val="22"/>
          <w:szCs w:val="22"/>
          <w:u w:val="none"/>
          <w:shd w:fill="auto" w:val="clear"/>
          <w:vertAlign w:val="baseline"/>
          <w:rtl w:val="0"/>
        </w:rPr>
        <w:t xml:space="preserve">Disciplina: CARTOGRAFIA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" w:lineRule="auto"/>
        <w:ind w:left="226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6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32"/>
          <w:szCs w:val="32"/>
          <w:u w:val="none"/>
          <w:shd w:fill="auto" w:val="clear"/>
          <w:vertAlign w:val="baseline"/>
          <w:rtl w:val="0"/>
        </w:rPr>
        <w:t xml:space="preserve">ATIVIDADE DE ENSINO (OPCIONAL)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66" w:right="0" w:hanging="226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32"/>
          <w:szCs w:val="32"/>
          <w:u w:val="none"/>
          <w:shd w:fill="auto" w:val="clear"/>
          <w:vertAlign w:val="baseline"/>
          <w:rtl w:val="0"/>
        </w:rPr>
        <w:t xml:space="preserve">TEMA: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Maquete e Mapa: do tridimensional ao bidimensional.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é uma atividade optativa. Apesar de não ser obrigatória, aconselhamos que você construa uma MAQUETE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Escolha um cômodo da sua casa ou do seu trabalho. Tem que ser um espaço de sua vivência para que você não precise sair de casa e se expor (continue seu isolamento). Opte por um espaço fechado ou um quintal com muros lateriais.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Separe materiais para a construção. Exemplos: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caixa de papelão como as de sapato, de camisa, de fósforo etc;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tesoura;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papeis diversos (coloridos, pardo, jornais etc);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cola, durex, fitas adesivas etc;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canetinhas hidrocor coloridas, lápis de cor;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retalhos de tecidos;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plástico;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 régua, fita métrica etc;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f2f9f"/>
          <w:sz w:val="24"/>
          <w:szCs w:val="24"/>
          <w:u w:val="none"/>
          <w:shd w:fill="auto" w:val="clear"/>
          <w:vertAlign w:val="baseline"/>
          <w:rtl w:val="0"/>
        </w:rPr>
        <w:t xml:space="preserve">- outros que julgar necessário (copinho plástico, tampinhas, botões, linha, lápis de cor etc).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Represente cada um dos principais componentes do espaço escolhido na maquete.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importante considerar a quantidade e respeitar as proporções.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de pronta a maquete, sobreponha um plástico e grude com fitas adesivas. Com caneta hidrocor contorne cada um dos elementos da maquete. Ao retirar o plástico, elabore a legenda e coloque um título. Você terá um mapa da maquete e terá passado do tridimensinal para o bidimensional. Veja explicações e exemplos na videoaula postada no portal.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  <w:rtl w:val="0"/>
        </w:rPr>
        <w:t xml:space="preserve">Você pode fazer, fotografar e enviar por email.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  <w:rtl w:val="0"/>
        </w:rPr>
        <w:t xml:space="preserve">Abraço e bom trabalho!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5968"/>
          <w:sz w:val="24"/>
          <w:szCs w:val="24"/>
          <w:u w:val="none"/>
          <w:shd w:fill="auto" w:val="clear"/>
          <w:vertAlign w:val="baseline"/>
          <w:rtl w:val="0"/>
        </w:rPr>
        <w:t xml:space="preserve">Andrea Lastória  </w:t>
      </w:r>
    </w:p>
    <w:p w:rsidR="00000000" w:rsidDel="00000000" w:rsidP="00000000" w:rsidRDefault="00000000" w:rsidRPr="00000000" w14:paraId="0000001C">
      <w:pPr>
        <w:tabs>
          <w:tab w:val="left" w:pos="841"/>
        </w:tabs>
        <w:spacing w:line="271" w:lineRule="auto"/>
        <w:ind w:right="11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60" w:left="15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840" w:right="974"/>
      <w:jc w:val="both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