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9AD9D" w14:textId="020A3008" w:rsidR="001A44E1" w:rsidRPr="002111A1" w:rsidRDefault="00712A2E" w:rsidP="002111A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2E80924E" wp14:editId="42E73DA8">
            <wp:simplePos x="0" y="0"/>
            <wp:positionH relativeFrom="column">
              <wp:posOffset>-396875</wp:posOffset>
            </wp:positionH>
            <wp:positionV relativeFrom="paragraph">
              <wp:posOffset>357505</wp:posOffset>
            </wp:positionV>
            <wp:extent cx="6624320" cy="215392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A1" w:rsidRPr="002111A1">
        <w:rPr>
          <w:rFonts w:ascii="Times New Roman" w:hAnsi="Times New Roman" w:cs="Times New Roman"/>
          <w:b/>
          <w:bCs/>
          <w:sz w:val="24"/>
          <w:szCs w:val="24"/>
          <w:lang w:val="pt-BR"/>
        </w:rPr>
        <w:t>Desafio Corrosivo</w:t>
      </w:r>
    </w:p>
    <w:p w14:paraId="57DB8262" w14:textId="2509BFA7" w:rsidR="004E28FA" w:rsidRDefault="004E28FA">
      <w:pPr>
        <w:rPr>
          <w:lang w:val="pt-BR"/>
        </w:rPr>
      </w:pPr>
    </w:p>
    <w:p w14:paraId="11BF23A0" w14:textId="6EE8F72B" w:rsidR="004E28FA" w:rsidRDefault="004E28FA">
      <w:pPr>
        <w:rPr>
          <w:lang w:val="pt-BR"/>
        </w:rPr>
      </w:pPr>
    </w:p>
    <w:p w14:paraId="7A5F11D9" w14:textId="2C3C9AF5" w:rsidR="002111A1" w:rsidRDefault="002111A1">
      <w:pPr>
        <w:rPr>
          <w:lang w:val="pt-BR"/>
        </w:rPr>
      </w:pPr>
    </w:p>
    <w:p w14:paraId="2C117CDA" w14:textId="35EF747D" w:rsidR="002111A1" w:rsidRDefault="002111A1">
      <w:pPr>
        <w:rPr>
          <w:lang w:val="pt-BR"/>
        </w:rPr>
      </w:pPr>
    </w:p>
    <w:p w14:paraId="3E54A937" w14:textId="50EC7999" w:rsidR="002111A1" w:rsidRDefault="002111A1">
      <w:pPr>
        <w:rPr>
          <w:lang w:val="pt-BR"/>
        </w:rPr>
      </w:pPr>
    </w:p>
    <w:p w14:paraId="1B01BB86" w14:textId="2C83CE76" w:rsidR="002111A1" w:rsidRDefault="002111A1">
      <w:pPr>
        <w:rPr>
          <w:lang w:val="pt-BR"/>
        </w:rPr>
      </w:pPr>
    </w:p>
    <w:p w14:paraId="579442FB" w14:textId="6DDA8746" w:rsidR="002111A1" w:rsidRDefault="002111A1">
      <w:pPr>
        <w:rPr>
          <w:lang w:val="pt-BR"/>
        </w:rPr>
      </w:pPr>
    </w:p>
    <w:p w14:paraId="73847E70" w14:textId="3CF39230" w:rsidR="002111A1" w:rsidRDefault="002111A1">
      <w:pPr>
        <w:rPr>
          <w:lang w:val="pt-BR"/>
        </w:rPr>
      </w:pPr>
    </w:p>
    <w:p w14:paraId="22F30556" w14:textId="60208636" w:rsidR="002111A1" w:rsidRDefault="002111A1">
      <w:pPr>
        <w:rPr>
          <w:lang w:val="pt-BR"/>
        </w:rPr>
      </w:pPr>
    </w:p>
    <w:p w14:paraId="5AC9BAE1" w14:textId="4872D617" w:rsidR="002111A1" w:rsidRDefault="002111A1" w:rsidP="00834E4F">
      <w:pPr>
        <w:pStyle w:val="ListParagraph"/>
        <w:numPr>
          <w:ilvl w:val="0"/>
          <w:numId w:val="1"/>
        </w:numPr>
        <w:rPr>
          <w:lang w:val="pt-BR"/>
        </w:rPr>
      </w:pPr>
      <w:r w:rsidRPr="00834E4F">
        <w:rPr>
          <w:lang w:val="pt-BR"/>
        </w:rPr>
        <w:t>Essa figura</w:t>
      </w:r>
      <w:r w:rsidR="00834E4F" w:rsidRPr="00834E4F">
        <w:rPr>
          <w:lang w:val="pt-BR"/>
        </w:rPr>
        <w:t>, a esquerda,</w:t>
      </w:r>
      <w:r w:rsidRPr="00834E4F">
        <w:rPr>
          <w:lang w:val="pt-BR"/>
        </w:rPr>
        <w:t xml:space="preserve"> mostra </w:t>
      </w:r>
      <w:r w:rsidR="00834E4F" w:rsidRPr="00834E4F">
        <w:rPr>
          <w:lang w:val="pt-BR"/>
        </w:rPr>
        <w:t>a interferência de grupo ligantes sobre os potenciais de redução do Fe</w:t>
      </w:r>
      <w:r w:rsidR="00834E4F" w:rsidRPr="00834E4F">
        <w:rPr>
          <w:vertAlign w:val="superscript"/>
          <w:lang w:val="pt-BR"/>
        </w:rPr>
        <w:t>3+</w:t>
      </w:r>
      <w:r w:rsidR="00834E4F" w:rsidRPr="00834E4F">
        <w:rPr>
          <w:lang w:val="pt-BR"/>
        </w:rPr>
        <w:t>. A direita ilustra-se o diagrama de energia desses processos. Portanto, quais seriam as explicações para o comportamento dos potenciais observados para cada ligante? (dica: tipo de ligante e coordenação com o metal, livros de inorgânica).</w:t>
      </w:r>
    </w:p>
    <w:p w14:paraId="788C1E59" w14:textId="3931680C" w:rsidR="00834E4F" w:rsidRDefault="00834E4F" w:rsidP="00834E4F">
      <w:pPr>
        <w:rPr>
          <w:lang w:val="pt-BR"/>
        </w:rPr>
      </w:pPr>
    </w:p>
    <w:p w14:paraId="377168BB" w14:textId="48D1B938" w:rsidR="00834E4F" w:rsidRDefault="00834E4F" w:rsidP="00834E4F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O diagrama de </w:t>
      </w:r>
      <w:proofErr w:type="spellStart"/>
      <w:r>
        <w:rPr>
          <w:lang w:val="pt-BR"/>
        </w:rPr>
        <w:t>Pourbaix</w:t>
      </w:r>
      <w:proofErr w:type="spellEnd"/>
      <w:r>
        <w:rPr>
          <w:lang w:val="pt-BR"/>
        </w:rPr>
        <w:t xml:space="preserve"> do alu</w:t>
      </w:r>
      <w:r w:rsidR="00973324">
        <w:rPr>
          <w:lang w:val="pt-BR"/>
        </w:rPr>
        <w:t>mínio é ilustrado abaixo:</w:t>
      </w:r>
    </w:p>
    <w:p w14:paraId="42EA3070" w14:textId="64AB948D" w:rsidR="00973324" w:rsidRPr="00973324" w:rsidRDefault="00973324" w:rsidP="00973324">
      <w:pPr>
        <w:pStyle w:val="ListParagraph"/>
        <w:rPr>
          <w:lang w:val="pt-BR"/>
        </w:rPr>
      </w:pPr>
      <w:r w:rsidRPr="00973324">
        <w:rPr>
          <w:noProof/>
          <w:lang w:val="pt-BR"/>
        </w:rPr>
        <w:drawing>
          <wp:anchor distT="0" distB="0" distL="114300" distR="114300" simplePos="0" relativeHeight="251660288" behindDoc="0" locked="0" layoutInCell="1" allowOverlap="1" wp14:anchorId="61F65C71" wp14:editId="7368C4A5">
            <wp:simplePos x="0" y="0"/>
            <wp:positionH relativeFrom="column">
              <wp:posOffset>48637</wp:posOffset>
            </wp:positionH>
            <wp:positionV relativeFrom="paragraph">
              <wp:posOffset>169760</wp:posOffset>
            </wp:positionV>
            <wp:extent cx="5593405" cy="4364519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49" cy="43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10503" w14:textId="7AF23EA3" w:rsidR="00973324" w:rsidRPr="00973324" w:rsidRDefault="00973324" w:rsidP="00973324">
      <w:pPr>
        <w:rPr>
          <w:lang w:val="pt-BR"/>
        </w:rPr>
      </w:pPr>
    </w:p>
    <w:p w14:paraId="1842FA3F" w14:textId="5C0CB35B" w:rsidR="00834E4F" w:rsidRDefault="00834E4F">
      <w:pPr>
        <w:rPr>
          <w:lang w:val="pt-BR"/>
        </w:rPr>
      </w:pPr>
    </w:p>
    <w:p w14:paraId="7E6DBB44" w14:textId="154CE84D" w:rsidR="00834E4F" w:rsidRDefault="00834E4F">
      <w:pPr>
        <w:rPr>
          <w:lang w:val="pt-BR"/>
        </w:rPr>
      </w:pPr>
    </w:p>
    <w:p w14:paraId="42789D47" w14:textId="4E160DED" w:rsidR="00973324" w:rsidRDefault="00973324">
      <w:pPr>
        <w:rPr>
          <w:lang w:val="pt-BR"/>
        </w:rPr>
      </w:pPr>
    </w:p>
    <w:p w14:paraId="3F2110B8" w14:textId="728B3197" w:rsidR="00973324" w:rsidRDefault="00973324">
      <w:pPr>
        <w:rPr>
          <w:lang w:val="pt-BR"/>
        </w:rPr>
      </w:pPr>
    </w:p>
    <w:p w14:paraId="60FA6A62" w14:textId="01D02D9D" w:rsidR="00973324" w:rsidRDefault="00973324">
      <w:pPr>
        <w:rPr>
          <w:lang w:val="pt-BR"/>
        </w:rPr>
      </w:pPr>
    </w:p>
    <w:p w14:paraId="2A7284C0" w14:textId="065B93BF" w:rsidR="00973324" w:rsidRDefault="00973324">
      <w:pPr>
        <w:rPr>
          <w:lang w:val="pt-BR"/>
        </w:rPr>
      </w:pPr>
    </w:p>
    <w:p w14:paraId="023FB047" w14:textId="605A3582" w:rsidR="00973324" w:rsidRDefault="00973324">
      <w:pPr>
        <w:rPr>
          <w:lang w:val="pt-BR"/>
        </w:rPr>
      </w:pPr>
    </w:p>
    <w:p w14:paraId="7FC3B263" w14:textId="119F81F8" w:rsidR="00973324" w:rsidRDefault="00973324">
      <w:pPr>
        <w:rPr>
          <w:lang w:val="pt-BR"/>
        </w:rPr>
      </w:pPr>
    </w:p>
    <w:p w14:paraId="2F49C044" w14:textId="3B61BAE2" w:rsidR="00973324" w:rsidRDefault="00973324">
      <w:pPr>
        <w:rPr>
          <w:lang w:val="pt-BR"/>
        </w:rPr>
      </w:pPr>
    </w:p>
    <w:p w14:paraId="2F4B4333" w14:textId="755DBFDC" w:rsidR="00973324" w:rsidRDefault="00973324">
      <w:pPr>
        <w:rPr>
          <w:lang w:val="pt-BR"/>
        </w:rPr>
      </w:pPr>
    </w:p>
    <w:p w14:paraId="28964DF0" w14:textId="2938C323" w:rsidR="00973324" w:rsidRDefault="00973324">
      <w:pPr>
        <w:rPr>
          <w:lang w:val="pt-BR"/>
        </w:rPr>
      </w:pPr>
    </w:p>
    <w:p w14:paraId="01A2CC1E" w14:textId="5D7D496D" w:rsidR="00973324" w:rsidRDefault="00973324">
      <w:pPr>
        <w:rPr>
          <w:lang w:val="pt-BR"/>
        </w:rPr>
      </w:pPr>
    </w:p>
    <w:p w14:paraId="186E29A6" w14:textId="2454E02B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Com base no diagrama, </w:t>
      </w:r>
      <w:r>
        <w:rPr>
          <w:rFonts w:ascii="Times New Roman" w:hAnsi="Times New Roman" w:cs="Times New Roman"/>
          <w:sz w:val="24"/>
          <w:szCs w:val="24"/>
          <w:lang w:val="pt-BR"/>
        </w:rPr>
        <w:t>qual seria o motivo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para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alumino seja cotado para muitas aplicações estruturais? </w:t>
      </w:r>
    </w:p>
    <w:p w14:paraId="1FA886C2" w14:textId="03100157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t>Como seria o comportamento do alumínio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metálico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em meio aquoso após ser </w:t>
      </w:r>
      <w:proofErr w:type="spellStart"/>
      <w:r w:rsidRPr="00973324">
        <w:rPr>
          <w:rFonts w:ascii="Times New Roman" w:hAnsi="Times New Roman" w:cs="Times New Roman"/>
          <w:sz w:val="24"/>
          <w:szCs w:val="24"/>
          <w:lang w:val="pt-BR"/>
        </w:rPr>
        <w:t>depassivado</w:t>
      </w:r>
      <w:proofErr w:type="spellEnd"/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(retirada a camada de óxido), e qual produto será formado.</w:t>
      </w:r>
    </w:p>
    <w:p w14:paraId="2A76D316" w14:textId="4F71A7EF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t>O alumínio é um reconhecido material anfótero, como isso pode ser visto no diagrama?</w:t>
      </w:r>
    </w:p>
    <w:p w14:paraId="5005E24E" w14:textId="0CC7ADFE" w:rsidR="00973324" w:rsidRPr="00973324" w:rsidRDefault="0097332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36AB313" w14:textId="0F64DCE3" w:rsidR="00973324" w:rsidRDefault="00973324">
      <w:pPr>
        <w:rPr>
          <w:lang w:val="pt-BR"/>
        </w:rPr>
      </w:pPr>
    </w:p>
    <w:p w14:paraId="2B7AA30B" w14:textId="1ACDA7C7" w:rsidR="00973324" w:rsidRDefault="00973324">
      <w:pPr>
        <w:rPr>
          <w:lang w:val="pt-BR"/>
        </w:rPr>
      </w:pPr>
    </w:p>
    <w:p w14:paraId="5EAA3B68" w14:textId="43B5F4E0" w:rsidR="00973324" w:rsidRDefault="00973324">
      <w:pPr>
        <w:rPr>
          <w:lang w:val="pt-BR"/>
        </w:rPr>
      </w:pPr>
    </w:p>
    <w:p w14:paraId="36800506" w14:textId="684D943D" w:rsidR="00973324" w:rsidRPr="00FF062D" w:rsidRDefault="00973324" w:rsidP="00FF062D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033CD8EE" w14:textId="2A05C1E0" w:rsidR="00973324" w:rsidRPr="00FF062D" w:rsidRDefault="004937E0" w:rsidP="00FF062D">
      <w:p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Química Orgânica</w:t>
      </w:r>
    </w:p>
    <w:p w14:paraId="7F089792" w14:textId="19BDB416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Desenhe uma curva de potencial de energia em função da distância quando dois hidrogênios formam a ligação covalente</w:t>
      </w:r>
      <w:r w:rsidR="006B131C" w:rsidRPr="00FF062D">
        <w:rPr>
          <w:rFonts w:ascii="Times New Roman" w:hAnsi="Times New Roman" w:cs="Times New Roman"/>
          <w:lang w:val="pt-BR"/>
        </w:rPr>
        <w:t xml:space="preserve"> da molécula H</w:t>
      </w:r>
      <w:r w:rsidR="006B131C" w:rsidRPr="00FF062D">
        <w:rPr>
          <w:rFonts w:ascii="Times New Roman" w:hAnsi="Times New Roman" w:cs="Times New Roman"/>
          <w:vertAlign w:val="subscript"/>
          <w:lang w:val="pt-BR"/>
        </w:rPr>
        <w:t>2</w:t>
      </w:r>
      <w:r w:rsidR="006B131C" w:rsidRPr="00FF062D">
        <w:rPr>
          <w:rFonts w:ascii="Times New Roman" w:hAnsi="Times New Roman" w:cs="Times New Roman"/>
          <w:lang w:val="pt-BR"/>
        </w:rPr>
        <w:t>?</w:t>
      </w:r>
    </w:p>
    <w:p w14:paraId="482B514D" w14:textId="1DB270F5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Desenhe o diagrama de orbital molecular quando o H-Cl é formado</w:t>
      </w:r>
      <w:r w:rsidR="006B131C" w:rsidRPr="00FF062D">
        <w:rPr>
          <w:rFonts w:ascii="Times New Roman" w:hAnsi="Times New Roman" w:cs="Times New Roman"/>
          <w:lang w:val="pt-BR"/>
        </w:rPr>
        <w:t>.</w:t>
      </w:r>
    </w:p>
    <w:p w14:paraId="7A1C20DE" w14:textId="61A42CFC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Desenhe os orbitais dos carbonos sp3, sp2 e sp</w:t>
      </w:r>
      <w:r w:rsidR="006B131C" w:rsidRPr="00FF062D">
        <w:rPr>
          <w:rFonts w:ascii="Times New Roman" w:hAnsi="Times New Roman" w:cs="Times New Roman"/>
          <w:lang w:val="pt-BR"/>
        </w:rPr>
        <w:t>.</w:t>
      </w:r>
    </w:p>
    <w:p w14:paraId="373C07BC" w14:textId="725EB269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Como se formam a ligação sigma e pi em compostos orgânicos</w:t>
      </w:r>
      <w:r w:rsidR="006B131C" w:rsidRPr="00FF062D">
        <w:rPr>
          <w:rFonts w:ascii="Times New Roman" w:hAnsi="Times New Roman" w:cs="Times New Roman"/>
          <w:lang w:val="pt-BR"/>
        </w:rPr>
        <w:t>?</w:t>
      </w:r>
    </w:p>
    <w:p w14:paraId="5095BA3D" w14:textId="35EF5171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Quantos isômeros constitucionais pode ter o composto 2-metil-butanol</w:t>
      </w:r>
      <w:r w:rsidR="006B131C" w:rsidRPr="00FF062D">
        <w:rPr>
          <w:rFonts w:ascii="Times New Roman" w:hAnsi="Times New Roman" w:cs="Times New Roman"/>
          <w:lang w:val="pt-BR"/>
        </w:rPr>
        <w:t>?</w:t>
      </w:r>
    </w:p>
    <w:p w14:paraId="06103FBB" w14:textId="58053642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Descreva as forças intermoleculares de ligação hidrogênio, Van-der-</w:t>
      </w:r>
      <w:proofErr w:type="spellStart"/>
      <w:r w:rsidRPr="00FF062D">
        <w:rPr>
          <w:rFonts w:ascii="Times New Roman" w:hAnsi="Times New Roman" w:cs="Times New Roman"/>
          <w:lang w:val="pt-BR"/>
        </w:rPr>
        <w:t>Waals</w:t>
      </w:r>
      <w:proofErr w:type="spellEnd"/>
      <w:r w:rsidRPr="00FF062D">
        <w:rPr>
          <w:rFonts w:ascii="Times New Roman" w:hAnsi="Times New Roman" w:cs="Times New Roman"/>
          <w:lang w:val="pt-BR"/>
        </w:rPr>
        <w:t xml:space="preserve">, </w:t>
      </w:r>
      <w:proofErr w:type="gramStart"/>
      <w:r w:rsidRPr="00FF062D">
        <w:rPr>
          <w:rFonts w:ascii="Times New Roman" w:hAnsi="Times New Roman" w:cs="Times New Roman"/>
          <w:lang w:val="pt-BR"/>
        </w:rPr>
        <w:t>dipolo-dipolo, e cátion-pi</w:t>
      </w:r>
      <w:proofErr w:type="gramEnd"/>
      <w:r w:rsidRPr="00FF062D">
        <w:rPr>
          <w:rFonts w:ascii="Times New Roman" w:hAnsi="Times New Roman" w:cs="Times New Roman"/>
          <w:lang w:val="pt-BR"/>
        </w:rPr>
        <w:t>. Procure por exemplos de sua ocorrência e importância para as propriedades físico-químicas dos compostos</w:t>
      </w:r>
      <w:r w:rsidR="006B131C" w:rsidRPr="00FF062D">
        <w:rPr>
          <w:rFonts w:ascii="Times New Roman" w:hAnsi="Times New Roman" w:cs="Times New Roman"/>
          <w:lang w:val="pt-BR"/>
        </w:rPr>
        <w:t>.</w:t>
      </w:r>
    </w:p>
    <w:p w14:paraId="19AD4A56" w14:textId="1149F469" w:rsidR="004937E0" w:rsidRPr="00FF062D" w:rsidRDefault="004937E0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O álcool etílico é miscível em qualquer proporção com a H</w:t>
      </w:r>
      <w:r w:rsidRPr="00FF062D">
        <w:rPr>
          <w:rFonts w:ascii="Times New Roman" w:hAnsi="Times New Roman" w:cs="Times New Roman"/>
          <w:vertAlign w:val="subscript"/>
          <w:lang w:val="pt-BR"/>
        </w:rPr>
        <w:t>2</w:t>
      </w:r>
      <w:r w:rsidRPr="00FF062D">
        <w:rPr>
          <w:rFonts w:ascii="Times New Roman" w:hAnsi="Times New Roman" w:cs="Times New Roman"/>
          <w:lang w:val="pt-BR"/>
        </w:rPr>
        <w:t xml:space="preserve">O, </w:t>
      </w:r>
      <w:proofErr w:type="gramStart"/>
      <w:r w:rsidRPr="00FF062D">
        <w:rPr>
          <w:rFonts w:ascii="Times New Roman" w:hAnsi="Times New Roman" w:cs="Times New Roman"/>
          <w:lang w:val="pt-BR"/>
        </w:rPr>
        <w:t>o mesmo</w:t>
      </w:r>
      <w:proofErr w:type="gramEnd"/>
      <w:r w:rsidRPr="00FF062D">
        <w:rPr>
          <w:rFonts w:ascii="Times New Roman" w:hAnsi="Times New Roman" w:cs="Times New Roman"/>
          <w:lang w:val="pt-BR"/>
        </w:rPr>
        <w:t xml:space="preserve"> não vale para o butanol, ambos </w:t>
      </w:r>
      <w:r w:rsidR="00F714D9" w:rsidRPr="00FF062D">
        <w:rPr>
          <w:rFonts w:ascii="Times New Roman" w:hAnsi="Times New Roman" w:cs="Times New Roman"/>
          <w:lang w:val="pt-BR"/>
        </w:rPr>
        <w:t xml:space="preserve">sendo </w:t>
      </w:r>
      <w:r w:rsidRPr="00FF062D">
        <w:rPr>
          <w:rFonts w:ascii="Times New Roman" w:hAnsi="Times New Roman" w:cs="Times New Roman"/>
          <w:lang w:val="pt-BR"/>
        </w:rPr>
        <w:t xml:space="preserve">álcoois. Aponte os motivos para tal </w:t>
      </w:r>
      <w:r w:rsidR="00F714D9" w:rsidRPr="00FF062D">
        <w:rPr>
          <w:rFonts w:ascii="Times New Roman" w:hAnsi="Times New Roman" w:cs="Times New Roman"/>
          <w:lang w:val="pt-BR"/>
        </w:rPr>
        <w:t>comportamento.</w:t>
      </w:r>
    </w:p>
    <w:p w14:paraId="5D322680" w14:textId="52479CF6" w:rsidR="006B131C" w:rsidRPr="00FF062D" w:rsidRDefault="006B131C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 xml:space="preserve">Desenha a unidade funcional </w:t>
      </w:r>
      <w:proofErr w:type="gramStart"/>
      <w:r w:rsidRPr="00FF062D">
        <w:rPr>
          <w:rFonts w:ascii="Times New Roman" w:hAnsi="Times New Roman" w:cs="Times New Roman"/>
          <w:lang w:val="pt-BR"/>
        </w:rPr>
        <w:t>dos os</w:t>
      </w:r>
      <w:proofErr w:type="gramEnd"/>
      <w:r w:rsidRPr="00FF062D">
        <w:rPr>
          <w:rFonts w:ascii="Times New Roman" w:hAnsi="Times New Roman" w:cs="Times New Roman"/>
          <w:lang w:val="pt-BR"/>
        </w:rPr>
        <w:t xml:space="preserve"> grupos funcionais: amina, </w:t>
      </w:r>
      <w:proofErr w:type="spellStart"/>
      <w:r w:rsidRPr="00FF062D">
        <w:rPr>
          <w:rFonts w:ascii="Times New Roman" w:hAnsi="Times New Roman" w:cs="Times New Roman"/>
          <w:lang w:val="pt-BR"/>
        </w:rPr>
        <w:t>álccol</w:t>
      </w:r>
      <w:proofErr w:type="spellEnd"/>
      <w:r w:rsidRPr="00FF062D">
        <w:rPr>
          <w:rFonts w:ascii="Times New Roman" w:hAnsi="Times New Roman" w:cs="Times New Roman"/>
          <w:lang w:val="pt-BR"/>
        </w:rPr>
        <w:t>, éter, amida, amina, haleto de alquila, ácido carboxílico, anídrico, fenol.</w:t>
      </w:r>
    </w:p>
    <w:p w14:paraId="5A08CD2B" w14:textId="1AFACAE8" w:rsidR="00F714D9" w:rsidRPr="00FF062D" w:rsidRDefault="00F714D9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Qual propriedade estrutural é considerada a responsável pela acidez do grupo funcional carboxila?</w:t>
      </w:r>
    </w:p>
    <w:p w14:paraId="2246DD22" w14:textId="5932A3AD" w:rsidR="00F714D9" w:rsidRPr="00FF062D" w:rsidRDefault="00F714D9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>Por quê é correto afirmar que um ácido forte tem sua base conjugada estabilizada, cite alguns exemplos</w:t>
      </w:r>
      <w:r w:rsidR="006B131C" w:rsidRPr="00FF062D">
        <w:rPr>
          <w:rFonts w:ascii="Times New Roman" w:hAnsi="Times New Roman" w:cs="Times New Roman"/>
          <w:lang w:val="pt-BR"/>
        </w:rPr>
        <w:t>.</w:t>
      </w:r>
    </w:p>
    <w:p w14:paraId="49393408" w14:textId="44A8DD9B" w:rsidR="00F714D9" w:rsidRPr="00FF062D" w:rsidRDefault="006B131C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 w:rsidRPr="00FF062D">
        <w:rPr>
          <w:rFonts w:ascii="Times New Roman" w:hAnsi="Times New Roman" w:cs="Times New Roman"/>
          <w:lang w:val="pt-BR"/>
        </w:rPr>
        <w:t xml:space="preserve">O fenol era utilizado no </w:t>
      </w:r>
      <w:r w:rsidR="0052490C" w:rsidRPr="00FF062D">
        <w:rPr>
          <w:rFonts w:ascii="Times New Roman" w:hAnsi="Times New Roman" w:cs="Times New Roman"/>
          <w:lang w:val="pt-BR"/>
        </w:rPr>
        <w:t>início</w:t>
      </w:r>
      <w:r w:rsidRPr="00FF062D">
        <w:rPr>
          <w:rFonts w:ascii="Times New Roman" w:hAnsi="Times New Roman" w:cs="Times New Roman"/>
          <w:lang w:val="pt-BR"/>
        </w:rPr>
        <w:t xml:space="preserve"> do século XX como um antisséptico</w:t>
      </w:r>
      <w:r w:rsidR="0052490C" w:rsidRPr="00FF062D">
        <w:rPr>
          <w:rFonts w:ascii="Times New Roman" w:hAnsi="Times New Roman" w:cs="Times New Roman"/>
          <w:lang w:val="pt-BR"/>
        </w:rPr>
        <w:t>. Com o passar do tempo identificou-se que causava queimaduras locais e outros problemas. Que propriedade relacionada com a estrutura seria a responsável por essa ação um tanto desagradável? (desenhe, descreva</w:t>
      </w:r>
      <w:proofErr w:type="gramStart"/>
      <w:r w:rsidR="0052490C" w:rsidRPr="00FF062D">
        <w:rPr>
          <w:rFonts w:ascii="Times New Roman" w:hAnsi="Times New Roman" w:cs="Times New Roman"/>
          <w:lang w:val="pt-BR"/>
        </w:rPr>
        <w:t>.....</w:t>
      </w:r>
      <w:proofErr w:type="gramEnd"/>
      <w:r w:rsidR="0052490C" w:rsidRPr="00FF062D">
        <w:rPr>
          <w:rFonts w:ascii="Times New Roman" w:hAnsi="Times New Roman" w:cs="Times New Roman"/>
          <w:lang w:val="pt-BR"/>
        </w:rPr>
        <w:t>)</w:t>
      </w:r>
    </w:p>
    <w:p w14:paraId="1D4A5DF9" w14:textId="277178DE" w:rsidR="0052490C" w:rsidRPr="004C24D9" w:rsidRDefault="00FF062D" w:rsidP="00FF062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lastRenderedPageBreak/>
        <w:t xml:space="preserve">Ácido salicílico é um potente antipirético (entre outras propriedades), sendo </w:t>
      </w:r>
      <w:r w:rsidR="004C24D9">
        <w:rPr>
          <w:rFonts w:ascii="Times New Roman" w:hAnsi="Times New Roman" w:cs="Times New Roman"/>
          <w:lang w:val="pt-BR"/>
        </w:rPr>
        <w:t xml:space="preserve">seu princípio ativo encontrado na casa do salgueiro (na planta - </w:t>
      </w:r>
      <w:proofErr w:type="spellStart"/>
      <w:r w:rsidR="004C24D9">
        <w:rPr>
          <w:rFonts w:ascii="Times New Roman" w:hAnsi="Times New Roman" w:cs="Times New Roman"/>
          <w:lang w:val="pt-BR"/>
        </w:rPr>
        <w:t>salicilina</w:t>
      </w:r>
      <w:proofErr w:type="spellEnd"/>
      <w:r w:rsidR="004C24D9">
        <w:rPr>
          <w:rFonts w:ascii="Times New Roman" w:hAnsi="Times New Roman" w:cs="Times New Roman"/>
          <w:lang w:val="pt-BR"/>
        </w:rPr>
        <w:t xml:space="preserve">) e tem enorme importância para o metabolismo vegetal </w:t>
      </w:r>
      <w:r w:rsidR="004C24D9" w:rsidRPr="004C24D9">
        <w:rPr>
          <w:rFonts w:ascii="Times New Roman" w:hAnsi="Times New Roman" w:cs="Times New Roman"/>
          <w:i/>
          <w:iCs/>
          <w:lang w:val="pt-BR"/>
        </w:rPr>
        <w:t>(“</w:t>
      </w:r>
      <w:r w:rsidR="004C24D9" w:rsidRPr="004C24D9">
        <w:rPr>
          <w:rFonts w:ascii="Times New Roman" w:hAnsi="Times New Roman" w:cs="Times New Roman"/>
          <w:i/>
          <w:iCs/>
          <w:lang w:val="pt-BR"/>
        </w:rPr>
        <w:t>Na planta, o ácido salicílico tem como </w:t>
      </w:r>
      <w:r w:rsidR="004C24D9" w:rsidRPr="004C24D9">
        <w:rPr>
          <w:rFonts w:ascii="Times New Roman" w:hAnsi="Times New Roman" w:cs="Times New Roman"/>
          <w:b/>
          <w:bCs/>
          <w:i/>
          <w:iCs/>
          <w:lang w:val="pt-BR"/>
        </w:rPr>
        <w:t>função</w:t>
      </w:r>
      <w:r w:rsidR="004C24D9" w:rsidRPr="004C24D9">
        <w:rPr>
          <w:rFonts w:ascii="Times New Roman" w:hAnsi="Times New Roman" w:cs="Times New Roman"/>
          <w:i/>
          <w:iCs/>
          <w:lang w:val="pt-BR"/>
        </w:rPr>
        <w:t>, a inibição da germinação e do crescimento da planta, interfere na absorção das raízes, reduz a transpiração e causa a abscisão das folhas, induz uma rápida despolarização das membranas alterando o transporte de íons gerando um colapso no potencial eletroquímico. Em alguns casos pode promover a floração, pode alterar a termogênese e gerar um aumento nas atividades das enzimas da glicólise e do ciclo de Krebs</w:t>
      </w:r>
      <w:r w:rsidR="004C24D9" w:rsidRPr="004C24D9">
        <w:rPr>
          <w:rFonts w:ascii="Times New Roman" w:hAnsi="Times New Roman" w:cs="Times New Roman"/>
          <w:i/>
          <w:iCs/>
          <w:lang w:val="pt-BR"/>
        </w:rPr>
        <w:t>”).</w:t>
      </w:r>
    </w:p>
    <w:p w14:paraId="4736AB53" w14:textId="552F09B2" w:rsidR="004C24D9" w:rsidRP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/>
        </w:rPr>
        <w:drawing>
          <wp:anchor distT="0" distB="0" distL="114300" distR="114300" simplePos="0" relativeHeight="251661312" behindDoc="0" locked="0" layoutInCell="1" allowOverlap="1" wp14:anchorId="127B1626" wp14:editId="210F7EE9">
            <wp:simplePos x="0" y="0"/>
            <wp:positionH relativeFrom="column">
              <wp:posOffset>1422454</wp:posOffset>
            </wp:positionH>
            <wp:positionV relativeFrom="paragraph">
              <wp:posOffset>30945</wp:posOffset>
            </wp:positionV>
            <wp:extent cx="2781837" cy="14344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7" cy="143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3885A" w14:textId="13A35B8A" w:rsid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7CFB8270" w14:textId="57C80390" w:rsid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2F3D9556" w14:textId="6896DEE7" w:rsid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13A51A2D" w14:textId="7F1C60EC" w:rsid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7EBF4234" w14:textId="3A8B0420" w:rsidR="004C24D9" w:rsidRPr="004C24D9" w:rsidRDefault="004C24D9" w:rsidP="004C24D9">
      <w:pPr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  <w:t>Mas algo não foi bem seu uso em humanos como anti-inflamatório e/ou antipirético, via ingestão oral. Desvende esse mistério e forneça uma boa explicação química para o uso do ac. acetil salicílico ao invés do seu precursor ac. salicílico</w:t>
      </w:r>
    </w:p>
    <w:sectPr w:rsidR="004C24D9" w:rsidRPr="004C2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774F"/>
    <w:multiLevelType w:val="hybridMultilevel"/>
    <w:tmpl w:val="BDD2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AE7083"/>
    <w:multiLevelType w:val="hybridMultilevel"/>
    <w:tmpl w:val="2F68F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FA"/>
    <w:rsid w:val="001A44E1"/>
    <w:rsid w:val="002111A1"/>
    <w:rsid w:val="004937E0"/>
    <w:rsid w:val="004C24D9"/>
    <w:rsid w:val="004E28FA"/>
    <w:rsid w:val="0052490C"/>
    <w:rsid w:val="006B131C"/>
    <w:rsid w:val="00712A2E"/>
    <w:rsid w:val="00834E4F"/>
    <w:rsid w:val="00973324"/>
    <w:rsid w:val="00F714D9"/>
    <w:rsid w:val="00FF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331E"/>
  <w15:chartTrackingRefBased/>
  <w15:docId w15:val="{B4C91F34-4CC1-4823-AB14-6FD01F1A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Triboni</dc:creator>
  <cp:keywords/>
  <dc:description/>
  <cp:lastModifiedBy>Eduardo Triboni</cp:lastModifiedBy>
  <cp:revision>2</cp:revision>
  <dcterms:created xsi:type="dcterms:W3CDTF">2021-08-29T22:24:00Z</dcterms:created>
  <dcterms:modified xsi:type="dcterms:W3CDTF">2021-08-29T22:24:00Z</dcterms:modified>
</cp:coreProperties>
</file>