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20D1" w14:textId="77777777" w:rsidR="009636F4" w:rsidRDefault="009636F4" w:rsidP="009636F4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387FD8CE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1BAD1960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5AB336BD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2847D9B6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7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6777E7EB" w14:textId="77777777" w:rsidR="009636F4" w:rsidRPr="004A2CD6" w:rsidRDefault="009636F4" w:rsidP="009636F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7E09032D" w14:textId="77777777" w:rsidR="009636F4" w:rsidRPr="00944206" w:rsidRDefault="009636F4" w:rsidP="009636F4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3ACBC943" w14:textId="77777777" w:rsidR="009636F4" w:rsidRPr="00E2498C" w:rsidRDefault="009636F4" w:rsidP="009636F4">
      <w:pPr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70B5461B" w14:textId="77777777" w:rsidR="00D90C09" w:rsidRPr="006D7907" w:rsidRDefault="00D90C09" w:rsidP="00D90C09">
      <w:pPr>
        <w:ind w:left="360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6D7907">
        <w:rPr>
          <w:rFonts w:ascii="Cambria Math" w:hAnsi="Cambria Math"/>
          <w:b/>
          <w:sz w:val="18"/>
          <w:szCs w:val="18"/>
          <w:u w:val="single"/>
        </w:rPr>
        <w:t>Unidade III – Padrões de atuação da classe média no Brasil Republicano</w:t>
      </w:r>
    </w:p>
    <w:p w14:paraId="754F7DE7" w14:textId="77777777" w:rsidR="00D90C09" w:rsidRPr="006D7907" w:rsidRDefault="00D90C09" w:rsidP="00D90C09">
      <w:pPr>
        <w:ind w:left="360"/>
        <w:jc w:val="both"/>
        <w:rPr>
          <w:rFonts w:ascii="Cambria Math" w:hAnsi="Cambria Math"/>
          <w:b/>
          <w:sz w:val="18"/>
          <w:szCs w:val="18"/>
          <w:u w:val="single"/>
        </w:rPr>
      </w:pPr>
    </w:p>
    <w:p w14:paraId="002B54D9" w14:textId="77777777" w:rsidR="006D7907" w:rsidRPr="006D7907" w:rsidRDefault="006D7907" w:rsidP="006D7907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18"/>
          <w:szCs w:val="18"/>
        </w:rPr>
      </w:pPr>
      <w:r w:rsidRPr="006D7907">
        <w:rPr>
          <w:rFonts w:ascii="Cambria Math" w:hAnsi="Cambria Math"/>
          <w:b/>
          <w:sz w:val="18"/>
          <w:szCs w:val="18"/>
        </w:rPr>
        <w:t>Industrialização, populismo e classe média no Brasil de Getúlio Vargas (1930-1945)</w:t>
      </w:r>
    </w:p>
    <w:p w14:paraId="1962C0F5" w14:textId="77777777" w:rsidR="006D7907" w:rsidRPr="006D7907" w:rsidRDefault="006D7907" w:rsidP="006D7907">
      <w:pPr>
        <w:pStyle w:val="PargrafodaLista"/>
        <w:numPr>
          <w:ilvl w:val="1"/>
          <w:numId w:val="1"/>
        </w:numPr>
        <w:jc w:val="both"/>
        <w:rPr>
          <w:rFonts w:ascii="Cambria Math" w:hAnsi="Cambria Math"/>
          <w:b/>
          <w:sz w:val="18"/>
          <w:szCs w:val="18"/>
          <w:lang w:val="en-US"/>
        </w:rPr>
      </w:pPr>
      <w:proofErr w:type="spellStart"/>
      <w:r w:rsidRPr="006D7907">
        <w:rPr>
          <w:rFonts w:ascii="Cambria Math" w:hAnsi="Cambria Math"/>
          <w:sz w:val="18"/>
          <w:szCs w:val="18"/>
          <w:lang w:val="en-US"/>
        </w:rPr>
        <w:t>Leitura</w:t>
      </w:r>
      <w:proofErr w:type="spellEnd"/>
      <w:r w:rsidRPr="006D7907">
        <w:rPr>
          <w:rFonts w:ascii="Cambria Math" w:hAnsi="Cambria Math"/>
          <w:sz w:val="18"/>
          <w:szCs w:val="18"/>
          <w:lang w:val="en-US"/>
        </w:rPr>
        <w:t xml:space="preserve"> </w:t>
      </w:r>
      <w:proofErr w:type="spellStart"/>
      <w:r w:rsidRPr="006D7907">
        <w:rPr>
          <w:rFonts w:ascii="Cambria Math" w:hAnsi="Cambria Math"/>
          <w:sz w:val="18"/>
          <w:szCs w:val="18"/>
          <w:lang w:val="en-US"/>
        </w:rPr>
        <w:t>obrigatória</w:t>
      </w:r>
      <w:proofErr w:type="spellEnd"/>
      <w:r w:rsidRPr="006D7907">
        <w:rPr>
          <w:rFonts w:ascii="Cambria Math" w:hAnsi="Cambria Math"/>
          <w:sz w:val="18"/>
          <w:szCs w:val="18"/>
          <w:lang w:val="en-US"/>
        </w:rPr>
        <w:t xml:space="preserve">: </w:t>
      </w:r>
      <w:r w:rsidRPr="006D7907">
        <w:rPr>
          <w:rFonts w:ascii="Cambria Math" w:hAnsi="Cambria Math"/>
          <w:sz w:val="18"/>
          <w:szCs w:val="18"/>
          <w:u w:val="single"/>
          <w:lang w:val="en-US"/>
        </w:rPr>
        <w:t>OWENSBY, Brian P. Domesticating Modernity: Markets, Home, and Morality in the Middle Class in Rio de Janeiro and São Paulo, 1930s and 1940s.</w:t>
      </w:r>
      <w:r w:rsidRPr="006D7907">
        <w:rPr>
          <w:rFonts w:ascii="Cambria Math" w:hAnsi="Cambria Math"/>
          <w:sz w:val="18"/>
          <w:szCs w:val="18"/>
          <w:lang w:val="en-US"/>
        </w:rPr>
        <w:t xml:space="preserve"> In: WALKER, Louise E. and PARKER, David S. Latin America’s Middle Class. Unsettled Debates and New Histories. New York: Lexington Books, 2013. </w:t>
      </w:r>
    </w:p>
    <w:p w14:paraId="741A9459" w14:textId="450722E0" w:rsidR="005E5226" w:rsidRPr="006D7907" w:rsidRDefault="005E5226" w:rsidP="00D90C09">
      <w:pPr>
        <w:tabs>
          <w:tab w:val="left" w:pos="5739"/>
        </w:tabs>
        <w:rPr>
          <w:sz w:val="18"/>
          <w:szCs w:val="18"/>
        </w:rPr>
      </w:pPr>
    </w:p>
    <w:p w14:paraId="10A72ACC" w14:textId="782198E4" w:rsidR="005E5226" w:rsidRPr="006D7907" w:rsidRDefault="005E5226" w:rsidP="005E5226">
      <w:pPr>
        <w:tabs>
          <w:tab w:val="left" w:pos="3532"/>
        </w:tabs>
        <w:rPr>
          <w:sz w:val="18"/>
          <w:szCs w:val="18"/>
        </w:rPr>
      </w:pPr>
    </w:p>
    <w:p w14:paraId="6060316D" w14:textId="1CFC779B" w:rsidR="00C57CE3" w:rsidRPr="006D7907" w:rsidRDefault="00111DB4" w:rsidP="00C57CE3">
      <w:pPr>
        <w:spacing w:line="360" w:lineRule="auto"/>
        <w:jc w:val="both"/>
        <w:rPr>
          <w:sz w:val="18"/>
          <w:szCs w:val="18"/>
        </w:rPr>
      </w:pPr>
      <w:r w:rsidRPr="006D7907">
        <w:rPr>
          <w:rFonts w:ascii="Calibri" w:hAnsi="Calibri" w:cs="Calibri"/>
          <w:b/>
          <w:sz w:val="18"/>
          <w:szCs w:val="18"/>
          <w:u w:val="single"/>
        </w:rPr>
        <w:t xml:space="preserve">I] </w:t>
      </w:r>
      <w:r w:rsidR="009E1FBC" w:rsidRPr="006D7907">
        <w:rPr>
          <w:rFonts w:ascii="Calibri" w:hAnsi="Calibri" w:cs="Calibri"/>
          <w:b/>
          <w:sz w:val="18"/>
          <w:szCs w:val="18"/>
          <w:u w:val="single"/>
        </w:rPr>
        <w:t xml:space="preserve">A </w:t>
      </w:r>
      <w:r w:rsidR="006D7907" w:rsidRPr="006D7907">
        <w:rPr>
          <w:rFonts w:ascii="Calibri" w:hAnsi="Calibri" w:cs="Calibri"/>
          <w:b/>
          <w:sz w:val="18"/>
          <w:szCs w:val="18"/>
          <w:u w:val="single"/>
        </w:rPr>
        <w:t>saída da crise</w:t>
      </w:r>
    </w:p>
    <w:p w14:paraId="45C94F80" w14:textId="77777777" w:rsidR="006D7907" w:rsidRPr="006D7907" w:rsidRDefault="006D7907" w:rsidP="006D7907">
      <w:pPr>
        <w:pStyle w:val="PargrafodaLista"/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A crise de 1929 afetou duramente o </w:t>
      </w:r>
      <w:proofErr w:type="spellStart"/>
      <w:r w:rsidRPr="006D7907">
        <w:rPr>
          <w:rFonts w:ascii="Calibri" w:hAnsi="Calibri" w:cs="Calibri"/>
          <w:sz w:val="18"/>
          <w:szCs w:val="18"/>
        </w:rPr>
        <w:t>balanço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de pagamentos do Brasil, especialmente devido à brusca queda das </w:t>
      </w:r>
      <w:proofErr w:type="spellStart"/>
      <w:r w:rsidRPr="006D7907">
        <w:rPr>
          <w:rFonts w:ascii="Calibri" w:hAnsi="Calibri" w:cs="Calibri"/>
          <w:sz w:val="18"/>
          <w:szCs w:val="18"/>
        </w:rPr>
        <w:t>exportações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e do ingresso de capital externo. </w:t>
      </w:r>
    </w:p>
    <w:p w14:paraId="1A7E535D" w14:textId="77777777" w:rsidR="006D7907" w:rsidRPr="006D7907" w:rsidRDefault="006D7907" w:rsidP="006D7907">
      <w:pPr>
        <w:pStyle w:val="PargrafodaLista"/>
        <w:numPr>
          <w:ilvl w:val="1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A moeda desvalorizou-se consideravelmente. </w:t>
      </w:r>
    </w:p>
    <w:p w14:paraId="515564B5" w14:textId="77777777" w:rsidR="006D7907" w:rsidRPr="006D7907" w:rsidRDefault="006D7907" w:rsidP="006D7907">
      <w:pPr>
        <w:pStyle w:val="PargrafodaLista"/>
        <w:numPr>
          <w:ilvl w:val="2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>Tendo em vista que a economia brasileira</w:t>
      </w:r>
      <w:r w:rsidRPr="006D7907">
        <w:rPr>
          <w:rFonts w:ascii="Calibri" w:hAnsi="Calibri" w:cs="Calibri"/>
          <w:sz w:val="18"/>
          <w:szCs w:val="18"/>
        </w:rPr>
        <w:t xml:space="preserve"> </w:t>
      </w:r>
      <w:r w:rsidRPr="006D7907">
        <w:rPr>
          <w:rFonts w:ascii="Calibri" w:hAnsi="Calibri" w:cs="Calibri"/>
          <w:sz w:val="18"/>
          <w:szCs w:val="18"/>
        </w:rPr>
        <w:t xml:space="preserve">era </w:t>
      </w:r>
      <w:r w:rsidRPr="006D7907">
        <w:rPr>
          <w:rFonts w:ascii="Calibri" w:hAnsi="Calibri" w:cs="Calibri"/>
          <w:sz w:val="18"/>
          <w:szCs w:val="18"/>
        </w:rPr>
        <w:t>ainda sobremodo</w:t>
      </w:r>
      <w:r w:rsidRPr="006D79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7907">
        <w:rPr>
          <w:rFonts w:ascii="Calibri" w:hAnsi="Calibri" w:cs="Calibri"/>
          <w:sz w:val="18"/>
          <w:szCs w:val="18"/>
        </w:rPr>
        <w:t>agrária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6D7907">
        <w:rPr>
          <w:rFonts w:ascii="Calibri" w:hAnsi="Calibri" w:cs="Calibri"/>
          <w:sz w:val="18"/>
          <w:szCs w:val="18"/>
        </w:rPr>
        <w:t>não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restava ao governo </w:t>
      </w:r>
      <w:proofErr w:type="spellStart"/>
      <w:r w:rsidRPr="006D7907">
        <w:rPr>
          <w:rFonts w:ascii="Calibri" w:hAnsi="Calibri" w:cs="Calibri"/>
          <w:sz w:val="18"/>
          <w:szCs w:val="18"/>
        </w:rPr>
        <w:t>provisório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7907">
        <w:rPr>
          <w:rFonts w:ascii="Calibri" w:hAnsi="Calibri" w:cs="Calibri"/>
          <w:sz w:val="18"/>
          <w:szCs w:val="18"/>
        </w:rPr>
        <w:t>senão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equilibrar os interesses dos setores rurais com os dos industriais. </w:t>
      </w:r>
    </w:p>
    <w:p w14:paraId="079D8247" w14:textId="77777777" w:rsidR="006D7907" w:rsidRPr="006D7907" w:rsidRDefault="006D7907" w:rsidP="006D7907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Sem a </w:t>
      </w:r>
      <w:proofErr w:type="spellStart"/>
      <w:r w:rsidRPr="006D7907">
        <w:rPr>
          <w:rFonts w:ascii="Calibri" w:hAnsi="Calibri" w:cs="Calibri"/>
          <w:sz w:val="18"/>
          <w:szCs w:val="18"/>
        </w:rPr>
        <w:t>ação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7907">
        <w:rPr>
          <w:rFonts w:ascii="Calibri" w:hAnsi="Calibri" w:cs="Calibri"/>
          <w:sz w:val="18"/>
          <w:szCs w:val="18"/>
        </w:rPr>
        <w:t>pública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, haveria </w:t>
      </w:r>
      <w:proofErr w:type="spellStart"/>
      <w:r w:rsidRPr="006D7907">
        <w:rPr>
          <w:rFonts w:ascii="Calibri" w:hAnsi="Calibri" w:cs="Calibri"/>
          <w:sz w:val="18"/>
          <w:szCs w:val="18"/>
        </w:rPr>
        <w:t>declínio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do </w:t>
      </w:r>
      <w:proofErr w:type="spellStart"/>
      <w:r w:rsidRPr="006D7907">
        <w:rPr>
          <w:rFonts w:ascii="Calibri" w:hAnsi="Calibri" w:cs="Calibri"/>
          <w:sz w:val="18"/>
          <w:szCs w:val="18"/>
        </w:rPr>
        <w:t>comércio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exterior, o que provocaria, em </w:t>
      </w:r>
      <w:proofErr w:type="spellStart"/>
      <w:r w:rsidRPr="006D7907">
        <w:rPr>
          <w:rFonts w:ascii="Calibri" w:hAnsi="Calibri" w:cs="Calibri"/>
          <w:sz w:val="18"/>
          <w:szCs w:val="18"/>
        </w:rPr>
        <w:t>última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7907">
        <w:rPr>
          <w:rFonts w:ascii="Calibri" w:hAnsi="Calibri" w:cs="Calibri"/>
          <w:sz w:val="18"/>
          <w:szCs w:val="18"/>
        </w:rPr>
        <w:t>instância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, queda da capacidade </w:t>
      </w:r>
      <w:proofErr w:type="spellStart"/>
      <w:r w:rsidRPr="006D7907">
        <w:rPr>
          <w:rFonts w:ascii="Calibri" w:hAnsi="Calibri" w:cs="Calibri"/>
          <w:sz w:val="18"/>
          <w:szCs w:val="18"/>
        </w:rPr>
        <w:t>arrecadatória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do Estado. </w:t>
      </w:r>
    </w:p>
    <w:p w14:paraId="03A90132" w14:textId="77777777" w:rsidR="006D7907" w:rsidRPr="006D7907" w:rsidRDefault="006D7907" w:rsidP="006D7907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Se os gastos fossem cortados, </w:t>
      </w:r>
      <w:proofErr w:type="spellStart"/>
      <w:r w:rsidRPr="006D7907">
        <w:rPr>
          <w:rFonts w:ascii="Calibri" w:hAnsi="Calibri" w:cs="Calibri"/>
          <w:sz w:val="18"/>
          <w:szCs w:val="18"/>
        </w:rPr>
        <w:t>não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haveria margem para estimular o investimento e o consumo nacional. </w:t>
      </w:r>
    </w:p>
    <w:p w14:paraId="68B89D85" w14:textId="77777777" w:rsidR="006D7907" w:rsidRPr="006D7907" w:rsidRDefault="006D7907" w:rsidP="006D7907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Nesse sentido, Vargas optou por intervir na economia, emitindo moeda e comprando os excedentes de </w:t>
      </w:r>
      <w:proofErr w:type="spellStart"/>
      <w:r w:rsidRPr="006D7907">
        <w:rPr>
          <w:rFonts w:ascii="Calibri" w:hAnsi="Calibri" w:cs="Calibri"/>
          <w:sz w:val="18"/>
          <w:szCs w:val="18"/>
        </w:rPr>
        <w:t>cafe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́ mediante </w:t>
      </w:r>
      <w:proofErr w:type="spellStart"/>
      <w:r w:rsidRPr="006D7907">
        <w:rPr>
          <w:rFonts w:ascii="Calibri" w:hAnsi="Calibri" w:cs="Calibri"/>
          <w:sz w:val="18"/>
          <w:szCs w:val="18"/>
        </w:rPr>
        <w:t>empréstimos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externos. </w:t>
      </w:r>
    </w:p>
    <w:p w14:paraId="5CFC7845" w14:textId="0D7FEB75" w:rsidR="006D7907" w:rsidRPr="006D7907" w:rsidRDefault="006D7907" w:rsidP="006D7907">
      <w:pPr>
        <w:pStyle w:val="PargrafodaLista"/>
        <w:numPr>
          <w:ilvl w:val="4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Esses </w:t>
      </w:r>
      <w:proofErr w:type="spellStart"/>
      <w:r w:rsidRPr="006D7907">
        <w:rPr>
          <w:rFonts w:ascii="Calibri" w:hAnsi="Calibri" w:cs="Calibri"/>
          <w:sz w:val="18"/>
          <w:szCs w:val="18"/>
        </w:rPr>
        <w:t>exce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- dentes, a seu turno, seriam queimados, visto que a </w:t>
      </w:r>
      <w:proofErr w:type="spellStart"/>
      <w:r w:rsidRPr="006D7907">
        <w:rPr>
          <w:rFonts w:ascii="Calibri" w:hAnsi="Calibri" w:cs="Calibri"/>
          <w:sz w:val="18"/>
          <w:szCs w:val="18"/>
        </w:rPr>
        <w:t>contração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da oferta estimularia a </w:t>
      </w:r>
      <w:proofErr w:type="spellStart"/>
      <w:r w:rsidRPr="006D7907">
        <w:rPr>
          <w:rFonts w:ascii="Calibri" w:hAnsi="Calibri" w:cs="Calibri"/>
          <w:sz w:val="18"/>
          <w:szCs w:val="18"/>
        </w:rPr>
        <w:t>manutenção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do </w:t>
      </w:r>
      <w:proofErr w:type="spellStart"/>
      <w:r w:rsidRPr="006D7907">
        <w:rPr>
          <w:rFonts w:ascii="Calibri" w:hAnsi="Calibri" w:cs="Calibri"/>
          <w:sz w:val="18"/>
          <w:szCs w:val="18"/>
        </w:rPr>
        <w:t>preço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internacional do </w:t>
      </w:r>
      <w:proofErr w:type="spellStart"/>
      <w:r w:rsidRPr="006D7907">
        <w:rPr>
          <w:rFonts w:ascii="Calibri" w:hAnsi="Calibri" w:cs="Calibri"/>
          <w:sz w:val="18"/>
          <w:szCs w:val="18"/>
        </w:rPr>
        <w:t>cafe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́. </w:t>
      </w:r>
    </w:p>
    <w:p w14:paraId="27EEE8AD" w14:textId="77777777" w:rsidR="006D7907" w:rsidRPr="006D7907" w:rsidRDefault="006D7907" w:rsidP="006D7907">
      <w:pPr>
        <w:pStyle w:val="PargrafodaLista"/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O problema nodal residia na baixa </w:t>
      </w:r>
      <w:proofErr w:type="spellStart"/>
      <w:r w:rsidRPr="006D7907">
        <w:rPr>
          <w:rFonts w:ascii="Calibri" w:hAnsi="Calibri" w:cs="Calibri"/>
          <w:sz w:val="18"/>
          <w:szCs w:val="18"/>
        </w:rPr>
        <w:t>elasticidade-preço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da demanda por </w:t>
      </w:r>
      <w:proofErr w:type="spellStart"/>
      <w:r w:rsidRPr="006D7907">
        <w:rPr>
          <w:rFonts w:ascii="Calibri" w:hAnsi="Calibri" w:cs="Calibri"/>
          <w:sz w:val="18"/>
          <w:szCs w:val="18"/>
        </w:rPr>
        <w:t>cafe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́ e na </w:t>
      </w:r>
      <w:proofErr w:type="spellStart"/>
      <w:r w:rsidRPr="006D7907">
        <w:rPr>
          <w:rFonts w:ascii="Calibri" w:hAnsi="Calibri" w:cs="Calibri"/>
          <w:sz w:val="18"/>
          <w:szCs w:val="18"/>
        </w:rPr>
        <w:t>também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baixa elasticidade-renda da demanda por </w:t>
      </w:r>
      <w:proofErr w:type="spellStart"/>
      <w:r w:rsidRPr="006D7907">
        <w:rPr>
          <w:rFonts w:ascii="Calibri" w:hAnsi="Calibri" w:cs="Calibri"/>
          <w:sz w:val="18"/>
          <w:szCs w:val="18"/>
        </w:rPr>
        <w:t>cafe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́. </w:t>
      </w:r>
    </w:p>
    <w:p w14:paraId="4D9BD521" w14:textId="77777777" w:rsidR="006D7907" w:rsidRPr="006D7907" w:rsidRDefault="006D7907" w:rsidP="006D7907">
      <w:pPr>
        <w:pStyle w:val="PargrafodaLista"/>
        <w:numPr>
          <w:ilvl w:val="1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Essas </w:t>
      </w:r>
      <w:proofErr w:type="spellStart"/>
      <w:r w:rsidRPr="006D7907">
        <w:rPr>
          <w:rFonts w:ascii="Calibri" w:hAnsi="Calibri" w:cs="Calibri"/>
          <w:sz w:val="18"/>
          <w:szCs w:val="18"/>
        </w:rPr>
        <w:t>características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do mercado cafeeiro obrigavam o Estado a contrair sucessivos </w:t>
      </w:r>
      <w:proofErr w:type="spellStart"/>
      <w:r w:rsidRPr="006D7907">
        <w:rPr>
          <w:rFonts w:ascii="Calibri" w:hAnsi="Calibri" w:cs="Calibri"/>
          <w:sz w:val="18"/>
          <w:szCs w:val="18"/>
        </w:rPr>
        <w:t>empréstimos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externos, para financiar novas safras, que terminavam por derrubar o </w:t>
      </w:r>
      <w:proofErr w:type="spellStart"/>
      <w:r w:rsidRPr="006D7907">
        <w:rPr>
          <w:rFonts w:ascii="Calibri" w:hAnsi="Calibri" w:cs="Calibri"/>
          <w:sz w:val="18"/>
          <w:szCs w:val="18"/>
        </w:rPr>
        <w:t>preço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internacional do </w:t>
      </w:r>
      <w:proofErr w:type="spellStart"/>
      <w:r w:rsidRPr="006D7907">
        <w:rPr>
          <w:rFonts w:ascii="Calibri" w:hAnsi="Calibri" w:cs="Calibri"/>
          <w:sz w:val="18"/>
          <w:szCs w:val="18"/>
        </w:rPr>
        <w:t>cafe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́, arrefecendo a capacidade de gerar divisas. </w:t>
      </w:r>
    </w:p>
    <w:p w14:paraId="7BE5BBCC" w14:textId="5A175EC7" w:rsidR="006D7907" w:rsidRPr="006D7907" w:rsidRDefault="006D7907" w:rsidP="006D7907">
      <w:pPr>
        <w:pStyle w:val="PargrafodaLista"/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A ruptura do ciclo teria de vir com a </w:t>
      </w:r>
      <w:proofErr w:type="spellStart"/>
      <w:r w:rsidRPr="006D7907">
        <w:rPr>
          <w:rFonts w:ascii="Calibri" w:hAnsi="Calibri" w:cs="Calibri"/>
          <w:sz w:val="18"/>
          <w:szCs w:val="18"/>
        </w:rPr>
        <w:t>constituição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de novo modelo </w:t>
      </w:r>
      <w:proofErr w:type="spellStart"/>
      <w:r w:rsidRPr="006D7907">
        <w:rPr>
          <w:rFonts w:ascii="Calibri" w:hAnsi="Calibri" w:cs="Calibri"/>
          <w:sz w:val="18"/>
          <w:szCs w:val="18"/>
        </w:rPr>
        <w:t>econômico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. </w:t>
      </w:r>
    </w:p>
    <w:p w14:paraId="03ABCD2E" w14:textId="77777777" w:rsidR="006D7907" w:rsidRPr="00765BCA" w:rsidRDefault="006D7907" w:rsidP="00765BCA">
      <w:pPr>
        <w:pStyle w:val="PargrafodaLista"/>
        <w:numPr>
          <w:ilvl w:val="1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6D7907">
        <w:rPr>
          <w:rFonts w:ascii="Calibri" w:hAnsi="Calibri" w:cs="Calibri"/>
          <w:sz w:val="18"/>
          <w:szCs w:val="18"/>
        </w:rPr>
        <w:t xml:space="preserve">A resposta estava no processo de </w:t>
      </w:r>
      <w:proofErr w:type="spellStart"/>
      <w:r w:rsidRPr="006D7907">
        <w:rPr>
          <w:rFonts w:ascii="Calibri" w:hAnsi="Calibri" w:cs="Calibri"/>
          <w:sz w:val="18"/>
          <w:szCs w:val="18"/>
        </w:rPr>
        <w:t>industrialização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por </w:t>
      </w:r>
      <w:proofErr w:type="spellStart"/>
      <w:r w:rsidRPr="006D7907">
        <w:rPr>
          <w:rFonts w:ascii="Calibri" w:hAnsi="Calibri" w:cs="Calibri"/>
          <w:sz w:val="18"/>
          <w:szCs w:val="18"/>
        </w:rPr>
        <w:t>substituição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 de </w:t>
      </w:r>
      <w:proofErr w:type="spellStart"/>
      <w:r w:rsidRPr="006D7907">
        <w:rPr>
          <w:rFonts w:ascii="Calibri" w:hAnsi="Calibri" w:cs="Calibri"/>
          <w:sz w:val="18"/>
          <w:szCs w:val="18"/>
        </w:rPr>
        <w:t>importações</w:t>
      </w:r>
      <w:proofErr w:type="spellEnd"/>
      <w:r w:rsidRPr="006D7907">
        <w:rPr>
          <w:rFonts w:ascii="Calibri" w:hAnsi="Calibri" w:cs="Calibri"/>
          <w:sz w:val="18"/>
          <w:szCs w:val="18"/>
        </w:rPr>
        <w:t xml:space="preserve">, isto é, </w:t>
      </w:r>
      <w:r w:rsidRPr="00765BCA">
        <w:rPr>
          <w:rFonts w:ascii="Calibri" w:hAnsi="Calibri" w:cs="Calibri"/>
          <w:sz w:val="18"/>
          <w:szCs w:val="18"/>
        </w:rPr>
        <w:t xml:space="preserve">produzir internamente para atender internamente. </w:t>
      </w:r>
    </w:p>
    <w:p w14:paraId="5802DB83" w14:textId="77777777" w:rsidR="00765BCA" w:rsidRDefault="00765BCA" w:rsidP="00765BCA">
      <w:pPr>
        <w:pStyle w:val="PargrafodaLista"/>
        <w:numPr>
          <w:ilvl w:val="2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>A</w:t>
      </w:r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política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comercial brasileira tornou-se marcadamente protecionista durante a </w:t>
      </w:r>
      <w:proofErr w:type="spellStart"/>
      <w:r w:rsidRPr="00765BCA">
        <w:rPr>
          <w:rFonts w:ascii="Calibri" w:hAnsi="Calibri" w:cs="Calibri"/>
          <w:sz w:val="18"/>
          <w:szCs w:val="18"/>
        </w:rPr>
        <w:t>década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de 1930. </w:t>
      </w:r>
    </w:p>
    <w:p w14:paraId="67549EE0" w14:textId="77777777" w:rsidR="00765BCA" w:rsidRDefault="00765BCA" w:rsidP="00765BCA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O Estado outorgava </w:t>
      </w:r>
      <w:proofErr w:type="spellStart"/>
      <w:r w:rsidRPr="00765BCA">
        <w:rPr>
          <w:rFonts w:ascii="Calibri" w:hAnsi="Calibri" w:cs="Calibri"/>
          <w:sz w:val="18"/>
          <w:szCs w:val="18"/>
        </w:rPr>
        <w:t>créditos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e </w:t>
      </w:r>
      <w:proofErr w:type="spellStart"/>
      <w:r w:rsidRPr="00765BCA">
        <w:rPr>
          <w:rFonts w:ascii="Calibri" w:hAnsi="Calibri" w:cs="Calibri"/>
          <w:sz w:val="18"/>
          <w:szCs w:val="18"/>
        </w:rPr>
        <w:t>subsídios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à </w:t>
      </w:r>
      <w:proofErr w:type="spellStart"/>
      <w:r w:rsidRPr="00765BCA">
        <w:rPr>
          <w:rFonts w:ascii="Calibri" w:hAnsi="Calibri" w:cs="Calibri"/>
          <w:sz w:val="18"/>
          <w:szCs w:val="18"/>
        </w:rPr>
        <w:t>produção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e à </w:t>
      </w:r>
      <w:proofErr w:type="spellStart"/>
      <w:r w:rsidRPr="00765BCA">
        <w:rPr>
          <w:rFonts w:ascii="Calibri" w:hAnsi="Calibri" w:cs="Calibri"/>
          <w:sz w:val="18"/>
          <w:szCs w:val="18"/>
        </w:rPr>
        <w:t>exportação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. </w:t>
      </w:r>
    </w:p>
    <w:p w14:paraId="5FBC35D7" w14:textId="77777777" w:rsidR="00765BCA" w:rsidRDefault="00765BCA" w:rsidP="00765BCA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Privilegiar-se-iam as </w:t>
      </w:r>
      <w:proofErr w:type="spellStart"/>
      <w:r w:rsidRPr="00765BCA">
        <w:rPr>
          <w:rFonts w:ascii="Calibri" w:hAnsi="Calibri" w:cs="Calibri"/>
          <w:sz w:val="18"/>
          <w:szCs w:val="18"/>
        </w:rPr>
        <w:t>importações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de bens de capital, quais sejam, o </w:t>
      </w:r>
      <w:proofErr w:type="spellStart"/>
      <w:r w:rsidRPr="00765BCA">
        <w:rPr>
          <w:rFonts w:ascii="Calibri" w:hAnsi="Calibri" w:cs="Calibri"/>
          <w:sz w:val="18"/>
          <w:szCs w:val="18"/>
        </w:rPr>
        <w:t>maquinário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que permitisse produzir, internamente, bens </w:t>
      </w:r>
      <w:proofErr w:type="spellStart"/>
      <w:r w:rsidRPr="00765BCA">
        <w:rPr>
          <w:rFonts w:ascii="Calibri" w:hAnsi="Calibri" w:cs="Calibri"/>
          <w:sz w:val="18"/>
          <w:szCs w:val="18"/>
        </w:rPr>
        <w:t>não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duráveis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. </w:t>
      </w:r>
    </w:p>
    <w:p w14:paraId="547B59E5" w14:textId="77777777" w:rsidR="00765BCA" w:rsidRDefault="00765BCA" w:rsidP="00765BCA">
      <w:pPr>
        <w:pStyle w:val="PargrafodaLista"/>
        <w:numPr>
          <w:ilvl w:val="4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O controle cambial, nesse sentido, cumpria papel basilar na </w:t>
      </w:r>
      <w:proofErr w:type="spellStart"/>
      <w:r w:rsidRPr="00765BCA">
        <w:rPr>
          <w:rFonts w:ascii="Calibri" w:hAnsi="Calibri" w:cs="Calibri"/>
          <w:sz w:val="18"/>
          <w:szCs w:val="18"/>
        </w:rPr>
        <w:t>política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econômica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varguista, pois permitia dirimir quais bens importar e quais </w:t>
      </w:r>
      <w:proofErr w:type="spellStart"/>
      <w:r w:rsidRPr="00765BCA">
        <w:rPr>
          <w:rFonts w:ascii="Calibri" w:hAnsi="Calibri" w:cs="Calibri"/>
          <w:sz w:val="18"/>
          <w:szCs w:val="18"/>
        </w:rPr>
        <w:t>não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. </w:t>
      </w:r>
    </w:p>
    <w:p w14:paraId="1C274792" w14:textId="77777777" w:rsidR="00765BCA" w:rsidRDefault="00765BCA" w:rsidP="00765BCA">
      <w:pPr>
        <w:pStyle w:val="PargrafodaLista"/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>A partir de 1937, o Estado varguista impulsion</w:t>
      </w:r>
      <w:r>
        <w:rPr>
          <w:rFonts w:ascii="Calibri" w:hAnsi="Calibri" w:cs="Calibri"/>
          <w:sz w:val="18"/>
          <w:szCs w:val="18"/>
        </w:rPr>
        <w:t>ou</w:t>
      </w:r>
      <w:r w:rsidRPr="00765BCA">
        <w:rPr>
          <w:rFonts w:ascii="Calibri" w:hAnsi="Calibri" w:cs="Calibri"/>
          <w:sz w:val="18"/>
          <w:szCs w:val="18"/>
        </w:rPr>
        <w:t xml:space="preserve"> o crescimento interno mediante o controle das </w:t>
      </w:r>
      <w:proofErr w:type="spellStart"/>
      <w:r w:rsidRPr="00765BCA">
        <w:rPr>
          <w:rFonts w:ascii="Calibri" w:hAnsi="Calibri" w:cs="Calibri"/>
          <w:sz w:val="18"/>
          <w:szCs w:val="18"/>
        </w:rPr>
        <w:t>importações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. </w:t>
      </w:r>
    </w:p>
    <w:p w14:paraId="3BDC0BC3" w14:textId="77777777" w:rsidR="00765BCA" w:rsidRDefault="00765BCA" w:rsidP="00765BCA">
      <w:pPr>
        <w:pStyle w:val="PargrafodaLista"/>
        <w:numPr>
          <w:ilvl w:val="1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Seria a forma de resolver os </w:t>
      </w:r>
      <w:proofErr w:type="spellStart"/>
      <w:r w:rsidRPr="00765BCA">
        <w:rPr>
          <w:rFonts w:ascii="Calibri" w:hAnsi="Calibri" w:cs="Calibri"/>
          <w:sz w:val="18"/>
          <w:szCs w:val="18"/>
        </w:rPr>
        <w:t>crônicos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déficits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no balan</w:t>
      </w:r>
      <w:r>
        <w:rPr>
          <w:rFonts w:ascii="Calibri" w:hAnsi="Calibri" w:cs="Calibri"/>
          <w:sz w:val="18"/>
          <w:szCs w:val="18"/>
        </w:rPr>
        <w:t>ç</w:t>
      </w:r>
      <w:r w:rsidRPr="00765BCA">
        <w:rPr>
          <w:rFonts w:ascii="Calibri" w:hAnsi="Calibri" w:cs="Calibri"/>
          <w:sz w:val="18"/>
          <w:szCs w:val="18"/>
        </w:rPr>
        <w:t xml:space="preserve">o de pagamentos, que se alastravam desde a </w:t>
      </w:r>
      <w:proofErr w:type="spellStart"/>
      <w:r w:rsidRPr="00765BCA">
        <w:rPr>
          <w:rFonts w:ascii="Calibri" w:hAnsi="Calibri" w:cs="Calibri"/>
          <w:sz w:val="18"/>
          <w:szCs w:val="18"/>
        </w:rPr>
        <w:t>Revolução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de 1930. </w:t>
      </w:r>
    </w:p>
    <w:p w14:paraId="60A31605" w14:textId="79131A05" w:rsidR="00765BCA" w:rsidRDefault="00765BCA" w:rsidP="00765BCA">
      <w:pPr>
        <w:pStyle w:val="PargrafodaLista"/>
        <w:numPr>
          <w:ilvl w:val="1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As </w:t>
      </w:r>
      <w:proofErr w:type="spellStart"/>
      <w:r w:rsidRPr="00765BCA">
        <w:rPr>
          <w:rFonts w:ascii="Calibri" w:hAnsi="Calibri" w:cs="Calibri"/>
          <w:sz w:val="18"/>
          <w:szCs w:val="18"/>
        </w:rPr>
        <w:t>tensões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políticas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na Europa deixavam entrever, como realmente aconteceu, possibilidades de conflito, o que engessaria a capacidade de </w:t>
      </w:r>
      <w:proofErr w:type="spellStart"/>
      <w:r w:rsidRPr="00765BCA">
        <w:rPr>
          <w:rFonts w:ascii="Calibri" w:hAnsi="Calibri" w:cs="Calibri"/>
          <w:sz w:val="18"/>
          <w:szCs w:val="18"/>
        </w:rPr>
        <w:t>exportações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para o Brasil. </w:t>
      </w:r>
    </w:p>
    <w:p w14:paraId="6CDA2B7F" w14:textId="40F284AA" w:rsidR="00765BCA" w:rsidRDefault="00765BCA" w:rsidP="00765BCA">
      <w:p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</w:p>
    <w:p w14:paraId="24DCDF28" w14:textId="31491BF7" w:rsidR="00A5655F" w:rsidRDefault="00A5655F" w:rsidP="00A5655F">
      <w:pPr>
        <w:spacing w:line="36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noProof/>
          <w:sz w:val="18"/>
          <w:szCs w:val="18"/>
          <w:u w:val="single"/>
        </w:rPr>
        <w:lastRenderedPageBreak/>
        <w:drawing>
          <wp:inline distT="0" distB="0" distL="0" distR="0" wp14:anchorId="5CC29CC2" wp14:editId="611C7C47">
            <wp:extent cx="3422120" cy="4842638"/>
            <wp:effectExtent l="953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32730" cy="485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801B" w14:textId="1CD896F9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3C248681" w14:textId="79DBE579" w:rsidR="00A5655F" w:rsidRDefault="00A5655F" w:rsidP="00A5655F">
      <w:pPr>
        <w:spacing w:line="36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noProof/>
          <w:sz w:val="18"/>
          <w:szCs w:val="18"/>
          <w:u w:val="single"/>
        </w:rPr>
        <w:drawing>
          <wp:inline distT="0" distB="0" distL="0" distR="0" wp14:anchorId="03FF4740" wp14:editId="39A33A0F">
            <wp:extent cx="3081723" cy="4360942"/>
            <wp:effectExtent l="0" t="4445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88775" cy="437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FDB" w14:textId="1D9299A4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1C1CDD55" w14:textId="7F590E03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167B7A02" w14:textId="1A046E61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370B35F0" w14:textId="44210297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416D42DB" w14:textId="17AAA9E5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94483F8" w14:textId="24878967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7EAEF2C1" w14:textId="18A3DB1D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6119AAE5" w14:textId="30BDF859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2ED2A0E" w14:textId="77777777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3C7125B6" w14:textId="5F7305A5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5AAC6B60" w14:textId="7637A9B8" w:rsidR="00A5655F" w:rsidRDefault="00A5655F" w:rsidP="00A5655F">
      <w:pPr>
        <w:spacing w:line="36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noProof/>
          <w:sz w:val="18"/>
          <w:szCs w:val="18"/>
          <w:u w:val="single"/>
        </w:rPr>
        <w:drawing>
          <wp:inline distT="0" distB="0" distL="0" distR="0" wp14:anchorId="5076EA55" wp14:editId="6A6421CA">
            <wp:extent cx="3295305" cy="4663182"/>
            <wp:effectExtent l="1905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99438" cy="466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3494" w14:textId="77777777" w:rsidR="00A5655F" w:rsidRDefault="00A5655F" w:rsidP="00765BCA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32D8516A" w14:textId="10843EFD" w:rsidR="00765BCA" w:rsidRPr="00765BCA" w:rsidRDefault="00765BCA" w:rsidP="00765BCA">
      <w:pPr>
        <w:spacing w:line="360" w:lineRule="auto"/>
        <w:jc w:val="both"/>
        <w:rPr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II] A inserção brasileira na Segunda Guerra Mundial e seus efeitos na malha societária nacional </w:t>
      </w:r>
    </w:p>
    <w:p w14:paraId="49EE6D3C" w14:textId="77777777" w:rsidR="00765BCA" w:rsidRDefault="00765BCA" w:rsidP="00765BCA">
      <w:pPr>
        <w:pStyle w:val="PargrafodaLista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No que concerne à </w:t>
      </w:r>
      <w:proofErr w:type="spellStart"/>
      <w:r w:rsidRPr="00765BCA">
        <w:rPr>
          <w:rFonts w:ascii="Calibri" w:hAnsi="Calibri" w:cs="Calibri"/>
          <w:sz w:val="18"/>
          <w:szCs w:val="18"/>
        </w:rPr>
        <w:t>produção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nacional de </w:t>
      </w:r>
      <w:proofErr w:type="spellStart"/>
      <w:r w:rsidRPr="00765BCA">
        <w:rPr>
          <w:rFonts w:ascii="Calibri" w:hAnsi="Calibri" w:cs="Calibri"/>
          <w:sz w:val="18"/>
          <w:szCs w:val="18"/>
        </w:rPr>
        <w:t>aço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, Vargas obteve do </w:t>
      </w:r>
      <w:proofErr w:type="spellStart"/>
      <w:r w:rsidRPr="00765BCA">
        <w:rPr>
          <w:rFonts w:ascii="Calibri" w:hAnsi="Calibri" w:cs="Calibri"/>
          <w:sz w:val="18"/>
          <w:szCs w:val="18"/>
        </w:rPr>
        <w:t>Export-Import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Bank, cujo capital era estadunidense, os recursos </w:t>
      </w:r>
      <w:proofErr w:type="spellStart"/>
      <w:r w:rsidRPr="00765BCA">
        <w:rPr>
          <w:rFonts w:ascii="Calibri" w:hAnsi="Calibri" w:cs="Calibri"/>
          <w:sz w:val="18"/>
          <w:szCs w:val="18"/>
        </w:rPr>
        <w:t>necessários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para constituir a Companhia </w:t>
      </w:r>
      <w:proofErr w:type="spellStart"/>
      <w:r w:rsidRPr="00765BCA">
        <w:rPr>
          <w:rFonts w:ascii="Calibri" w:hAnsi="Calibri" w:cs="Calibri"/>
          <w:sz w:val="18"/>
          <w:szCs w:val="18"/>
        </w:rPr>
        <w:t>Siderúr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- </w:t>
      </w:r>
      <w:proofErr w:type="spellStart"/>
      <w:r w:rsidRPr="00765BCA">
        <w:rPr>
          <w:rFonts w:ascii="Calibri" w:hAnsi="Calibri" w:cs="Calibri"/>
          <w:sz w:val="18"/>
          <w:szCs w:val="18"/>
        </w:rPr>
        <w:t>gica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Nacional (CSN) de Volta Redonda. </w:t>
      </w:r>
    </w:p>
    <w:p w14:paraId="514946C0" w14:textId="0C5EF5BE" w:rsidR="00765BCA" w:rsidRDefault="00765BCA" w:rsidP="00765BCA">
      <w:pPr>
        <w:pStyle w:val="PargrafodaLista"/>
        <w:numPr>
          <w:ilvl w:val="1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>Em 1941, a CSN</w:t>
      </w:r>
      <w:r>
        <w:rPr>
          <w:rFonts w:ascii="Calibri" w:hAnsi="Calibri" w:cs="Calibri"/>
          <w:sz w:val="18"/>
          <w:szCs w:val="18"/>
        </w:rPr>
        <w:t xml:space="preserve"> </w:t>
      </w:r>
      <w:r w:rsidRPr="00765BCA">
        <w:rPr>
          <w:rFonts w:ascii="Calibri" w:hAnsi="Calibri" w:cs="Calibri"/>
          <w:sz w:val="18"/>
          <w:szCs w:val="18"/>
        </w:rPr>
        <w:t xml:space="preserve">produziu suas primeiras chapas de </w:t>
      </w:r>
      <w:proofErr w:type="spellStart"/>
      <w:r w:rsidRPr="00765BCA">
        <w:rPr>
          <w:rFonts w:ascii="Calibri" w:hAnsi="Calibri" w:cs="Calibri"/>
          <w:sz w:val="18"/>
          <w:szCs w:val="18"/>
        </w:rPr>
        <w:t>aço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. </w:t>
      </w:r>
    </w:p>
    <w:p w14:paraId="61D491FF" w14:textId="77777777" w:rsidR="00765BCA" w:rsidRDefault="00765BCA" w:rsidP="00765BCA">
      <w:pPr>
        <w:pStyle w:val="PargrafodaLista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Fundação da </w:t>
      </w:r>
      <w:proofErr w:type="spellStart"/>
      <w:r w:rsidRPr="00765BCA">
        <w:rPr>
          <w:rFonts w:ascii="Calibri" w:hAnsi="Calibri" w:cs="Calibri"/>
          <w:sz w:val="18"/>
          <w:szCs w:val="18"/>
        </w:rPr>
        <w:t>Coordenação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de </w:t>
      </w:r>
      <w:proofErr w:type="spellStart"/>
      <w:r w:rsidRPr="00765BCA">
        <w:rPr>
          <w:rFonts w:ascii="Calibri" w:hAnsi="Calibri" w:cs="Calibri"/>
          <w:sz w:val="18"/>
          <w:szCs w:val="18"/>
        </w:rPr>
        <w:t>Mobilização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Econômica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em 1942. </w:t>
      </w:r>
    </w:p>
    <w:p w14:paraId="7FAB3B3B" w14:textId="77777777" w:rsidR="00765BCA" w:rsidRDefault="00765BCA" w:rsidP="00765BCA">
      <w:pPr>
        <w:pStyle w:val="PargrafodaLista"/>
        <w:numPr>
          <w:ilvl w:val="1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Somente a </w:t>
      </w:r>
      <w:proofErr w:type="spellStart"/>
      <w:r w:rsidRPr="00765BCA">
        <w:rPr>
          <w:rFonts w:ascii="Calibri" w:hAnsi="Calibri" w:cs="Calibri"/>
          <w:sz w:val="18"/>
          <w:szCs w:val="18"/>
        </w:rPr>
        <w:t>União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poderia incidir sobre a </w:t>
      </w:r>
      <w:proofErr w:type="spellStart"/>
      <w:r w:rsidRPr="00765BCA">
        <w:rPr>
          <w:rFonts w:ascii="Calibri" w:hAnsi="Calibri" w:cs="Calibri"/>
          <w:sz w:val="18"/>
          <w:szCs w:val="18"/>
        </w:rPr>
        <w:t>condução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da </w:t>
      </w:r>
      <w:proofErr w:type="spellStart"/>
      <w:r w:rsidRPr="00765BCA">
        <w:rPr>
          <w:rFonts w:ascii="Calibri" w:hAnsi="Calibri" w:cs="Calibri"/>
          <w:sz w:val="18"/>
          <w:szCs w:val="18"/>
        </w:rPr>
        <w:t>política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econômica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. </w:t>
      </w:r>
    </w:p>
    <w:p w14:paraId="74D681C9" w14:textId="77777777" w:rsidR="00765BCA" w:rsidRDefault="00765BCA" w:rsidP="00765BCA">
      <w:pPr>
        <w:pStyle w:val="PargrafodaLista"/>
        <w:numPr>
          <w:ilvl w:val="1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Fortaleceu</w:t>
      </w:r>
      <w:r w:rsidRPr="00765BCA">
        <w:rPr>
          <w:rFonts w:ascii="Calibri" w:hAnsi="Calibri" w:cs="Calibri"/>
          <w:sz w:val="18"/>
          <w:szCs w:val="18"/>
        </w:rPr>
        <w:t xml:space="preserve">-se o Banco do Brasil com a </w:t>
      </w:r>
      <w:proofErr w:type="spellStart"/>
      <w:r w:rsidRPr="00765BCA">
        <w:rPr>
          <w:rFonts w:ascii="Calibri" w:hAnsi="Calibri" w:cs="Calibri"/>
          <w:sz w:val="18"/>
          <w:szCs w:val="18"/>
        </w:rPr>
        <w:t>criação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da </w:t>
      </w:r>
      <w:proofErr w:type="spellStart"/>
      <w:r w:rsidRPr="00765BCA">
        <w:rPr>
          <w:rFonts w:ascii="Calibri" w:hAnsi="Calibri" w:cs="Calibri"/>
          <w:sz w:val="18"/>
          <w:szCs w:val="18"/>
        </w:rPr>
        <w:t>Superintendência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de Moeda e </w:t>
      </w:r>
      <w:proofErr w:type="spellStart"/>
      <w:r w:rsidRPr="00765BCA">
        <w:rPr>
          <w:rFonts w:ascii="Calibri" w:hAnsi="Calibri" w:cs="Calibri"/>
          <w:sz w:val="18"/>
          <w:szCs w:val="18"/>
        </w:rPr>
        <w:t>Crédito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(SUMOC), verdadeiro mecanismo de controle </w:t>
      </w:r>
      <w:proofErr w:type="spellStart"/>
      <w:r w:rsidRPr="00765BCA">
        <w:rPr>
          <w:rFonts w:ascii="Calibri" w:hAnsi="Calibri" w:cs="Calibri"/>
          <w:sz w:val="18"/>
          <w:szCs w:val="18"/>
        </w:rPr>
        <w:t>monetário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não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distante do que eram os bancos centrais de </w:t>
      </w:r>
      <w:proofErr w:type="spellStart"/>
      <w:r w:rsidRPr="00765BCA">
        <w:rPr>
          <w:rFonts w:ascii="Calibri" w:hAnsi="Calibri" w:cs="Calibri"/>
          <w:sz w:val="18"/>
          <w:szCs w:val="18"/>
        </w:rPr>
        <w:t>então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. </w:t>
      </w:r>
    </w:p>
    <w:p w14:paraId="0CB1AFB2" w14:textId="77777777" w:rsidR="00765BCA" w:rsidRDefault="00765BCA" w:rsidP="00765BCA">
      <w:pPr>
        <w:pStyle w:val="PargrafodaLista"/>
        <w:numPr>
          <w:ilvl w:val="2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O resfriamento do poder estadual consubstanciou-se, igualmente, pela </w:t>
      </w:r>
      <w:proofErr w:type="spellStart"/>
      <w:r w:rsidRPr="00765BCA">
        <w:rPr>
          <w:rFonts w:ascii="Calibri" w:hAnsi="Calibri" w:cs="Calibri"/>
          <w:sz w:val="18"/>
          <w:szCs w:val="18"/>
        </w:rPr>
        <w:t>abolição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dos impostos interestaduais. </w:t>
      </w:r>
    </w:p>
    <w:p w14:paraId="6ACE753D" w14:textId="77777777" w:rsidR="00765BCA" w:rsidRDefault="00765BCA" w:rsidP="00765BCA">
      <w:pPr>
        <w:pStyle w:val="PargrafodaLista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Durante a Segunda Guerra Mundial, a </w:t>
      </w:r>
      <w:proofErr w:type="spellStart"/>
      <w:r w:rsidRPr="00765BCA">
        <w:rPr>
          <w:rFonts w:ascii="Calibri" w:hAnsi="Calibri" w:cs="Calibri"/>
          <w:sz w:val="18"/>
          <w:szCs w:val="18"/>
        </w:rPr>
        <w:t>indústria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brasileira expandiu-se consideravelmente. </w:t>
      </w:r>
    </w:p>
    <w:p w14:paraId="49FF4BC0" w14:textId="77777777" w:rsidR="00765BCA" w:rsidRDefault="00765BCA" w:rsidP="00765BCA">
      <w:pPr>
        <w:pStyle w:val="PargrafodaLista"/>
        <w:numPr>
          <w:ilvl w:val="1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A </w:t>
      </w:r>
      <w:proofErr w:type="spellStart"/>
      <w:r w:rsidRPr="00765BCA">
        <w:rPr>
          <w:rFonts w:ascii="Calibri" w:hAnsi="Calibri" w:cs="Calibri"/>
          <w:sz w:val="18"/>
          <w:szCs w:val="18"/>
        </w:rPr>
        <w:t>balança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de </w:t>
      </w:r>
      <w:proofErr w:type="spellStart"/>
      <w:r w:rsidRPr="00765BCA">
        <w:rPr>
          <w:rFonts w:ascii="Calibri" w:hAnsi="Calibri" w:cs="Calibri"/>
          <w:sz w:val="18"/>
          <w:szCs w:val="18"/>
        </w:rPr>
        <w:t>transações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correntes acusou </w:t>
      </w:r>
      <w:proofErr w:type="spellStart"/>
      <w:r w:rsidRPr="00765BCA">
        <w:rPr>
          <w:rFonts w:ascii="Calibri" w:hAnsi="Calibri" w:cs="Calibri"/>
          <w:sz w:val="18"/>
          <w:szCs w:val="18"/>
        </w:rPr>
        <w:t>sistemáticos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65BCA">
        <w:rPr>
          <w:rFonts w:ascii="Calibri" w:hAnsi="Calibri" w:cs="Calibri"/>
          <w:sz w:val="18"/>
          <w:szCs w:val="18"/>
        </w:rPr>
        <w:t>superávits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, em larga medida devido à </w:t>
      </w:r>
      <w:proofErr w:type="spellStart"/>
      <w:r w:rsidRPr="00765BCA">
        <w:rPr>
          <w:rFonts w:ascii="Calibri" w:hAnsi="Calibri" w:cs="Calibri"/>
          <w:sz w:val="18"/>
          <w:szCs w:val="18"/>
        </w:rPr>
        <w:t>expansão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dos manufaturados nacionais. </w:t>
      </w:r>
    </w:p>
    <w:p w14:paraId="4AFB39E7" w14:textId="77777777" w:rsidR="00765BCA" w:rsidRDefault="00765BCA" w:rsidP="00765BCA">
      <w:pPr>
        <w:pStyle w:val="PargrafodaLista"/>
        <w:numPr>
          <w:ilvl w:val="1"/>
          <w:numId w:val="2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765BCA">
        <w:rPr>
          <w:rFonts w:ascii="Calibri" w:hAnsi="Calibri" w:cs="Calibri"/>
          <w:sz w:val="18"/>
          <w:szCs w:val="18"/>
        </w:rPr>
        <w:t xml:space="preserve">O volume de reservas internacionais </w:t>
      </w:r>
      <w:proofErr w:type="spellStart"/>
      <w:r w:rsidRPr="00765BCA">
        <w:rPr>
          <w:rFonts w:ascii="Calibri" w:hAnsi="Calibri" w:cs="Calibri"/>
          <w:sz w:val="18"/>
          <w:szCs w:val="18"/>
        </w:rPr>
        <w:t>não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fez </w:t>
      </w:r>
      <w:proofErr w:type="spellStart"/>
      <w:r w:rsidRPr="00765BCA">
        <w:rPr>
          <w:rFonts w:ascii="Calibri" w:hAnsi="Calibri" w:cs="Calibri"/>
          <w:sz w:val="18"/>
          <w:szCs w:val="18"/>
        </w:rPr>
        <w:t>senão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crescer no </w:t>
      </w:r>
      <w:proofErr w:type="spellStart"/>
      <w:r w:rsidRPr="00765BCA">
        <w:rPr>
          <w:rFonts w:ascii="Calibri" w:hAnsi="Calibri" w:cs="Calibri"/>
          <w:sz w:val="18"/>
          <w:szCs w:val="18"/>
        </w:rPr>
        <w:t>período</w:t>
      </w:r>
      <w:proofErr w:type="spellEnd"/>
      <w:r w:rsidRPr="00765BCA">
        <w:rPr>
          <w:rFonts w:ascii="Calibri" w:hAnsi="Calibri" w:cs="Calibri"/>
          <w:sz w:val="18"/>
          <w:szCs w:val="18"/>
        </w:rPr>
        <w:t xml:space="preserve"> do conflito</w:t>
      </w:r>
      <w:r>
        <w:rPr>
          <w:rFonts w:ascii="Calibri" w:hAnsi="Calibri" w:cs="Calibri"/>
          <w:sz w:val="18"/>
          <w:szCs w:val="18"/>
        </w:rPr>
        <w:t>.</w:t>
      </w:r>
    </w:p>
    <w:p w14:paraId="320641A8" w14:textId="77777777" w:rsidR="00765BCA" w:rsidRPr="00765BCA" w:rsidRDefault="00765BCA" w:rsidP="00765BCA">
      <w:p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</w:p>
    <w:p w14:paraId="3BF3594A" w14:textId="24BFF273" w:rsidR="005E5226" w:rsidRPr="005E5226" w:rsidRDefault="00CB6462" w:rsidP="00CB6462">
      <w:pPr>
        <w:spacing w:before="100" w:beforeAutospacing="1" w:after="100" w:afterAutospacing="1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2C4EFCE" wp14:editId="4572EFED">
            <wp:extent cx="3201863" cy="4530952"/>
            <wp:effectExtent l="0" t="4128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8006" cy="45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226" w:rsidRPr="005E5226"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258D" w14:textId="77777777" w:rsidR="00CF00A7" w:rsidRDefault="00CF00A7" w:rsidP="00931DCA">
      <w:r>
        <w:separator/>
      </w:r>
    </w:p>
  </w:endnote>
  <w:endnote w:type="continuationSeparator" w:id="0">
    <w:p w14:paraId="49475ABA" w14:textId="77777777" w:rsidR="00CF00A7" w:rsidRDefault="00CF00A7" w:rsidP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331501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DC5B3B" w14:textId="4025FB72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7F0CC5A" w14:textId="77777777" w:rsidR="00976748" w:rsidRDefault="00976748" w:rsidP="009767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538086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E7CCBC" w14:textId="5348AF81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2F9EB2" w14:textId="77777777" w:rsidR="00976748" w:rsidRDefault="00976748" w:rsidP="009767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513B" w14:textId="77777777" w:rsidR="00CF00A7" w:rsidRDefault="00CF00A7" w:rsidP="00931DCA">
      <w:r>
        <w:separator/>
      </w:r>
    </w:p>
  </w:footnote>
  <w:footnote w:type="continuationSeparator" w:id="0">
    <w:p w14:paraId="2ED010D8" w14:textId="77777777" w:rsidR="00CF00A7" w:rsidRDefault="00CF00A7" w:rsidP="0093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AF9"/>
    <w:multiLevelType w:val="hybridMultilevel"/>
    <w:tmpl w:val="A066040E"/>
    <w:lvl w:ilvl="0" w:tplc="C562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FA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44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23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A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C3CF5"/>
    <w:multiLevelType w:val="hybridMultilevel"/>
    <w:tmpl w:val="782CB93E"/>
    <w:lvl w:ilvl="0" w:tplc="F23CA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E9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86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4B9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C99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EF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F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6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E5F71"/>
    <w:multiLevelType w:val="hybridMultilevel"/>
    <w:tmpl w:val="98E88540"/>
    <w:lvl w:ilvl="0" w:tplc="490E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E7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E9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4A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2A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832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5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C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B366A9"/>
    <w:multiLevelType w:val="hybridMultilevel"/>
    <w:tmpl w:val="48DA53A0"/>
    <w:lvl w:ilvl="0" w:tplc="9AA2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B5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C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9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A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26612D"/>
    <w:multiLevelType w:val="hybridMultilevel"/>
    <w:tmpl w:val="7F2E9AD8"/>
    <w:lvl w:ilvl="0" w:tplc="D528D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246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6D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83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8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E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4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0B37C2"/>
    <w:multiLevelType w:val="hybridMultilevel"/>
    <w:tmpl w:val="72106E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939"/>
    <w:multiLevelType w:val="hybridMultilevel"/>
    <w:tmpl w:val="F2C29796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 w15:restartNumberingAfterBreak="0">
    <w:nsid w:val="431C3EF3"/>
    <w:multiLevelType w:val="hybridMultilevel"/>
    <w:tmpl w:val="4DECA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31BBD"/>
    <w:multiLevelType w:val="hybridMultilevel"/>
    <w:tmpl w:val="A97A2CCE"/>
    <w:lvl w:ilvl="0" w:tplc="401A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3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A7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E6C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0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4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D510D2"/>
    <w:multiLevelType w:val="hybridMultilevel"/>
    <w:tmpl w:val="FDE6FD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134910"/>
    <w:multiLevelType w:val="hybridMultilevel"/>
    <w:tmpl w:val="71B8FE2E"/>
    <w:lvl w:ilvl="0" w:tplc="D11C9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0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7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CB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EDC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68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673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AC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1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990E53"/>
    <w:multiLevelType w:val="hybridMultilevel"/>
    <w:tmpl w:val="53C4F9E8"/>
    <w:lvl w:ilvl="0" w:tplc="F1107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6E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B4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E6F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4DF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6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2A6F56"/>
    <w:multiLevelType w:val="hybridMultilevel"/>
    <w:tmpl w:val="F24E422C"/>
    <w:lvl w:ilvl="0" w:tplc="A2144B6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D70AD"/>
    <w:multiLevelType w:val="hybridMultilevel"/>
    <w:tmpl w:val="04AEF8FC"/>
    <w:lvl w:ilvl="0" w:tplc="1A70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21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9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41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055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6A5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8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CB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E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FD4473"/>
    <w:multiLevelType w:val="hybridMultilevel"/>
    <w:tmpl w:val="870A0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1B09"/>
    <w:multiLevelType w:val="hybridMultilevel"/>
    <w:tmpl w:val="112C2E8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968"/>
    <w:multiLevelType w:val="hybridMultilevel"/>
    <w:tmpl w:val="14288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17B50"/>
    <w:multiLevelType w:val="hybridMultilevel"/>
    <w:tmpl w:val="DC56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85307"/>
    <w:multiLevelType w:val="hybridMultilevel"/>
    <w:tmpl w:val="01CE97A2"/>
    <w:lvl w:ilvl="0" w:tplc="8B70D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808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CA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8D0A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6FE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9D5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1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9E74C7"/>
    <w:multiLevelType w:val="hybridMultilevel"/>
    <w:tmpl w:val="4CB071F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9"/>
  </w:num>
  <w:num w:numId="5">
    <w:abstractNumId w:val="14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92"/>
    <w:rsid w:val="0003597A"/>
    <w:rsid w:val="00053195"/>
    <w:rsid w:val="000D1C18"/>
    <w:rsid w:val="00111DB4"/>
    <w:rsid w:val="00117930"/>
    <w:rsid w:val="00130FE3"/>
    <w:rsid w:val="00135F86"/>
    <w:rsid w:val="00154F7D"/>
    <w:rsid w:val="00173F8C"/>
    <w:rsid w:val="001832D2"/>
    <w:rsid w:val="001C014A"/>
    <w:rsid w:val="001F27F7"/>
    <w:rsid w:val="00216963"/>
    <w:rsid w:val="00233FEF"/>
    <w:rsid w:val="00251A44"/>
    <w:rsid w:val="002B56C5"/>
    <w:rsid w:val="002D03C0"/>
    <w:rsid w:val="002D2CB4"/>
    <w:rsid w:val="002D2D1D"/>
    <w:rsid w:val="002F4245"/>
    <w:rsid w:val="003066D2"/>
    <w:rsid w:val="00327179"/>
    <w:rsid w:val="00336599"/>
    <w:rsid w:val="003550D6"/>
    <w:rsid w:val="0038297D"/>
    <w:rsid w:val="003C61A6"/>
    <w:rsid w:val="004044CC"/>
    <w:rsid w:val="004177EE"/>
    <w:rsid w:val="004722A1"/>
    <w:rsid w:val="004B103A"/>
    <w:rsid w:val="00576BD4"/>
    <w:rsid w:val="00577A1F"/>
    <w:rsid w:val="00587BCA"/>
    <w:rsid w:val="00592581"/>
    <w:rsid w:val="005D679B"/>
    <w:rsid w:val="005E5226"/>
    <w:rsid w:val="005F55E4"/>
    <w:rsid w:val="00613AE7"/>
    <w:rsid w:val="006268BB"/>
    <w:rsid w:val="006D7907"/>
    <w:rsid w:val="006D7BBE"/>
    <w:rsid w:val="00704C92"/>
    <w:rsid w:val="007378CA"/>
    <w:rsid w:val="00744D25"/>
    <w:rsid w:val="00765BCA"/>
    <w:rsid w:val="007F0673"/>
    <w:rsid w:val="00824D9C"/>
    <w:rsid w:val="008438FE"/>
    <w:rsid w:val="00874377"/>
    <w:rsid w:val="00903CB9"/>
    <w:rsid w:val="0091046A"/>
    <w:rsid w:val="00931DCA"/>
    <w:rsid w:val="009420FC"/>
    <w:rsid w:val="009636F4"/>
    <w:rsid w:val="00976748"/>
    <w:rsid w:val="0098461F"/>
    <w:rsid w:val="009C284A"/>
    <w:rsid w:val="009E1FBC"/>
    <w:rsid w:val="00A1328E"/>
    <w:rsid w:val="00A25FD4"/>
    <w:rsid w:val="00A41319"/>
    <w:rsid w:val="00A4514A"/>
    <w:rsid w:val="00A5655F"/>
    <w:rsid w:val="00AB197D"/>
    <w:rsid w:val="00AE263B"/>
    <w:rsid w:val="00B22D18"/>
    <w:rsid w:val="00BC519B"/>
    <w:rsid w:val="00C12038"/>
    <w:rsid w:val="00C57CE3"/>
    <w:rsid w:val="00C75AEC"/>
    <w:rsid w:val="00CB6462"/>
    <w:rsid w:val="00CB698C"/>
    <w:rsid w:val="00CF00A7"/>
    <w:rsid w:val="00CF130B"/>
    <w:rsid w:val="00D17DDE"/>
    <w:rsid w:val="00D90C09"/>
    <w:rsid w:val="00DB317D"/>
    <w:rsid w:val="00DD6A11"/>
    <w:rsid w:val="00E740F4"/>
    <w:rsid w:val="00EB5022"/>
    <w:rsid w:val="00E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86EC"/>
  <w15:chartTrackingRefBased/>
  <w15:docId w15:val="{F33FFADF-15A1-C247-AAD5-2AB3D6A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F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36F4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6F4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636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6F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31DCA"/>
    <w:rPr>
      <w:rFonts w:asciiTheme="minorHAnsi" w:eastAsiaTheme="minorEastAsia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1DCA"/>
    <w:rPr>
      <w:rFonts w:eastAsiaTheme="minorEastAsia"/>
    </w:rPr>
  </w:style>
  <w:style w:type="character" w:styleId="Refdenotaderodap">
    <w:name w:val="footnote reference"/>
    <w:basedOn w:val="Fontepargpadro"/>
    <w:uiPriority w:val="99"/>
    <w:unhideWhenUsed/>
    <w:rsid w:val="00931DC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976748"/>
  </w:style>
  <w:style w:type="paragraph" w:styleId="NormalWeb">
    <w:name w:val="Normal (Web)"/>
    <w:basedOn w:val="Normal"/>
    <w:uiPriority w:val="99"/>
    <w:unhideWhenUsed/>
    <w:rsid w:val="00216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drigo.goyenasoares@usp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5</cp:revision>
  <dcterms:created xsi:type="dcterms:W3CDTF">2021-07-08T18:39:00Z</dcterms:created>
  <dcterms:modified xsi:type="dcterms:W3CDTF">2021-07-08T19:16:00Z</dcterms:modified>
</cp:coreProperties>
</file>