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820D1" w14:textId="77777777" w:rsidR="009636F4" w:rsidRDefault="009636F4" w:rsidP="009636F4">
      <w:pPr>
        <w:pStyle w:val="Ttulo1"/>
        <w:spacing w:line="360" w:lineRule="auto"/>
        <w:jc w:val="right"/>
        <w:rPr>
          <w:rFonts w:ascii="Cambria Math" w:hAnsi="Cambria Math"/>
          <w:b/>
          <w:sz w:val="22"/>
          <w:szCs w:val="22"/>
        </w:rPr>
      </w:pPr>
      <w:bookmarkStart w:id="0" w:name="_Toc20745436"/>
      <w:r>
        <w:rPr>
          <w:rFonts w:ascii="Cambria Math" w:hAnsi="Cambria Math"/>
          <w:b/>
          <w:sz w:val="22"/>
          <w:szCs w:val="22"/>
        </w:rPr>
        <w:t>Universidade de São Paulo</w:t>
      </w:r>
    </w:p>
    <w:p w14:paraId="387FD8CE" w14:textId="77777777" w:rsidR="009636F4" w:rsidRPr="008B2C7A" w:rsidRDefault="009636F4" w:rsidP="009636F4">
      <w:pPr>
        <w:jc w:val="right"/>
        <w:rPr>
          <w:rFonts w:ascii="Cambria" w:hAnsi="Cambria"/>
          <w:sz w:val="16"/>
          <w:szCs w:val="16"/>
        </w:rPr>
      </w:pPr>
      <w:r w:rsidRPr="008B2C7A">
        <w:rPr>
          <w:rFonts w:ascii="Cambria" w:hAnsi="Cambria"/>
          <w:sz w:val="16"/>
          <w:szCs w:val="16"/>
        </w:rPr>
        <w:t>Faculdade de Filosofia, Letras e Ciências Humanas</w:t>
      </w:r>
    </w:p>
    <w:p w14:paraId="1BAD1960" w14:textId="77777777" w:rsidR="009636F4" w:rsidRPr="008B2C7A" w:rsidRDefault="009636F4" w:rsidP="009636F4">
      <w:pPr>
        <w:jc w:val="right"/>
        <w:rPr>
          <w:rFonts w:ascii="Cambria" w:hAnsi="Cambria"/>
          <w:sz w:val="16"/>
          <w:szCs w:val="16"/>
        </w:rPr>
      </w:pPr>
      <w:r w:rsidRPr="008B2C7A">
        <w:rPr>
          <w:rFonts w:ascii="Cambria" w:hAnsi="Cambria"/>
          <w:sz w:val="16"/>
          <w:szCs w:val="16"/>
        </w:rPr>
        <w:t xml:space="preserve">Departamento de História </w:t>
      </w:r>
    </w:p>
    <w:p w14:paraId="5AB336BD" w14:textId="77777777" w:rsidR="009636F4" w:rsidRPr="008B2C7A" w:rsidRDefault="009636F4" w:rsidP="009636F4">
      <w:pPr>
        <w:jc w:val="right"/>
        <w:rPr>
          <w:rFonts w:ascii="Cambria" w:hAnsi="Cambria"/>
          <w:sz w:val="16"/>
          <w:szCs w:val="16"/>
        </w:rPr>
      </w:pPr>
      <w:r w:rsidRPr="008B2C7A">
        <w:rPr>
          <w:rFonts w:ascii="Cambria" w:hAnsi="Cambria"/>
          <w:sz w:val="16"/>
          <w:szCs w:val="16"/>
        </w:rPr>
        <w:t>Prof. Rodrigo Goyena Soares</w:t>
      </w:r>
    </w:p>
    <w:p w14:paraId="2847D9B6" w14:textId="77777777" w:rsidR="009636F4" w:rsidRPr="008B2C7A" w:rsidRDefault="009636F4" w:rsidP="009636F4">
      <w:pPr>
        <w:jc w:val="right"/>
        <w:rPr>
          <w:rFonts w:ascii="Cambria" w:hAnsi="Cambria"/>
          <w:sz w:val="16"/>
          <w:szCs w:val="16"/>
        </w:rPr>
      </w:pPr>
      <w:r w:rsidRPr="008B2C7A">
        <w:rPr>
          <w:rFonts w:ascii="Cambria" w:hAnsi="Cambria"/>
          <w:sz w:val="16"/>
          <w:szCs w:val="16"/>
        </w:rPr>
        <w:t xml:space="preserve">e-mail: </w:t>
      </w:r>
      <w:hyperlink r:id="rId7" w:history="1">
        <w:r w:rsidRPr="008B2C7A">
          <w:rPr>
            <w:rStyle w:val="Hyperlink"/>
            <w:rFonts w:ascii="Cambria" w:hAnsi="Cambria"/>
            <w:sz w:val="16"/>
            <w:szCs w:val="16"/>
          </w:rPr>
          <w:t>rodrigo.goyenasoares@usp.br</w:t>
        </w:r>
      </w:hyperlink>
    </w:p>
    <w:p w14:paraId="6777E7EB" w14:textId="77777777" w:rsidR="009636F4" w:rsidRPr="004A2CD6" w:rsidRDefault="009636F4" w:rsidP="009636F4">
      <w:pPr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1</w:t>
      </w:r>
      <w:r w:rsidRPr="008B2C7A">
        <w:rPr>
          <w:rFonts w:ascii="Cambria" w:hAnsi="Cambria"/>
          <w:sz w:val="16"/>
          <w:szCs w:val="16"/>
        </w:rPr>
        <w:t>º semestre 202</w:t>
      </w:r>
      <w:r>
        <w:rPr>
          <w:rFonts w:ascii="Cambria" w:hAnsi="Cambria"/>
          <w:sz w:val="16"/>
          <w:szCs w:val="16"/>
        </w:rPr>
        <w:t>1 – FLH0647</w:t>
      </w:r>
    </w:p>
    <w:p w14:paraId="7E09032D" w14:textId="77777777" w:rsidR="009636F4" w:rsidRPr="00944206" w:rsidRDefault="009636F4" w:rsidP="009636F4">
      <w:pPr>
        <w:pStyle w:val="Ttulo1"/>
        <w:spacing w:line="360" w:lineRule="auto"/>
        <w:jc w:val="center"/>
        <w:rPr>
          <w:rFonts w:ascii="Cambria Math" w:hAnsi="Cambria Math"/>
          <w:b/>
          <w:sz w:val="22"/>
          <w:szCs w:val="22"/>
        </w:rPr>
      </w:pPr>
      <w:r>
        <w:rPr>
          <w:rFonts w:ascii="Cambria Math" w:hAnsi="Cambria Math"/>
          <w:b/>
          <w:sz w:val="22"/>
          <w:szCs w:val="22"/>
        </w:rPr>
        <w:t>História da classe média brasileira</w:t>
      </w:r>
      <w:bookmarkEnd w:id="0"/>
    </w:p>
    <w:p w14:paraId="3ACBC943" w14:textId="77777777" w:rsidR="009636F4" w:rsidRPr="00E2498C" w:rsidRDefault="009636F4" w:rsidP="009636F4">
      <w:pPr>
        <w:jc w:val="both"/>
        <w:rPr>
          <w:rFonts w:ascii="Cambria Math" w:hAnsi="Cambria Math"/>
          <w:b/>
          <w:sz w:val="21"/>
          <w:szCs w:val="21"/>
          <w:u w:val="single"/>
        </w:rPr>
      </w:pPr>
    </w:p>
    <w:p w14:paraId="70B5461B" w14:textId="77777777" w:rsidR="00D90C09" w:rsidRDefault="00D90C09" w:rsidP="00D90C09">
      <w:pPr>
        <w:ind w:left="360"/>
        <w:jc w:val="both"/>
        <w:rPr>
          <w:rFonts w:ascii="Cambria Math" w:hAnsi="Cambria Math"/>
          <w:b/>
          <w:sz w:val="21"/>
          <w:szCs w:val="21"/>
          <w:u w:val="single"/>
        </w:rPr>
      </w:pPr>
      <w:r w:rsidRPr="00E2498C">
        <w:rPr>
          <w:rFonts w:ascii="Cambria Math" w:hAnsi="Cambria Math"/>
          <w:b/>
          <w:sz w:val="21"/>
          <w:szCs w:val="21"/>
          <w:u w:val="single"/>
        </w:rPr>
        <w:t>Unidade III – Padrões de atuação da classe média no Brasil Republicano</w:t>
      </w:r>
    </w:p>
    <w:p w14:paraId="754F7DE7" w14:textId="77777777" w:rsidR="00D90C09" w:rsidRPr="00E2498C" w:rsidRDefault="00D90C09" w:rsidP="00D90C09">
      <w:pPr>
        <w:ind w:left="360"/>
        <w:jc w:val="both"/>
        <w:rPr>
          <w:rFonts w:ascii="Cambria Math" w:hAnsi="Cambria Math"/>
          <w:b/>
          <w:sz w:val="21"/>
          <w:szCs w:val="21"/>
          <w:u w:val="single"/>
        </w:rPr>
      </w:pPr>
    </w:p>
    <w:p w14:paraId="059E101E" w14:textId="77777777" w:rsidR="00D90C09" w:rsidRDefault="00D90C09" w:rsidP="00D90C09">
      <w:pPr>
        <w:pStyle w:val="PargrafodaLista"/>
        <w:numPr>
          <w:ilvl w:val="0"/>
          <w:numId w:val="1"/>
        </w:numPr>
        <w:jc w:val="both"/>
        <w:rPr>
          <w:rFonts w:ascii="Cambria Math" w:hAnsi="Cambria Math"/>
          <w:b/>
          <w:sz w:val="21"/>
          <w:szCs w:val="21"/>
        </w:rPr>
      </w:pPr>
      <w:r w:rsidRPr="00E2498C">
        <w:rPr>
          <w:rFonts w:ascii="Cambria Math" w:hAnsi="Cambria Math"/>
          <w:b/>
          <w:sz w:val="21"/>
          <w:szCs w:val="21"/>
        </w:rPr>
        <w:t>A classe média à época da cafeicultura oligárquica (1889-1920)</w:t>
      </w:r>
    </w:p>
    <w:p w14:paraId="1BDCF27E" w14:textId="77777777" w:rsidR="00D90C09" w:rsidRPr="00F57CF4" w:rsidRDefault="00D90C09" w:rsidP="00D90C09">
      <w:pPr>
        <w:pStyle w:val="PargrafodaLista"/>
        <w:numPr>
          <w:ilvl w:val="1"/>
          <w:numId w:val="1"/>
        </w:numPr>
        <w:jc w:val="both"/>
        <w:rPr>
          <w:rFonts w:ascii="Cambria Math" w:hAnsi="Cambria Math"/>
          <w:sz w:val="21"/>
          <w:szCs w:val="21"/>
        </w:rPr>
      </w:pPr>
      <w:r w:rsidRPr="005018F4">
        <w:rPr>
          <w:rFonts w:ascii="Cambria Math" w:hAnsi="Cambria Math"/>
          <w:sz w:val="21"/>
          <w:szCs w:val="21"/>
        </w:rPr>
        <w:t>Leitura</w:t>
      </w:r>
      <w:r>
        <w:rPr>
          <w:rFonts w:ascii="Cambria Math" w:hAnsi="Cambria Math"/>
          <w:sz w:val="21"/>
          <w:szCs w:val="21"/>
        </w:rPr>
        <w:t>s</w:t>
      </w:r>
      <w:r w:rsidRPr="005018F4">
        <w:rPr>
          <w:rFonts w:ascii="Cambria Math" w:hAnsi="Cambria Math"/>
          <w:sz w:val="21"/>
          <w:szCs w:val="21"/>
        </w:rPr>
        <w:t xml:space="preserve"> obrigatória</w:t>
      </w:r>
      <w:r>
        <w:rPr>
          <w:rFonts w:ascii="Cambria Math" w:hAnsi="Cambria Math"/>
          <w:sz w:val="21"/>
          <w:szCs w:val="21"/>
        </w:rPr>
        <w:t>s</w:t>
      </w:r>
      <w:r w:rsidRPr="005018F4">
        <w:rPr>
          <w:rFonts w:ascii="Cambria Math" w:hAnsi="Cambria Math"/>
          <w:sz w:val="21"/>
          <w:szCs w:val="21"/>
        </w:rPr>
        <w:t xml:space="preserve">: </w:t>
      </w:r>
      <w:r w:rsidRPr="00D2665A">
        <w:rPr>
          <w:rFonts w:ascii="Cambria Math" w:hAnsi="Cambria Math"/>
          <w:sz w:val="21"/>
          <w:szCs w:val="21"/>
          <w:u w:val="single"/>
        </w:rPr>
        <w:t>CARONE, Edgar. A República Velha. Instituições e classes sociais</w:t>
      </w:r>
      <w:r>
        <w:rPr>
          <w:rFonts w:ascii="Cambria Math" w:hAnsi="Cambria Math"/>
          <w:sz w:val="21"/>
          <w:szCs w:val="21"/>
        </w:rPr>
        <w:t xml:space="preserve">. São Paulo: Difusão Europeia do Livro, 1970. </w:t>
      </w:r>
      <w:r w:rsidRPr="000B25B6">
        <w:rPr>
          <w:rFonts w:ascii="Cambria Math" w:hAnsi="Cambria Math"/>
          <w:sz w:val="21"/>
          <w:szCs w:val="21"/>
          <w:lang w:val="en-US"/>
        </w:rPr>
        <w:t xml:space="preserve">Parte II: </w:t>
      </w:r>
      <w:r w:rsidRPr="000B25B6">
        <w:rPr>
          <w:rFonts w:ascii="Cambria Math" w:hAnsi="Cambria Math"/>
          <w:sz w:val="21"/>
          <w:szCs w:val="21"/>
          <w:u w:val="single"/>
          <w:lang w:val="en-US"/>
        </w:rPr>
        <w:t xml:space="preserve">Classes Sociais; OWESNBY, Brian P. Intimate ironies. </w:t>
      </w:r>
      <w:r w:rsidRPr="00F57CF4">
        <w:rPr>
          <w:rFonts w:ascii="Cambria Math" w:hAnsi="Cambria Math"/>
          <w:sz w:val="21"/>
          <w:szCs w:val="21"/>
          <w:u w:val="single"/>
          <w:lang w:val="en-US"/>
        </w:rPr>
        <w:t>Modernity and the Making of Middle-Class Lives in Brazil</w:t>
      </w:r>
      <w:r w:rsidRPr="00F57CF4">
        <w:rPr>
          <w:rFonts w:ascii="Cambria Math" w:hAnsi="Cambria Math"/>
          <w:sz w:val="21"/>
          <w:szCs w:val="21"/>
          <w:lang w:val="en-US"/>
        </w:rPr>
        <w:t>. Stanford, California: Stanford University Press, 1999.</w:t>
      </w:r>
    </w:p>
    <w:p w14:paraId="14DB0F20" w14:textId="77777777" w:rsidR="009636F4" w:rsidRPr="003639EB" w:rsidRDefault="009636F4" w:rsidP="009636F4">
      <w:pPr>
        <w:jc w:val="both"/>
        <w:rPr>
          <w:rFonts w:ascii="Calibri" w:hAnsi="Calibri" w:cs="Calibri"/>
          <w:bCs/>
          <w:sz w:val="20"/>
          <w:szCs w:val="20"/>
        </w:rPr>
      </w:pPr>
    </w:p>
    <w:p w14:paraId="741A9459" w14:textId="450722E0" w:rsidR="005E5226" w:rsidRDefault="005E5226" w:rsidP="00D90C09">
      <w:pPr>
        <w:tabs>
          <w:tab w:val="left" w:pos="5739"/>
        </w:tabs>
      </w:pPr>
    </w:p>
    <w:p w14:paraId="2343503E" w14:textId="30590F5F" w:rsidR="005E5226" w:rsidRDefault="005E5226" w:rsidP="005E5226">
      <w:pPr>
        <w:spacing w:line="36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4C382B">
        <w:rPr>
          <w:rFonts w:ascii="Calibri" w:hAnsi="Calibri" w:cs="Calibri"/>
          <w:b/>
          <w:sz w:val="20"/>
          <w:szCs w:val="20"/>
          <w:u w:val="single"/>
        </w:rPr>
        <w:t xml:space="preserve">I] </w:t>
      </w:r>
      <w:r>
        <w:rPr>
          <w:rFonts w:ascii="Calibri" w:hAnsi="Calibri" w:cs="Calibri"/>
          <w:b/>
          <w:sz w:val="20"/>
          <w:szCs w:val="20"/>
          <w:u w:val="single"/>
        </w:rPr>
        <w:t>A crise do Império</w:t>
      </w:r>
    </w:p>
    <w:p w14:paraId="0CA9810D" w14:textId="5DC88D03" w:rsidR="00135F86" w:rsidRDefault="00135F86" w:rsidP="005E5226">
      <w:pPr>
        <w:spacing w:line="36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51356698" w14:textId="77777777" w:rsidR="00135F86" w:rsidRPr="00FB7AAD" w:rsidRDefault="00135F86" w:rsidP="00135F86">
      <w:pPr>
        <w:numPr>
          <w:ilvl w:val="0"/>
          <w:numId w:val="8"/>
        </w:numPr>
        <w:tabs>
          <w:tab w:val="left" w:pos="1733"/>
        </w:tabs>
        <w:spacing w:after="200"/>
        <w:jc w:val="both"/>
        <w:rPr>
          <w:rFonts w:ascii="Calibri" w:hAnsi="Calibri" w:cs="Calibri"/>
          <w:sz w:val="20"/>
          <w:szCs w:val="20"/>
        </w:rPr>
      </w:pPr>
      <w:r w:rsidRPr="00FB7AAD">
        <w:rPr>
          <w:rFonts w:ascii="Calibri" w:hAnsi="Calibri" w:cs="Calibri"/>
          <w:sz w:val="20"/>
          <w:szCs w:val="20"/>
        </w:rPr>
        <w:t>Nova alternância no poder entre conservadores e liberais:</w:t>
      </w:r>
    </w:p>
    <w:p w14:paraId="08ADAE2A" w14:textId="77777777" w:rsidR="00135F86" w:rsidRPr="00FB7AAD" w:rsidRDefault="00135F86" w:rsidP="00135F86">
      <w:pPr>
        <w:numPr>
          <w:ilvl w:val="1"/>
          <w:numId w:val="8"/>
        </w:numPr>
        <w:tabs>
          <w:tab w:val="left" w:pos="1733"/>
        </w:tabs>
        <w:spacing w:after="200"/>
        <w:jc w:val="both"/>
        <w:rPr>
          <w:rFonts w:ascii="Calibri" w:hAnsi="Calibri" w:cs="Calibri"/>
          <w:sz w:val="20"/>
          <w:szCs w:val="20"/>
        </w:rPr>
      </w:pPr>
      <w:r w:rsidRPr="00FB7AAD">
        <w:rPr>
          <w:rFonts w:ascii="Calibri" w:hAnsi="Calibri" w:cs="Calibri"/>
          <w:sz w:val="20"/>
          <w:szCs w:val="20"/>
        </w:rPr>
        <w:t>1878-1885: liberais.</w:t>
      </w:r>
    </w:p>
    <w:p w14:paraId="09FF25AD" w14:textId="77777777" w:rsidR="00135F86" w:rsidRPr="00FB7AAD" w:rsidRDefault="00135F86" w:rsidP="00135F86">
      <w:pPr>
        <w:numPr>
          <w:ilvl w:val="1"/>
          <w:numId w:val="8"/>
        </w:numPr>
        <w:tabs>
          <w:tab w:val="left" w:pos="1733"/>
        </w:tabs>
        <w:spacing w:after="200"/>
        <w:jc w:val="both"/>
        <w:rPr>
          <w:rFonts w:ascii="Calibri" w:hAnsi="Calibri" w:cs="Calibri"/>
          <w:sz w:val="20"/>
          <w:szCs w:val="20"/>
        </w:rPr>
      </w:pPr>
      <w:r w:rsidRPr="00FB7AAD">
        <w:rPr>
          <w:rFonts w:ascii="Calibri" w:hAnsi="Calibri" w:cs="Calibri"/>
          <w:sz w:val="20"/>
          <w:szCs w:val="20"/>
        </w:rPr>
        <w:t>1885-1889: conservadores.</w:t>
      </w:r>
    </w:p>
    <w:p w14:paraId="1C551BF7" w14:textId="77777777" w:rsidR="00135F86" w:rsidRPr="00FB7AAD" w:rsidRDefault="00135F86" w:rsidP="00135F86">
      <w:pPr>
        <w:numPr>
          <w:ilvl w:val="1"/>
          <w:numId w:val="8"/>
        </w:numPr>
        <w:tabs>
          <w:tab w:val="left" w:pos="1733"/>
        </w:tabs>
        <w:spacing w:after="200"/>
        <w:jc w:val="both"/>
        <w:rPr>
          <w:rFonts w:ascii="Calibri" w:hAnsi="Calibri" w:cs="Calibri"/>
          <w:sz w:val="20"/>
          <w:szCs w:val="20"/>
        </w:rPr>
      </w:pPr>
      <w:r w:rsidRPr="00FB7AAD">
        <w:rPr>
          <w:rFonts w:ascii="Calibri" w:hAnsi="Calibri" w:cs="Calibri"/>
          <w:sz w:val="20"/>
          <w:szCs w:val="20"/>
        </w:rPr>
        <w:t>1889: liberais.</w:t>
      </w:r>
    </w:p>
    <w:p w14:paraId="081E9C77" w14:textId="77777777" w:rsidR="00135F86" w:rsidRPr="00FB7AAD" w:rsidRDefault="00135F86" w:rsidP="00135F86">
      <w:pPr>
        <w:numPr>
          <w:ilvl w:val="0"/>
          <w:numId w:val="8"/>
        </w:numPr>
        <w:tabs>
          <w:tab w:val="left" w:pos="1733"/>
        </w:tabs>
        <w:spacing w:after="200"/>
        <w:jc w:val="both"/>
        <w:rPr>
          <w:rFonts w:ascii="Calibri" w:hAnsi="Calibri" w:cs="Calibri"/>
          <w:sz w:val="20"/>
          <w:szCs w:val="20"/>
        </w:rPr>
      </w:pPr>
      <w:r w:rsidRPr="00FB7AAD">
        <w:rPr>
          <w:rFonts w:ascii="Calibri" w:hAnsi="Calibri" w:cs="Calibri"/>
          <w:sz w:val="20"/>
          <w:szCs w:val="20"/>
        </w:rPr>
        <w:t>Alternância, contudo, não era uma renovação partidária propriamente dita.</w:t>
      </w:r>
    </w:p>
    <w:p w14:paraId="19652A85" w14:textId="77777777" w:rsidR="00135F86" w:rsidRPr="00FB7AAD" w:rsidRDefault="00135F86" w:rsidP="00135F86">
      <w:pPr>
        <w:numPr>
          <w:ilvl w:val="1"/>
          <w:numId w:val="8"/>
        </w:numPr>
        <w:tabs>
          <w:tab w:val="left" w:pos="1733"/>
        </w:tabs>
        <w:spacing w:after="200"/>
        <w:jc w:val="both"/>
        <w:rPr>
          <w:rFonts w:ascii="Calibri" w:hAnsi="Calibri" w:cs="Calibri"/>
          <w:sz w:val="20"/>
          <w:szCs w:val="20"/>
        </w:rPr>
      </w:pPr>
      <w:r w:rsidRPr="00FB7AAD">
        <w:rPr>
          <w:rFonts w:ascii="Calibri" w:hAnsi="Calibri" w:cs="Calibri"/>
          <w:sz w:val="20"/>
          <w:szCs w:val="20"/>
        </w:rPr>
        <w:t>Surgimento de “bando de ideias novas”, na expressão se Sílvio Romero.</w:t>
      </w:r>
    </w:p>
    <w:p w14:paraId="591CE703" w14:textId="77777777" w:rsidR="00135F86" w:rsidRPr="00FB7AAD" w:rsidRDefault="00135F86" w:rsidP="00135F86">
      <w:pPr>
        <w:numPr>
          <w:ilvl w:val="2"/>
          <w:numId w:val="8"/>
        </w:numPr>
        <w:tabs>
          <w:tab w:val="left" w:pos="1733"/>
        </w:tabs>
        <w:spacing w:after="200"/>
        <w:jc w:val="both"/>
        <w:rPr>
          <w:rFonts w:ascii="Calibri" w:hAnsi="Calibri" w:cs="Calibri"/>
          <w:sz w:val="20"/>
          <w:szCs w:val="20"/>
        </w:rPr>
      </w:pPr>
      <w:r w:rsidRPr="00FB7AAD">
        <w:rPr>
          <w:rFonts w:ascii="Calibri" w:hAnsi="Calibri" w:cs="Calibri"/>
          <w:sz w:val="20"/>
          <w:szCs w:val="20"/>
        </w:rPr>
        <w:t>Eram novas filiações intelectuais e doutrinárias, difusas em suas representações e com personagens mais plásticos do que rígidos.</w:t>
      </w:r>
    </w:p>
    <w:p w14:paraId="1C8B2911" w14:textId="77777777" w:rsidR="00135F86" w:rsidRPr="00FB7AAD" w:rsidRDefault="00135F86" w:rsidP="00135F86">
      <w:pPr>
        <w:numPr>
          <w:ilvl w:val="0"/>
          <w:numId w:val="8"/>
        </w:numPr>
        <w:tabs>
          <w:tab w:val="left" w:pos="1733"/>
        </w:tabs>
        <w:spacing w:after="200"/>
        <w:jc w:val="both"/>
        <w:rPr>
          <w:rFonts w:ascii="Calibri" w:hAnsi="Calibri" w:cs="Calibri"/>
          <w:sz w:val="20"/>
          <w:szCs w:val="20"/>
        </w:rPr>
      </w:pPr>
      <w:r w:rsidRPr="00FB7AAD">
        <w:rPr>
          <w:rFonts w:ascii="Calibri" w:hAnsi="Calibri" w:cs="Calibri"/>
          <w:sz w:val="20"/>
          <w:szCs w:val="20"/>
        </w:rPr>
        <w:t>Questões centrais:</w:t>
      </w:r>
    </w:p>
    <w:p w14:paraId="21B33D74" w14:textId="40A01DFA" w:rsidR="00135F86" w:rsidRDefault="00135F86" w:rsidP="00135F86">
      <w:pPr>
        <w:numPr>
          <w:ilvl w:val="1"/>
          <w:numId w:val="8"/>
        </w:numPr>
        <w:tabs>
          <w:tab w:val="left" w:pos="1733"/>
        </w:tabs>
        <w:spacing w:after="200"/>
        <w:jc w:val="both"/>
        <w:rPr>
          <w:rFonts w:ascii="Calibri" w:hAnsi="Calibri" w:cs="Calibri"/>
          <w:sz w:val="20"/>
          <w:szCs w:val="20"/>
        </w:rPr>
      </w:pPr>
      <w:r w:rsidRPr="00FB7AAD">
        <w:rPr>
          <w:rFonts w:ascii="Calibri" w:hAnsi="Calibri" w:cs="Calibri"/>
          <w:sz w:val="20"/>
          <w:szCs w:val="20"/>
        </w:rPr>
        <w:t>Religiosa, servil, republicana e militar.</w:t>
      </w:r>
    </w:p>
    <w:p w14:paraId="419BD025" w14:textId="4B1FAAB9" w:rsidR="002D2CB4" w:rsidRDefault="002D2CB4" w:rsidP="00135F86">
      <w:pPr>
        <w:numPr>
          <w:ilvl w:val="2"/>
          <w:numId w:val="8"/>
        </w:numPr>
        <w:tabs>
          <w:tab w:val="left" w:pos="1733"/>
        </w:tabs>
        <w:spacing w:after="2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 declínio do Vale do Paraíba.</w:t>
      </w:r>
    </w:p>
    <w:p w14:paraId="67AE5C2A" w14:textId="1FAD0182" w:rsidR="002D2CB4" w:rsidRDefault="002D2CB4" w:rsidP="00135F86">
      <w:pPr>
        <w:numPr>
          <w:ilvl w:val="2"/>
          <w:numId w:val="8"/>
        </w:numPr>
        <w:tabs>
          <w:tab w:val="left" w:pos="1733"/>
        </w:tabs>
        <w:spacing w:after="2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ascensão do Oeste Paulista.</w:t>
      </w:r>
    </w:p>
    <w:p w14:paraId="59AAE32D" w14:textId="2B3F974B" w:rsidR="00135F86" w:rsidRPr="00FB7AAD" w:rsidRDefault="00135F86" w:rsidP="00135F86">
      <w:pPr>
        <w:numPr>
          <w:ilvl w:val="2"/>
          <w:numId w:val="8"/>
        </w:numPr>
        <w:tabs>
          <w:tab w:val="left" w:pos="1733"/>
        </w:tabs>
        <w:spacing w:after="2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 lugar da classe média. </w:t>
      </w:r>
    </w:p>
    <w:p w14:paraId="10A72ACC" w14:textId="782198E4" w:rsidR="005E5226" w:rsidRDefault="005E5226" w:rsidP="005E5226">
      <w:pPr>
        <w:tabs>
          <w:tab w:val="left" w:pos="3532"/>
        </w:tabs>
      </w:pPr>
    </w:p>
    <w:p w14:paraId="6060316D" w14:textId="1919C38A" w:rsidR="00111DB4" w:rsidRDefault="00111DB4" w:rsidP="00111DB4">
      <w:pPr>
        <w:spacing w:line="36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4C382B">
        <w:rPr>
          <w:rFonts w:ascii="Calibri" w:hAnsi="Calibri" w:cs="Calibri"/>
          <w:b/>
          <w:sz w:val="20"/>
          <w:szCs w:val="20"/>
          <w:u w:val="single"/>
        </w:rPr>
        <w:t>I</w:t>
      </w:r>
      <w:r>
        <w:rPr>
          <w:rFonts w:ascii="Calibri" w:hAnsi="Calibri" w:cs="Calibri"/>
          <w:b/>
          <w:sz w:val="20"/>
          <w:szCs w:val="20"/>
          <w:u w:val="single"/>
        </w:rPr>
        <w:t>I</w:t>
      </w:r>
      <w:r w:rsidRPr="004C382B">
        <w:rPr>
          <w:rFonts w:ascii="Calibri" w:hAnsi="Calibri" w:cs="Calibri"/>
          <w:b/>
          <w:sz w:val="20"/>
          <w:szCs w:val="20"/>
          <w:u w:val="single"/>
        </w:rPr>
        <w:t xml:space="preserve">] </w:t>
      </w:r>
      <w:r>
        <w:rPr>
          <w:rFonts w:ascii="Calibri" w:hAnsi="Calibri" w:cs="Calibri"/>
          <w:b/>
          <w:sz w:val="20"/>
          <w:szCs w:val="20"/>
          <w:u w:val="single"/>
        </w:rPr>
        <w:t>O alvorecer da República e a classe média</w:t>
      </w:r>
    </w:p>
    <w:p w14:paraId="7ABFAAC7" w14:textId="260782AB" w:rsidR="00111DB4" w:rsidRDefault="00111DB4" w:rsidP="00111DB4">
      <w:pPr>
        <w:spacing w:line="36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0E26EDE9" w14:textId="6F47E43A" w:rsidR="00111DB4" w:rsidRPr="00C12038" w:rsidRDefault="00111DB4" w:rsidP="00111DB4">
      <w:pPr>
        <w:pStyle w:val="PargrafodaLista"/>
        <w:numPr>
          <w:ilvl w:val="0"/>
          <w:numId w:val="14"/>
        </w:numPr>
        <w:spacing w:after="200" w:line="276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C12038">
        <w:rPr>
          <w:rFonts w:ascii="Calibri" w:hAnsi="Calibri" w:cs="Calibri"/>
          <w:b/>
          <w:bCs/>
          <w:sz w:val="20"/>
          <w:szCs w:val="20"/>
          <w:u w:val="single"/>
        </w:rPr>
        <w:t>Primeiras Eleições</w:t>
      </w:r>
    </w:p>
    <w:p w14:paraId="0681C642" w14:textId="77777777" w:rsidR="00111DB4" w:rsidRPr="007F2661" w:rsidRDefault="00111DB4" w:rsidP="00111DB4">
      <w:pPr>
        <w:pStyle w:val="PargrafodaLista"/>
        <w:jc w:val="both"/>
        <w:rPr>
          <w:rFonts w:ascii="Calibri" w:hAnsi="Calibri" w:cs="Calibri"/>
          <w:sz w:val="20"/>
          <w:szCs w:val="20"/>
          <w:u w:val="single"/>
        </w:rPr>
      </w:pPr>
    </w:p>
    <w:p w14:paraId="3B9F97CF" w14:textId="77777777" w:rsidR="00111DB4" w:rsidRPr="007F2661" w:rsidRDefault="00111DB4" w:rsidP="00111DB4">
      <w:pPr>
        <w:pStyle w:val="PargrafodaLista"/>
        <w:numPr>
          <w:ilvl w:val="0"/>
          <w:numId w:val="10"/>
        </w:numPr>
        <w:spacing w:after="200" w:line="276" w:lineRule="auto"/>
        <w:ind w:left="1440"/>
        <w:jc w:val="both"/>
        <w:rPr>
          <w:rFonts w:ascii="Calibri" w:hAnsi="Calibri" w:cs="Calibri"/>
          <w:sz w:val="20"/>
          <w:szCs w:val="20"/>
        </w:rPr>
      </w:pPr>
      <w:r w:rsidRPr="007F2661">
        <w:rPr>
          <w:rFonts w:ascii="Calibri" w:hAnsi="Calibri" w:cs="Calibri"/>
          <w:sz w:val="20"/>
          <w:szCs w:val="20"/>
        </w:rPr>
        <w:t xml:space="preserve">Eleições de fevereiro de 1891, que deram a presidência a Deodoro e a vice-presidência a Floriano Peixoto, foram indiretas. </w:t>
      </w:r>
    </w:p>
    <w:p w14:paraId="748FC520" w14:textId="77777777" w:rsidR="00111DB4" w:rsidRPr="007F2661" w:rsidRDefault="00111DB4" w:rsidP="00111DB4">
      <w:pPr>
        <w:pStyle w:val="PargrafodaLista"/>
        <w:numPr>
          <w:ilvl w:val="1"/>
          <w:numId w:val="10"/>
        </w:numPr>
        <w:spacing w:after="200" w:line="276" w:lineRule="auto"/>
        <w:ind w:left="2160"/>
        <w:jc w:val="both"/>
        <w:rPr>
          <w:rFonts w:ascii="Calibri" w:hAnsi="Calibri" w:cs="Calibri"/>
          <w:sz w:val="20"/>
          <w:szCs w:val="20"/>
        </w:rPr>
      </w:pPr>
      <w:r w:rsidRPr="007F2661">
        <w:rPr>
          <w:rFonts w:ascii="Calibri" w:hAnsi="Calibri" w:cs="Calibri"/>
          <w:sz w:val="20"/>
          <w:szCs w:val="20"/>
        </w:rPr>
        <w:t xml:space="preserve">As eleições para Vice-Presidente eram feitas separadamente do pleito eleitoral para Presidente. </w:t>
      </w:r>
    </w:p>
    <w:p w14:paraId="4A8A502A" w14:textId="77777777" w:rsidR="00111DB4" w:rsidRPr="007F2661" w:rsidRDefault="00111DB4" w:rsidP="00111DB4">
      <w:pPr>
        <w:pStyle w:val="PargrafodaLista"/>
        <w:numPr>
          <w:ilvl w:val="1"/>
          <w:numId w:val="10"/>
        </w:numPr>
        <w:spacing w:after="200" w:line="276" w:lineRule="auto"/>
        <w:ind w:left="2160"/>
        <w:jc w:val="both"/>
        <w:rPr>
          <w:rFonts w:ascii="Calibri" w:hAnsi="Calibri" w:cs="Calibri"/>
          <w:sz w:val="20"/>
          <w:szCs w:val="20"/>
        </w:rPr>
      </w:pPr>
      <w:r w:rsidRPr="007F2661">
        <w:rPr>
          <w:rFonts w:ascii="Calibri" w:hAnsi="Calibri" w:cs="Calibri"/>
          <w:sz w:val="20"/>
          <w:szCs w:val="20"/>
        </w:rPr>
        <w:lastRenderedPageBreak/>
        <w:t>Floriano Peixoto, notadamente, candidatou-se e para Presidente e para Vice-Presidente.</w:t>
      </w:r>
    </w:p>
    <w:p w14:paraId="373238B2" w14:textId="77777777" w:rsidR="00111DB4" w:rsidRPr="007F2661" w:rsidRDefault="00111DB4" w:rsidP="00111DB4">
      <w:pPr>
        <w:pStyle w:val="PargrafodaLista"/>
        <w:numPr>
          <w:ilvl w:val="2"/>
          <w:numId w:val="10"/>
        </w:numPr>
        <w:spacing w:after="200" w:line="276" w:lineRule="auto"/>
        <w:ind w:left="2880"/>
        <w:jc w:val="both"/>
        <w:rPr>
          <w:rFonts w:ascii="Calibri" w:hAnsi="Calibri" w:cs="Calibri"/>
          <w:sz w:val="20"/>
          <w:szCs w:val="20"/>
        </w:rPr>
      </w:pPr>
      <w:r w:rsidRPr="007F2661">
        <w:rPr>
          <w:rFonts w:ascii="Calibri" w:hAnsi="Calibri" w:cs="Calibri"/>
          <w:sz w:val="20"/>
          <w:szCs w:val="20"/>
        </w:rPr>
        <w:t>Quem votaria numa eleição direta?</w:t>
      </w:r>
    </w:p>
    <w:p w14:paraId="1CB5CB8C" w14:textId="77777777" w:rsidR="00111DB4" w:rsidRPr="007F2661" w:rsidRDefault="00111DB4" w:rsidP="00111DB4">
      <w:pPr>
        <w:pStyle w:val="PargrafodaLista"/>
        <w:numPr>
          <w:ilvl w:val="2"/>
          <w:numId w:val="10"/>
        </w:numPr>
        <w:spacing w:after="200" w:line="276" w:lineRule="auto"/>
        <w:ind w:left="2880"/>
        <w:jc w:val="both"/>
        <w:rPr>
          <w:rFonts w:ascii="Calibri" w:hAnsi="Calibri" w:cs="Calibri"/>
          <w:sz w:val="20"/>
          <w:szCs w:val="20"/>
        </w:rPr>
      </w:pPr>
      <w:r w:rsidRPr="007F2661">
        <w:rPr>
          <w:rFonts w:ascii="Calibri" w:hAnsi="Calibri" w:cs="Calibri"/>
          <w:sz w:val="20"/>
          <w:szCs w:val="20"/>
        </w:rPr>
        <w:t xml:space="preserve">Votavam os maiores de 21 anos, seja qual fosse sua renda. </w:t>
      </w:r>
    </w:p>
    <w:p w14:paraId="054E8D42" w14:textId="77777777" w:rsidR="00111DB4" w:rsidRPr="007F2661" w:rsidRDefault="00111DB4" w:rsidP="00111DB4">
      <w:pPr>
        <w:pStyle w:val="PargrafodaLista"/>
        <w:numPr>
          <w:ilvl w:val="2"/>
          <w:numId w:val="10"/>
        </w:numPr>
        <w:spacing w:after="200" w:line="276" w:lineRule="auto"/>
        <w:ind w:left="2880"/>
        <w:jc w:val="both"/>
        <w:rPr>
          <w:rFonts w:ascii="Calibri" w:hAnsi="Calibri" w:cs="Calibri"/>
          <w:sz w:val="20"/>
          <w:szCs w:val="20"/>
        </w:rPr>
      </w:pPr>
      <w:r w:rsidRPr="007F2661">
        <w:rPr>
          <w:rFonts w:ascii="Calibri" w:hAnsi="Calibri" w:cs="Calibri"/>
          <w:sz w:val="20"/>
          <w:szCs w:val="20"/>
        </w:rPr>
        <w:t xml:space="preserve">Proibia-se expressamente o voto aos analfabetos, aos mendigos e aos militares de baixa patente (praças de pré); implicitamente, visto que não havia menção no texto, as mulheres foram excluídas do voto. </w:t>
      </w:r>
    </w:p>
    <w:p w14:paraId="318DD6D3" w14:textId="77777777" w:rsidR="00111DB4" w:rsidRPr="007F2661" w:rsidRDefault="00111DB4" w:rsidP="00111DB4">
      <w:pPr>
        <w:pStyle w:val="PargrafodaLista"/>
        <w:numPr>
          <w:ilvl w:val="2"/>
          <w:numId w:val="10"/>
        </w:numPr>
        <w:spacing w:after="200" w:line="276" w:lineRule="auto"/>
        <w:ind w:left="2880"/>
        <w:jc w:val="both"/>
        <w:rPr>
          <w:rFonts w:ascii="Calibri" w:hAnsi="Calibri" w:cs="Calibri"/>
          <w:sz w:val="20"/>
          <w:szCs w:val="20"/>
        </w:rPr>
      </w:pPr>
      <w:r w:rsidRPr="007F2661">
        <w:rPr>
          <w:rFonts w:ascii="Calibri" w:hAnsi="Calibri" w:cs="Calibri"/>
          <w:sz w:val="20"/>
          <w:szCs w:val="20"/>
        </w:rPr>
        <w:t>Mantinha-se, portanto, a lógica eleitoral da lei Saraiva, de 1881, na medida em que não votou mais de 5% da população em todo o período da Primeira República.</w:t>
      </w:r>
    </w:p>
    <w:p w14:paraId="297718D2" w14:textId="77777777" w:rsidR="00111DB4" w:rsidRPr="007F2661" w:rsidRDefault="00111DB4" w:rsidP="00111DB4">
      <w:pPr>
        <w:pStyle w:val="PargrafodaLista"/>
        <w:numPr>
          <w:ilvl w:val="2"/>
          <w:numId w:val="10"/>
        </w:numPr>
        <w:spacing w:after="200" w:line="276" w:lineRule="auto"/>
        <w:ind w:left="2880"/>
        <w:jc w:val="both"/>
        <w:rPr>
          <w:rFonts w:ascii="Calibri" w:hAnsi="Calibri" w:cs="Calibri"/>
          <w:sz w:val="20"/>
          <w:szCs w:val="20"/>
        </w:rPr>
      </w:pPr>
      <w:r w:rsidRPr="007F2661">
        <w:rPr>
          <w:rFonts w:ascii="Calibri" w:hAnsi="Calibri" w:cs="Calibri"/>
          <w:sz w:val="20"/>
          <w:szCs w:val="20"/>
        </w:rPr>
        <w:t xml:space="preserve">Mais grave, a característica aberta, e não secreta do voto, dava margem às manipulações eleitorais que o Império conhecera preteritamente. </w:t>
      </w:r>
    </w:p>
    <w:p w14:paraId="590004A8" w14:textId="77777777" w:rsidR="00111DB4" w:rsidRPr="007F2661" w:rsidRDefault="00111DB4" w:rsidP="00111DB4">
      <w:pPr>
        <w:pStyle w:val="PargrafodaLista"/>
        <w:ind w:left="2880"/>
        <w:jc w:val="both"/>
        <w:rPr>
          <w:rFonts w:ascii="Calibri" w:hAnsi="Calibri" w:cs="Calibri"/>
          <w:sz w:val="20"/>
          <w:szCs w:val="20"/>
          <w:u w:val="single"/>
        </w:rPr>
      </w:pPr>
    </w:p>
    <w:p w14:paraId="70BF8F19" w14:textId="77777777" w:rsidR="00111DB4" w:rsidRPr="007F2661" w:rsidRDefault="00111DB4" w:rsidP="00111DB4">
      <w:pPr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7F2661">
        <w:rPr>
          <w:rFonts w:ascii="Calibri" w:hAnsi="Calibri" w:cs="Calibri"/>
          <w:sz w:val="20"/>
          <w:szCs w:val="20"/>
        </w:rPr>
        <w:t>Quando eleito para a presidência da República, Deodoro decidiu renovar o ministério do governo provisório.</w:t>
      </w:r>
    </w:p>
    <w:p w14:paraId="7FE1ABC3" w14:textId="77777777" w:rsidR="00111DB4" w:rsidRPr="007F2661" w:rsidRDefault="00111DB4" w:rsidP="00111DB4">
      <w:pPr>
        <w:numPr>
          <w:ilvl w:val="1"/>
          <w:numId w:val="11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7F2661">
        <w:rPr>
          <w:rFonts w:ascii="Calibri" w:hAnsi="Calibri" w:cs="Calibri"/>
          <w:sz w:val="20"/>
          <w:szCs w:val="20"/>
        </w:rPr>
        <w:t xml:space="preserve">Compôs um ministério que excluía os políticos não alinhados com as tentativas de fortalecer o poder Executivo. </w:t>
      </w:r>
    </w:p>
    <w:p w14:paraId="0F875772" w14:textId="77777777" w:rsidR="00111DB4" w:rsidRPr="007F2661" w:rsidRDefault="00111DB4" w:rsidP="00111DB4">
      <w:pPr>
        <w:numPr>
          <w:ilvl w:val="1"/>
          <w:numId w:val="11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7F2661">
        <w:rPr>
          <w:rFonts w:ascii="Calibri" w:hAnsi="Calibri" w:cs="Calibri"/>
          <w:sz w:val="20"/>
          <w:szCs w:val="20"/>
        </w:rPr>
        <w:t xml:space="preserve">Interveio também nos Estados, valendo-se do direito que lhe assegurava a carta constitucional de nomear funcionários públicos. </w:t>
      </w:r>
    </w:p>
    <w:p w14:paraId="563270C7" w14:textId="77777777" w:rsidR="00111DB4" w:rsidRPr="007F2661" w:rsidRDefault="00111DB4" w:rsidP="00111DB4">
      <w:pPr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7F2661">
        <w:rPr>
          <w:rFonts w:ascii="Calibri" w:hAnsi="Calibri" w:cs="Calibri"/>
          <w:sz w:val="20"/>
          <w:szCs w:val="20"/>
        </w:rPr>
        <w:t xml:space="preserve">Nada poderia parecer pior aos olhos dos republicanos paulistas, que vislumbravam em Deodoro o retorno da centralização monárquica. </w:t>
      </w:r>
    </w:p>
    <w:p w14:paraId="681D5D41" w14:textId="77777777" w:rsidR="00111DB4" w:rsidRPr="007F2661" w:rsidRDefault="00111DB4" w:rsidP="00111DB4">
      <w:pPr>
        <w:numPr>
          <w:ilvl w:val="1"/>
          <w:numId w:val="11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7F2661">
        <w:rPr>
          <w:rFonts w:ascii="Calibri" w:hAnsi="Calibri" w:cs="Calibri"/>
          <w:sz w:val="20"/>
          <w:szCs w:val="20"/>
        </w:rPr>
        <w:t>Deodoro pretendia eliminar a desigualdade de representação na Câmara de Deputados.</w:t>
      </w:r>
    </w:p>
    <w:p w14:paraId="498F7415" w14:textId="77777777" w:rsidR="00111DB4" w:rsidRPr="007F2661" w:rsidRDefault="00111DB4" w:rsidP="00111DB4">
      <w:pPr>
        <w:numPr>
          <w:ilvl w:val="2"/>
          <w:numId w:val="11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7F2661">
        <w:rPr>
          <w:rFonts w:ascii="Calibri" w:hAnsi="Calibri" w:cs="Calibri"/>
          <w:sz w:val="20"/>
          <w:szCs w:val="20"/>
        </w:rPr>
        <w:t xml:space="preserve">Oposição no Congresso e cenário de crise econômica. </w:t>
      </w:r>
    </w:p>
    <w:p w14:paraId="1F6531EE" w14:textId="4FF3C715" w:rsidR="00111DB4" w:rsidRDefault="00111DB4" w:rsidP="00111DB4">
      <w:pPr>
        <w:numPr>
          <w:ilvl w:val="3"/>
          <w:numId w:val="11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7F2661">
        <w:rPr>
          <w:rFonts w:ascii="Calibri" w:hAnsi="Calibri" w:cs="Calibri"/>
          <w:sz w:val="20"/>
          <w:szCs w:val="20"/>
        </w:rPr>
        <w:t>Novembro de 1891, Congresso tenta aprovar a Lei de Responsabilidades, que reduzia significativamente os poderes do presidente.</w:t>
      </w:r>
    </w:p>
    <w:p w14:paraId="4C4C94C6" w14:textId="77777777" w:rsidR="00216963" w:rsidRPr="00CB698C" w:rsidRDefault="00216963" w:rsidP="00216963">
      <w:pPr>
        <w:pStyle w:val="NormalWeb"/>
        <w:numPr>
          <w:ilvl w:val="0"/>
          <w:numId w:val="11"/>
        </w:numPr>
        <w:jc w:val="both"/>
        <w:rPr>
          <w:rFonts w:ascii="Calibri" w:hAnsi="Calibri"/>
        </w:rPr>
      </w:pPr>
      <w:r w:rsidRPr="00CB698C">
        <w:rPr>
          <w:rFonts w:ascii="Calibri" w:hAnsi="Calibri"/>
          <w:sz w:val="20"/>
          <w:szCs w:val="20"/>
        </w:rPr>
        <w:t>O cenário econômico:</w:t>
      </w:r>
    </w:p>
    <w:p w14:paraId="67AF2720" w14:textId="77777777" w:rsidR="00216963" w:rsidRPr="00CB698C" w:rsidRDefault="00216963" w:rsidP="00216963">
      <w:pPr>
        <w:pStyle w:val="NormalWeb"/>
        <w:numPr>
          <w:ilvl w:val="1"/>
          <w:numId w:val="11"/>
        </w:numPr>
        <w:jc w:val="both"/>
        <w:rPr>
          <w:rFonts w:ascii="Calibri" w:hAnsi="Calibri"/>
        </w:rPr>
      </w:pPr>
      <w:r w:rsidRPr="00CB698C">
        <w:rPr>
          <w:rFonts w:ascii="Calibri" w:hAnsi="Calibri"/>
          <w:sz w:val="20"/>
          <w:szCs w:val="20"/>
        </w:rPr>
        <w:t xml:space="preserve">O trabalho assalariado, acreditava-se, iria expandir a demanda e, consequentemente, a produção, o que significaria crescimento econômico, em última instância. </w:t>
      </w:r>
    </w:p>
    <w:p w14:paraId="65A2F9DC" w14:textId="77777777" w:rsidR="00216963" w:rsidRPr="00CB698C" w:rsidRDefault="00216963" w:rsidP="00216963">
      <w:pPr>
        <w:pStyle w:val="NormalWeb"/>
        <w:numPr>
          <w:ilvl w:val="2"/>
          <w:numId w:val="11"/>
        </w:numPr>
        <w:jc w:val="both"/>
        <w:rPr>
          <w:rFonts w:ascii="Calibri" w:hAnsi="Calibri"/>
        </w:rPr>
      </w:pPr>
      <w:r w:rsidRPr="00CB698C">
        <w:rPr>
          <w:rFonts w:ascii="Calibri" w:hAnsi="Calibri"/>
          <w:sz w:val="20"/>
          <w:szCs w:val="20"/>
        </w:rPr>
        <w:t xml:space="preserve">Tornou-se claro para Rui Barbosa, </w:t>
      </w:r>
      <w:proofErr w:type="gramStart"/>
      <w:r w:rsidRPr="00CB698C">
        <w:rPr>
          <w:rFonts w:ascii="Calibri" w:hAnsi="Calibri"/>
          <w:sz w:val="20"/>
          <w:szCs w:val="20"/>
        </w:rPr>
        <w:t>primeiro ministro</w:t>
      </w:r>
      <w:proofErr w:type="gramEnd"/>
      <w:r w:rsidRPr="00CB698C">
        <w:rPr>
          <w:rFonts w:ascii="Calibri" w:hAnsi="Calibri"/>
          <w:sz w:val="20"/>
          <w:szCs w:val="20"/>
        </w:rPr>
        <w:t xml:space="preserve"> da Fazenda do período republicano, que haveria necessidade de renovação no que concerne à expansão da iniciativa privada e do investimento, fosse interno ou externo. </w:t>
      </w:r>
    </w:p>
    <w:p w14:paraId="5D54DA00" w14:textId="457CF3D5" w:rsidR="00216963" w:rsidRPr="00CB698C" w:rsidRDefault="00216963" w:rsidP="00216963">
      <w:pPr>
        <w:pStyle w:val="NormalWeb"/>
        <w:numPr>
          <w:ilvl w:val="2"/>
          <w:numId w:val="11"/>
        </w:numPr>
        <w:jc w:val="both"/>
        <w:rPr>
          <w:rFonts w:ascii="Calibri" w:hAnsi="Calibri"/>
        </w:rPr>
      </w:pPr>
      <w:r w:rsidRPr="00CB698C">
        <w:rPr>
          <w:rFonts w:ascii="Calibri" w:hAnsi="Calibri"/>
          <w:sz w:val="20"/>
          <w:szCs w:val="20"/>
        </w:rPr>
        <w:t xml:space="preserve">O maior entrave, consoante Rui Barbosa, estaria na precariedade do sistema bancário, o que significava escassez do meio circulante. </w:t>
      </w:r>
    </w:p>
    <w:p w14:paraId="3E077704" w14:textId="77777777" w:rsidR="00216963" w:rsidRPr="00CB698C" w:rsidRDefault="00216963" w:rsidP="00216963">
      <w:pPr>
        <w:pStyle w:val="NormalWeb"/>
        <w:numPr>
          <w:ilvl w:val="3"/>
          <w:numId w:val="11"/>
        </w:numPr>
        <w:jc w:val="both"/>
        <w:rPr>
          <w:rFonts w:ascii="Calibri" w:hAnsi="Calibri"/>
        </w:rPr>
      </w:pPr>
      <w:r w:rsidRPr="00CB698C">
        <w:rPr>
          <w:rFonts w:ascii="Calibri" w:hAnsi="Calibri"/>
          <w:sz w:val="20"/>
          <w:szCs w:val="20"/>
        </w:rPr>
        <w:t xml:space="preserve">Com a proclamação da República, e a consequente publicação da lei Bancária de 1890, Rui Barbosa punha termo ao debate entre papelistas e metalistas. </w:t>
      </w:r>
    </w:p>
    <w:p w14:paraId="6E795CC5" w14:textId="77777777" w:rsidR="00216963" w:rsidRPr="00CB698C" w:rsidRDefault="00216963" w:rsidP="00216963">
      <w:pPr>
        <w:pStyle w:val="NormalWeb"/>
        <w:numPr>
          <w:ilvl w:val="4"/>
          <w:numId w:val="11"/>
        </w:numPr>
        <w:jc w:val="both"/>
        <w:rPr>
          <w:rFonts w:ascii="Calibri" w:hAnsi="Calibri"/>
        </w:rPr>
      </w:pPr>
      <w:r w:rsidRPr="00CB698C">
        <w:rPr>
          <w:rFonts w:ascii="Calibri" w:hAnsi="Calibri"/>
          <w:sz w:val="20"/>
          <w:szCs w:val="20"/>
        </w:rPr>
        <w:t xml:space="preserve">Sairiam aqueles na frente em detrimento destes. </w:t>
      </w:r>
    </w:p>
    <w:p w14:paraId="3F14F7D7" w14:textId="77777777" w:rsidR="00216963" w:rsidRPr="00CB698C" w:rsidRDefault="00216963" w:rsidP="00216963">
      <w:pPr>
        <w:pStyle w:val="NormalWeb"/>
        <w:numPr>
          <w:ilvl w:val="4"/>
          <w:numId w:val="11"/>
        </w:numPr>
        <w:jc w:val="both"/>
        <w:rPr>
          <w:rFonts w:ascii="Calibri" w:hAnsi="Calibri"/>
        </w:rPr>
      </w:pPr>
      <w:r w:rsidRPr="00CB698C">
        <w:rPr>
          <w:rFonts w:ascii="Calibri" w:hAnsi="Calibri"/>
          <w:sz w:val="20"/>
          <w:szCs w:val="20"/>
        </w:rPr>
        <w:t xml:space="preserve">Pela lei, terceirizou-se a emissão do meio circulante. </w:t>
      </w:r>
    </w:p>
    <w:p w14:paraId="7509DB8B" w14:textId="77777777" w:rsidR="00216963" w:rsidRPr="00CB698C" w:rsidRDefault="00216963" w:rsidP="00216963">
      <w:pPr>
        <w:pStyle w:val="NormalWeb"/>
        <w:numPr>
          <w:ilvl w:val="5"/>
          <w:numId w:val="11"/>
        </w:numPr>
        <w:jc w:val="both"/>
        <w:rPr>
          <w:rFonts w:ascii="Calibri" w:hAnsi="Calibri"/>
        </w:rPr>
      </w:pPr>
      <w:r w:rsidRPr="00CB698C">
        <w:rPr>
          <w:rFonts w:ascii="Calibri" w:hAnsi="Calibri"/>
          <w:sz w:val="20"/>
          <w:szCs w:val="20"/>
        </w:rPr>
        <w:t xml:space="preserve">Os bancos de emissão criados por Rui Barbosa poderiam expandir a oferta de crédito de agora em diante. </w:t>
      </w:r>
    </w:p>
    <w:p w14:paraId="08142CB8" w14:textId="77777777" w:rsidR="00216963" w:rsidRPr="00CB698C" w:rsidRDefault="00216963" w:rsidP="00216963">
      <w:pPr>
        <w:pStyle w:val="NormalWeb"/>
        <w:numPr>
          <w:ilvl w:val="5"/>
          <w:numId w:val="11"/>
        </w:numPr>
        <w:jc w:val="both"/>
        <w:rPr>
          <w:rFonts w:ascii="Calibri" w:hAnsi="Calibri"/>
        </w:rPr>
      </w:pPr>
      <w:r w:rsidRPr="00CB698C">
        <w:rPr>
          <w:rFonts w:ascii="Calibri" w:hAnsi="Calibri"/>
          <w:sz w:val="20"/>
          <w:szCs w:val="20"/>
        </w:rPr>
        <w:t xml:space="preserve">Melhor, essas novas emissões não necessitariam ter lastro em ouro, mas em títulos da dívida pública. </w:t>
      </w:r>
    </w:p>
    <w:p w14:paraId="600CA82E" w14:textId="77777777" w:rsidR="00216963" w:rsidRPr="00CB698C" w:rsidRDefault="00216963" w:rsidP="00216963">
      <w:pPr>
        <w:pStyle w:val="NormalWeb"/>
        <w:numPr>
          <w:ilvl w:val="5"/>
          <w:numId w:val="11"/>
        </w:numPr>
        <w:jc w:val="both"/>
        <w:rPr>
          <w:rFonts w:ascii="Calibri" w:hAnsi="Calibri"/>
        </w:rPr>
      </w:pPr>
      <w:r w:rsidRPr="00CB698C">
        <w:rPr>
          <w:rFonts w:ascii="Calibri" w:hAnsi="Calibri"/>
          <w:sz w:val="20"/>
          <w:szCs w:val="20"/>
        </w:rPr>
        <w:lastRenderedPageBreak/>
        <w:t xml:space="preserve">Estimava-se que a decorrente inflação, oriunda da expansão da demanda, seria comprimida por um aumento na oferta de bens, trazendo assim novo equilíbrio monetário. </w:t>
      </w:r>
    </w:p>
    <w:p w14:paraId="3A8E1E16" w14:textId="19D3BE17" w:rsidR="00216963" w:rsidRPr="00CB698C" w:rsidRDefault="00216963" w:rsidP="00216963">
      <w:pPr>
        <w:pStyle w:val="NormalWeb"/>
        <w:numPr>
          <w:ilvl w:val="5"/>
          <w:numId w:val="11"/>
        </w:numPr>
        <w:jc w:val="both"/>
        <w:rPr>
          <w:rFonts w:ascii="Calibri" w:hAnsi="Calibri"/>
        </w:rPr>
      </w:pPr>
      <w:r w:rsidRPr="00CB698C">
        <w:rPr>
          <w:rFonts w:ascii="Calibri" w:hAnsi="Calibri"/>
          <w:sz w:val="20"/>
          <w:szCs w:val="20"/>
        </w:rPr>
        <w:t>Além de monetizar os ex-escravos e os novos imigrantes, a lei contribuiria para os esforços de industrialização do país,</w:t>
      </w:r>
      <w:r w:rsidRPr="00CB698C">
        <w:rPr>
          <w:rFonts w:ascii="Calibri" w:hAnsi="Calibri"/>
          <w:sz w:val="20"/>
          <w:szCs w:val="20"/>
        </w:rPr>
        <w:t xml:space="preserve"> um interesse especial da classe média,</w:t>
      </w:r>
      <w:r w:rsidRPr="00CB698C">
        <w:rPr>
          <w:rFonts w:ascii="Calibri" w:hAnsi="Calibri"/>
          <w:sz w:val="20"/>
          <w:szCs w:val="20"/>
        </w:rPr>
        <w:t xml:space="preserve"> visto que a facilidade do crédito teria como contrapartida a expansão dos investimentos. </w:t>
      </w:r>
    </w:p>
    <w:p w14:paraId="31EB2864" w14:textId="77777777" w:rsidR="00A4514A" w:rsidRPr="00CB698C" w:rsidRDefault="00A4514A" w:rsidP="00A4514A">
      <w:pPr>
        <w:pStyle w:val="NormalWeb"/>
        <w:numPr>
          <w:ilvl w:val="1"/>
          <w:numId w:val="11"/>
        </w:numPr>
        <w:jc w:val="both"/>
        <w:rPr>
          <w:rFonts w:ascii="Calibri" w:hAnsi="Calibri"/>
        </w:rPr>
      </w:pPr>
      <w:r w:rsidRPr="00CB698C">
        <w:rPr>
          <w:rFonts w:ascii="Calibri" w:hAnsi="Calibri"/>
          <w:sz w:val="20"/>
          <w:szCs w:val="20"/>
        </w:rPr>
        <w:t xml:space="preserve">A nova lei pareceu resultar no que fora esperado a princípio. </w:t>
      </w:r>
    </w:p>
    <w:p w14:paraId="39F961FF" w14:textId="77777777" w:rsidR="00A4514A" w:rsidRPr="00CB698C" w:rsidRDefault="00A4514A" w:rsidP="00A4514A">
      <w:pPr>
        <w:pStyle w:val="NormalWeb"/>
        <w:numPr>
          <w:ilvl w:val="2"/>
          <w:numId w:val="11"/>
        </w:numPr>
        <w:jc w:val="both"/>
        <w:rPr>
          <w:rFonts w:ascii="Calibri" w:hAnsi="Calibri"/>
        </w:rPr>
      </w:pPr>
      <w:r w:rsidRPr="00CB698C">
        <w:rPr>
          <w:rFonts w:ascii="Calibri" w:hAnsi="Calibri"/>
          <w:sz w:val="20"/>
          <w:szCs w:val="20"/>
        </w:rPr>
        <w:t xml:space="preserve">O número de companhias listadas na bolsa de valores quintuplicou em espaço de três anos. </w:t>
      </w:r>
    </w:p>
    <w:p w14:paraId="17CDCBB0" w14:textId="77777777" w:rsidR="00A4514A" w:rsidRPr="00CB698C" w:rsidRDefault="00A4514A" w:rsidP="00A4514A">
      <w:pPr>
        <w:pStyle w:val="NormalWeb"/>
        <w:numPr>
          <w:ilvl w:val="3"/>
          <w:numId w:val="11"/>
        </w:numPr>
        <w:jc w:val="both"/>
        <w:rPr>
          <w:rFonts w:ascii="Calibri" w:hAnsi="Calibri"/>
        </w:rPr>
      </w:pPr>
      <w:r w:rsidRPr="00CB698C">
        <w:rPr>
          <w:rFonts w:ascii="Calibri" w:hAnsi="Calibri"/>
          <w:sz w:val="20"/>
          <w:szCs w:val="20"/>
        </w:rPr>
        <w:t xml:space="preserve">Multiplicaram-se as atividades industriais, das quais participavam os bancos recentemente criados. </w:t>
      </w:r>
    </w:p>
    <w:p w14:paraId="646E83B6" w14:textId="77777777" w:rsidR="00A4514A" w:rsidRPr="00CB698C" w:rsidRDefault="00A4514A" w:rsidP="00A4514A">
      <w:pPr>
        <w:pStyle w:val="NormalWeb"/>
        <w:numPr>
          <w:ilvl w:val="4"/>
          <w:numId w:val="11"/>
        </w:numPr>
        <w:jc w:val="both"/>
        <w:rPr>
          <w:rFonts w:ascii="Calibri" w:hAnsi="Calibri"/>
        </w:rPr>
      </w:pPr>
      <w:r w:rsidRPr="00CB698C">
        <w:rPr>
          <w:rFonts w:ascii="Calibri" w:hAnsi="Calibri"/>
          <w:sz w:val="20"/>
          <w:szCs w:val="20"/>
        </w:rPr>
        <w:t>Pouco mais de três meses após a edição da lei Bancária, Rui Barbosa autorizou a criação de bancos emissores regionais</w:t>
      </w:r>
      <w:r w:rsidRPr="00CB698C">
        <w:rPr>
          <w:rFonts w:ascii="Calibri" w:hAnsi="Calibri"/>
          <w:sz w:val="20"/>
          <w:szCs w:val="20"/>
        </w:rPr>
        <w:t>.</w:t>
      </w:r>
    </w:p>
    <w:p w14:paraId="4BD0A1ED" w14:textId="782CA979" w:rsidR="00A4514A" w:rsidRPr="00CB698C" w:rsidRDefault="00A4514A" w:rsidP="00A4514A">
      <w:pPr>
        <w:pStyle w:val="NormalWeb"/>
        <w:numPr>
          <w:ilvl w:val="5"/>
          <w:numId w:val="11"/>
        </w:numPr>
        <w:jc w:val="both"/>
        <w:rPr>
          <w:rFonts w:ascii="Calibri" w:hAnsi="Calibri"/>
        </w:rPr>
      </w:pPr>
      <w:r w:rsidRPr="00CB698C">
        <w:rPr>
          <w:rFonts w:ascii="Calibri" w:hAnsi="Calibri"/>
          <w:sz w:val="20"/>
          <w:szCs w:val="20"/>
        </w:rPr>
        <w:t xml:space="preserve">O Banco da República dos Estados Unidos do Brasil – resultado da fusão com o Banco Nacional, criado no gabinete de Visconde do Ouro Preto – e o Banco do Brasil – o terceiro a contar desde 1808 – foram autorizados a duplicar sem conversibilidade em ouro o volume de emissões. </w:t>
      </w:r>
    </w:p>
    <w:p w14:paraId="3966600D" w14:textId="77777777" w:rsidR="007F0673" w:rsidRPr="00CB698C" w:rsidRDefault="007F0673" w:rsidP="007F0673">
      <w:pPr>
        <w:pStyle w:val="NormalWeb"/>
        <w:numPr>
          <w:ilvl w:val="1"/>
          <w:numId w:val="11"/>
        </w:numPr>
        <w:jc w:val="both"/>
        <w:rPr>
          <w:rFonts w:ascii="Calibri" w:hAnsi="Calibri"/>
        </w:rPr>
      </w:pPr>
      <w:r w:rsidRPr="00CB698C">
        <w:rPr>
          <w:rFonts w:ascii="Calibri" w:hAnsi="Calibri"/>
          <w:sz w:val="20"/>
          <w:szCs w:val="20"/>
        </w:rPr>
        <w:t xml:space="preserve">Na bolsa de valores, contudo, formou-se rapidamente uma espiral especulativa. </w:t>
      </w:r>
    </w:p>
    <w:p w14:paraId="513F924D" w14:textId="77777777" w:rsidR="007F0673" w:rsidRPr="00CB698C" w:rsidRDefault="007F0673" w:rsidP="007F0673">
      <w:pPr>
        <w:pStyle w:val="NormalWeb"/>
        <w:numPr>
          <w:ilvl w:val="2"/>
          <w:numId w:val="11"/>
        </w:numPr>
        <w:jc w:val="both"/>
        <w:rPr>
          <w:rFonts w:ascii="Calibri" w:hAnsi="Calibri"/>
        </w:rPr>
      </w:pPr>
      <w:r w:rsidRPr="00CB698C">
        <w:rPr>
          <w:rFonts w:ascii="Calibri" w:hAnsi="Calibri"/>
          <w:sz w:val="20"/>
          <w:szCs w:val="20"/>
        </w:rPr>
        <w:t xml:space="preserve">As emissões foram pouco empregadas na produção industrial, e as que, sim, o foram se concentraram sobretudo em São Paulo. </w:t>
      </w:r>
    </w:p>
    <w:p w14:paraId="3B2E020F" w14:textId="77777777" w:rsidR="007F0673" w:rsidRPr="00CB698C" w:rsidRDefault="007F0673" w:rsidP="007F0673">
      <w:pPr>
        <w:pStyle w:val="NormalWeb"/>
        <w:numPr>
          <w:ilvl w:val="3"/>
          <w:numId w:val="11"/>
        </w:numPr>
        <w:jc w:val="both"/>
        <w:rPr>
          <w:rFonts w:ascii="Calibri" w:hAnsi="Calibri"/>
        </w:rPr>
      </w:pPr>
      <w:r w:rsidRPr="00CB698C">
        <w:rPr>
          <w:rFonts w:ascii="Calibri" w:hAnsi="Calibri"/>
          <w:sz w:val="20"/>
          <w:szCs w:val="20"/>
        </w:rPr>
        <w:t xml:space="preserve">A maior parte do crédito, para desgosto de Rui Barbosa, tornou-se recurso especulativo. </w:t>
      </w:r>
    </w:p>
    <w:p w14:paraId="6D42A5BF" w14:textId="77D6420C" w:rsidR="009420FC" w:rsidRPr="00CB698C" w:rsidRDefault="007F0673" w:rsidP="00CB698C">
      <w:pPr>
        <w:pStyle w:val="NormalWeb"/>
        <w:numPr>
          <w:ilvl w:val="3"/>
          <w:numId w:val="11"/>
        </w:numPr>
        <w:jc w:val="both"/>
        <w:rPr>
          <w:rFonts w:ascii="Calibri" w:hAnsi="Calibri"/>
        </w:rPr>
      </w:pPr>
      <w:r w:rsidRPr="00CB698C">
        <w:rPr>
          <w:rFonts w:ascii="Calibri" w:hAnsi="Calibri"/>
          <w:sz w:val="20"/>
          <w:szCs w:val="20"/>
        </w:rPr>
        <w:t xml:space="preserve">Assim, deu-se origem à crise do </w:t>
      </w:r>
      <w:r w:rsidRPr="00CB698C">
        <w:rPr>
          <w:rFonts w:ascii="Calibri" w:hAnsi="Calibri"/>
          <w:i/>
          <w:iCs/>
          <w:sz w:val="20"/>
          <w:szCs w:val="20"/>
        </w:rPr>
        <w:t>encilhamento</w:t>
      </w:r>
      <w:r w:rsidRPr="00CB698C">
        <w:rPr>
          <w:rFonts w:ascii="Calibri" w:hAnsi="Calibri"/>
          <w:sz w:val="20"/>
          <w:szCs w:val="20"/>
        </w:rPr>
        <w:t xml:space="preserve">, que se </w:t>
      </w:r>
      <w:r w:rsidRPr="00CB698C">
        <w:rPr>
          <w:rFonts w:ascii="Calibri" w:hAnsi="Calibri"/>
          <w:sz w:val="20"/>
          <w:szCs w:val="20"/>
        </w:rPr>
        <w:t>caracterizo</w:t>
      </w:r>
      <w:r w:rsidRPr="00CB698C">
        <w:rPr>
          <w:rFonts w:ascii="Calibri" w:hAnsi="Calibri"/>
          <w:sz w:val="20"/>
          <w:szCs w:val="20"/>
        </w:rPr>
        <w:t>u</w:t>
      </w:r>
      <w:r w:rsidRPr="00CB698C">
        <w:rPr>
          <w:rFonts w:ascii="Calibri" w:hAnsi="Calibri"/>
          <w:sz w:val="20"/>
          <w:szCs w:val="20"/>
        </w:rPr>
        <w:t xml:space="preserve"> por uma crise financeira que derrubou os preços das ações e arrefeceu a expansão das indústrias, quando não as levou à falência. </w:t>
      </w:r>
    </w:p>
    <w:p w14:paraId="08394B4F" w14:textId="77777777" w:rsidR="00111DB4" w:rsidRPr="007F2661" w:rsidRDefault="00111DB4" w:rsidP="009420FC">
      <w:pPr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7F2661">
        <w:rPr>
          <w:rFonts w:ascii="Calibri" w:hAnsi="Calibri" w:cs="Calibri"/>
          <w:sz w:val="20"/>
          <w:szCs w:val="20"/>
        </w:rPr>
        <w:t xml:space="preserve">No dia 3 de novembro de 1891, o presidente dissolveu o poder Legislativo, à moda da carta de 1824, e prometeu uma nova constituinte. </w:t>
      </w:r>
    </w:p>
    <w:p w14:paraId="190AD2FE" w14:textId="77777777" w:rsidR="00111DB4" w:rsidRPr="007F2661" w:rsidRDefault="00111DB4" w:rsidP="009420FC">
      <w:pPr>
        <w:numPr>
          <w:ilvl w:val="2"/>
          <w:numId w:val="11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7F2661">
        <w:rPr>
          <w:rFonts w:ascii="Calibri" w:hAnsi="Calibri" w:cs="Calibri"/>
          <w:sz w:val="20"/>
          <w:szCs w:val="20"/>
        </w:rPr>
        <w:t xml:space="preserve">Vinte dias após a dissolução do Congresso, parte das Forças Armadas, sobretudo aquelas ligadas ao </w:t>
      </w:r>
      <w:r>
        <w:rPr>
          <w:rFonts w:ascii="Calibri" w:hAnsi="Calibri" w:cs="Calibri"/>
          <w:sz w:val="20"/>
          <w:szCs w:val="20"/>
        </w:rPr>
        <w:t>jacobinismo</w:t>
      </w:r>
      <w:r w:rsidRPr="007F2661">
        <w:rPr>
          <w:rFonts w:ascii="Calibri" w:hAnsi="Calibri" w:cs="Calibri"/>
          <w:sz w:val="20"/>
          <w:szCs w:val="20"/>
        </w:rPr>
        <w:t xml:space="preserve"> do Marechal Floriano Peixoto, aliou-se à oposição civil para derrubar Deodoro da Fonseca. </w:t>
      </w:r>
    </w:p>
    <w:p w14:paraId="4F4D2414" w14:textId="20A66089" w:rsidR="00111DB4" w:rsidRDefault="00111DB4" w:rsidP="009420FC">
      <w:pPr>
        <w:numPr>
          <w:ilvl w:val="3"/>
          <w:numId w:val="11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7F2661">
        <w:rPr>
          <w:rFonts w:ascii="Calibri" w:hAnsi="Calibri" w:cs="Calibri"/>
          <w:sz w:val="20"/>
          <w:szCs w:val="20"/>
        </w:rPr>
        <w:t xml:space="preserve">Primeira Revolta da Armada. </w:t>
      </w:r>
    </w:p>
    <w:p w14:paraId="7F714EC4" w14:textId="77777777" w:rsidR="00111DB4" w:rsidRPr="007F2661" w:rsidRDefault="00111DB4" w:rsidP="00111DB4">
      <w:pPr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7F2661">
        <w:rPr>
          <w:rFonts w:ascii="Calibri" w:hAnsi="Calibri" w:cs="Calibri"/>
          <w:sz w:val="20"/>
          <w:szCs w:val="20"/>
        </w:rPr>
        <w:t xml:space="preserve">O segundo golpe em menos de três anos dava a presidência a Floriano Peixoto. </w:t>
      </w:r>
    </w:p>
    <w:p w14:paraId="38E7B8EE" w14:textId="77777777" w:rsidR="00111DB4" w:rsidRPr="007F2661" w:rsidRDefault="00111DB4" w:rsidP="00111DB4">
      <w:pPr>
        <w:numPr>
          <w:ilvl w:val="1"/>
          <w:numId w:val="11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7F2661">
        <w:rPr>
          <w:rFonts w:ascii="Calibri" w:hAnsi="Calibri" w:cs="Calibri"/>
          <w:sz w:val="20"/>
          <w:szCs w:val="20"/>
        </w:rPr>
        <w:t xml:space="preserve">O novo Presidente constitui uma República jacobina, isto é, radical, militar e popular. </w:t>
      </w:r>
    </w:p>
    <w:p w14:paraId="2CAE4287" w14:textId="77777777" w:rsidR="00111DB4" w:rsidRPr="007F2661" w:rsidRDefault="00111DB4" w:rsidP="00111DB4">
      <w:pPr>
        <w:numPr>
          <w:ilvl w:val="1"/>
          <w:numId w:val="11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7F2661">
        <w:rPr>
          <w:rFonts w:ascii="Calibri" w:hAnsi="Calibri" w:cs="Calibri"/>
          <w:sz w:val="20"/>
          <w:szCs w:val="20"/>
        </w:rPr>
        <w:t xml:space="preserve">Defendia maior centralização do que aquela configurada na carta de 1891 e, para tanto, contava com o apoio da mocidade militar do Exército. </w:t>
      </w:r>
    </w:p>
    <w:p w14:paraId="343AF422" w14:textId="77777777" w:rsidR="00111DB4" w:rsidRPr="007F2661" w:rsidRDefault="00111DB4" w:rsidP="00111DB4">
      <w:pPr>
        <w:numPr>
          <w:ilvl w:val="1"/>
          <w:numId w:val="11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7F2661">
        <w:rPr>
          <w:rFonts w:ascii="Calibri" w:hAnsi="Calibri" w:cs="Calibri"/>
          <w:sz w:val="20"/>
          <w:szCs w:val="20"/>
        </w:rPr>
        <w:t xml:space="preserve">Mas! </w:t>
      </w:r>
    </w:p>
    <w:p w14:paraId="54B493F1" w14:textId="77777777" w:rsidR="00111DB4" w:rsidRPr="007F2661" w:rsidRDefault="00111DB4" w:rsidP="00111DB4">
      <w:pPr>
        <w:numPr>
          <w:ilvl w:val="2"/>
          <w:numId w:val="11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7F2661">
        <w:rPr>
          <w:rFonts w:ascii="Calibri" w:hAnsi="Calibri" w:cs="Calibri"/>
          <w:sz w:val="20"/>
          <w:szCs w:val="20"/>
        </w:rPr>
        <w:t xml:space="preserve">Sem o Partido Republicano Paulista, os florianistas não governariam, e sem estes, aqueles não teriam acesso à União. </w:t>
      </w:r>
    </w:p>
    <w:p w14:paraId="7DB4A022" w14:textId="77777777" w:rsidR="009420FC" w:rsidRDefault="00111DB4" w:rsidP="00111DB4">
      <w:pPr>
        <w:numPr>
          <w:ilvl w:val="1"/>
          <w:numId w:val="11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7F2661">
        <w:rPr>
          <w:rFonts w:ascii="Calibri" w:hAnsi="Calibri" w:cs="Calibri"/>
          <w:sz w:val="20"/>
          <w:szCs w:val="20"/>
        </w:rPr>
        <w:t>Tornavam-se mais nítidas as três variáveis de incerteza política que caracterizaram os 40 anos da Primeira República, quais sejam, a gestão dos atores coletivos, as relações entre União e Estados e entre Executivo e Legislativo</w:t>
      </w:r>
      <w:r w:rsidR="009420FC">
        <w:rPr>
          <w:rFonts w:ascii="Calibri" w:hAnsi="Calibri" w:cs="Calibri"/>
          <w:sz w:val="20"/>
          <w:szCs w:val="20"/>
        </w:rPr>
        <w:t>.</w:t>
      </w:r>
    </w:p>
    <w:p w14:paraId="15702CCB" w14:textId="77777777" w:rsidR="009420FC" w:rsidRPr="009420FC" w:rsidRDefault="009420FC" w:rsidP="009420FC">
      <w:pPr>
        <w:pStyle w:val="NormalWeb"/>
        <w:numPr>
          <w:ilvl w:val="1"/>
          <w:numId w:val="11"/>
        </w:numPr>
        <w:jc w:val="both"/>
        <w:rPr>
          <w:rFonts w:ascii="Calibri" w:hAnsi="Calibri"/>
          <w:sz w:val="20"/>
          <w:szCs w:val="20"/>
        </w:rPr>
      </w:pPr>
      <w:r w:rsidRPr="009420FC">
        <w:rPr>
          <w:rFonts w:ascii="Calibri" w:hAnsi="Calibri"/>
          <w:sz w:val="20"/>
          <w:szCs w:val="20"/>
        </w:rPr>
        <w:lastRenderedPageBreak/>
        <w:t xml:space="preserve">O governo de Floriano Peixoto editou lei que vedou aos bancos o direito de emissão de papel-moeda, mas garantiu a constituição de um pequeno fundo de empréstimos públicos. </w:t>
      </w:r>
    </w:p>
    <w:p w14:paraId="0B7325B7" w14:textId="77777777" w:rsidR="009420FC" w:rsidRPr="009420FC" w:rsidRDefault="009420FC" w:rsidP="009420FC">
      <w:pPr>
        <w:pStyle w:val="NormalWeb"/>
        <w:numPr>
          <w:ilvl w:val="2"/>
          <w:numId w:val="11"/>
        </w:numPr>
        <w:rPr>
          <w:rFonts w:ascii="Calibri" w:hAnsi="Calibri"/>
          <w:sz w:val="20"/>
          <w:szCs w:val="20"/>
        </w:rPr>
      </w:pPr>
      <w:r w:rsidRPr="009420FC">
        <w:rPr>
          <w:rFonts w:ascii="Calibri" w:hAnsi="Calibri"/>
          <w:sz w:val="20"/>
          <w:szCs w:val="20"/>
        </w:rPr>
        <w:t xml:space="preserve">Ao mesmo tempo, Floriano tabelou os preços dos bens de primeira necessidade. </w:t>
      </w:r>
    </w:p>
    <w:p w14:paraId="2E9C6B5B" w14:textId="1F4DE432" w:rsidR="00111DB4" w:rsidRPr="009420FC" w:rsidRDefault="00111DB4" w:rsidP="009420FC">
      <w:pPr>
        <w:pStyle w:val="NormalWeb"/>
        <w:numPr>
          <w:ilvl w:val="3"/>
          <w:numId w:val="11"/>
        </w:numPr>
        <w:jc w:val="both"/>
        <w:rPr>
          <w:rFonts w:ascii="Calibri" w:hAnsi="Calibri"/>
        </w:rPr>
      </w:pPr>
      <w:r w:rsidRPr="007F2661">
        <w:rPr>
          <w:rFonts w:ascii="Calibri" w:hAnsi="Calibri" w:cs="Calibri"/>
          <w:sz w:val="20"/>
          <w:szCs w:val="20"/>
        </w:rPr>
        <w:t xml:space="preserve"> </w:t>
      </w:r>
      <w:r w:rsidR="009420FC" w:rsidRPr="007F0673">
        <w:rPr>
          <w:rFonts w:ascii="Calibri" w:hAnsi="Calibri"/>
          <w:sz w:val="20"/>
          <w:szCs w:val="20"/>
        </w:rPr>
        <w:t xml:space="preserve">Rodrigues Alves, ministro da Fazenda durante o governo de Floriano Peixoto, tornou-se defensor do metalismo e, com ele, Serzedelo Correia, também ministro da Fazenda no mesmo período. </w:t>
      </w:r>
    </w:p>
    <w:p w14:paraId="41CF3DA0" w14:textId="77777777" w:rsidR="00111DB4" w:rsidRPr="00A8143A" w:rsidRDefault="00111DB4" w:rsidP="00111DB4">
      <w:pPr>
        <w:numPr>
          <w:ilvl w:val="0"/>
          <w:numId w:val="12"/>
        </w:numPr>
        <w:tabs>
          <w:tab w:val="left" w:pos="1507"/>
        </w:tabs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A8143A">
        <w:rPr>
          <w:rFonts w:ascii="Calibri" w:hAnsi="Calibri" w:cs="Calibri"/>
          <w:sz w:val="20"/>
          <w:szCs w:val="20"/>
        </w:rPr>
        <w:t xml:space="preserve">O compromisso entre o Partido Republicano Paulista e Floriano Peixoto abriu uma segunda brecha na ordem constitucional de 1891, se considerarmos a primeira a dissolução do Congresso por Deodoro. </w:t>
      </w:r>
    </w:p>
    <w:p w14:paraId="467C0C79" w14:textId="77777777" w:rsidR="00111DB4" w:rsidRPr="00A8143A" w:rsidRDefault="00111DB4" w:rsidP="00111DB4">
      <w:pPr>
        <w:numPr>
          <w:ilvl w:val="1"/>
          <w:numId w:val="12"/>
        </w:numPr>
        <w:tabs>
          <w:tab w:val="left" w:pos="1507"/>
        </w:tabs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A8143A">
        <w:rPr>
          <w:rFonts w:ascii="Calibri" w:hAnsi="Calibri" w:cs="Calibri"/>
          <w:sz w:val="20"/>
          <w:szCs w:val="20"/>
        </w:rPr>
        <w:t xml:space="preserve">A Constituição previa, no caso de vacância na presidência nos primeiros dois anos de mandato, a convocação de novas eleições, que o Vice-Presidente deveria assegurar. </w:t>
      </w:r>
    </w:p>
    <w:p w14:paraId="29D22F67" w14:textId="53593563" w:rsidR="00111DB4" w:rsidRDefault="00111DB4" w:rsidP="00111DB4">
      <w:pPr>
        <w:numPr>
          <w:ilvl w:val="1"/>
          <w:numId w:val="12"/>
        </w:numPr>
        <w:tabs>
          <w:tab w:val="left" w:pos="1507"/>
        </w:tabs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A8143A">
        <w:rPr>
          <w:rFonts w:ascii="Calibri" w:hAnsi="Calibri" w:cs="Calibri"/>
          <w:sz w:val="20"/>
          <w:szCs w:val="20"/>
        </w:rPr>
        <w:t xml:space="preserve">Embora o Partido Republicano Paulista advogasse o respeito à ordem constitucional, não se opôs a permanência de Floriano até 1894, quando completaria o mandato de Deodoro. </w:t>
      </w:r>
    </w:p>
    <w:p w14:paraId="6B95FB85" w14:textId="494EAC4A" w:rsidR="00111DB4" w:rsidRPr="00111DB4" w:rsidRDefault="00111DB4" w:rsidP="00111DB4">
      <w:pPr>
        <w:pStyle w:val="PargrafodaLista"/>
        <w:numPr>
          <w:ilvl w:val="0"/>
          <w:numId w:val="12"/>
        </w:numPr>
        <w:tabs>
          <w:tab w:val="left" w:pos="1507"/>
        </w:tabs>
        <w:jc w:val="both"/>
        <w:rPr>
          <w:rFonts w:ascii="Calibri" w:hAnsi="Calibri" w:cs="Calibri"/>
          <w:sz w:val="20"/>
          <w:szCs w:val="20"/>
        </w:rPr>
      </w:pPr>
      <w:r w:rsidRPr="00111DB4">
        <w:rPr>
          <w:rFonts w:ascii="Calibri" w:hAnsi="Calibri" w:cs="Calibri"/>
          <w:sz w:val="20"/>
          <w:szCs w:val="20"/>
        </w:rPr>
        <w:t>A Revolução Federalista</w:t>
      </w:r>
    </w:p>
    <w:p w14:paraId="6A347629" w14:textId="07D4B2D5" w:rsidR="00111DB4" w:rsidRDefault="00111DB4" w:rsidP="00111DB4">
      <w:pPr>
        <w:pStyle w:val="PargrafodaLista"/>
        <w:numPr>
          <w:ilvl w:val="0"/>
          <w:numId w:val="12"/>
        </w:numPr>
        <w:tabs>
          <w:tab w:val="left" w:pos="1507"/>
        </w:tabs>
        <w:jc w:val="both"/>
        <w:rPr>
          <w:rFonts w:ascii="Calibri" w:hAnsi="Calibri" w:cs="Calibri"/>
          <w:sz w:val="20"/>
          <w:szCs w:val="20"/>
        </w:rPr>
      </w:pPr>
      <w:r w:rsidRPr="00111DB4">
        <w:rPr>
          <w:rFonts w:ascii="Calibri" w:hAnsi="Calibri" w:cs="Calibri"/>
          <w:sz w:val="20"/>
          <w:szCs w:val="20"/>
        </w:rPr>
        <w:t>Segunda Revolta da Armada</w:t>
      </w:r>
    </w:p>
    <w:p w14:paraId="05DD5200" w14:textId="6BD87C41" w:rsidR="00111DB4" w:rsidRDefault="00111DB4" w:rsidP="00111DB4">
      <w:pPr>
        <w:tabs>
          <w:tab w:val="left" w:pos="1507"/>
        </w:tabs>
        <w:jc w:val="both"/>
        <w:rPr>
          <w:rFonts w:ascii="Calibri" w:hAnsi="Calibri" w:cs="Calibri"/>
          <w:sz w:val="20"/>
          <w:szCs w:val="20"/>
        </w:rPr>
      </w:pPr>
    </w:p>
    <w:p w14:paraId="565B702C" w14:textId="045DFE47" w:rsidR="00111DB4" w:rsidRPr="00C12038" w:rsidRDefault="00111DB4" w:rsidP="00111DB4">
      <w:pPr>
        <w:pStyle w:val="PargrafodaLista"/>
        <w:numPr>
          <w:ilvl w:val="0"/>
          <w:numId w:val="14"/>
        </w:numPr>
        <w:tabs>
          <w:tab w:val="left" w:pos="1507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C12038">
        <w:rPr>
          <w:rFonts w:ascii="Calibri" w:hAnsi="Calibri" w:cs="Calibri"/>
          <w:b/>
          <w:bCs/>
          <w:sz w:val="20"/>
          <w:szCs w:val="20"/>
        </w:rPr>
        <w:t>Entropia republicana: os anos Prudente de Morais</w:t>
      </w:r>
    </w:p>
    <w:p w14:paraId="0CEB3143" w14:textId="77777777" w:rsidR="00111DB4" w:rsidRPr="00A8143A" w:rsidRDefault="00111DB4" w:rsidP="00111DB4">
      <w:pPr>
        <w:pStyle w:val="PargrafodaLista"/>
        <w:tabs>
          <w:tab w:val="left" w:pos="1507"/>
        </w:tabs>
        <w:ind w:left="360"/>
        <w:jc w:val="both"/>
        <w:rPr>
          <w:rFonts w:ascii="Calibri" w:hAnsi="Calibri" w:cs="Calibri"/>
          <w:sz w:val="20"/>
          <w:szCs w:val="20"/>
        </w:rPr>
      </w:pPr>
    </w:p>
    <w:p w14:paraId="35CD92AF" w14:textId="77777777" w:rsidR="00111DB4" w:rsidRPr="00A8143A" w:rsidRDefault="00111DB4" w:rsidP="00111DB4">
      <w:pPr>
        <w:numPr>
          <w:ilvl w:val="0"/>
          <w:numId w:val="13"/>
        </w:numPr>
        <w:tabs>
          <w:tab w:val="left" w:pos="1507"/>
        </w:tabs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A8143A">
        <w:rPr>
          <w:rFonts w:ascii="Calibri" w:hAnsi="Calibri" w:cs="Calibri"/>
          <w:sz w:val="20"/>
          <w:szCs w:val="20"/>
        </w:rPr>
        <w:t>Desmantelamento da aproximação com os florianistas.</w:t>
      </w:r>
    </w:p>
    <w:p w14:paraId="2A811805" w14:textId="77777777" w:rsidR="00111DB4" w:rsidRPr="00A8143A" w:rsidRDefault="00111DB4" w:rsidP="00111DB4">
      <w:pPr>
        <w:numPr>
          <w:ilvl w:val="1"/>
          <w:numId w:val="13"/>
        </w:numPr>
        <w:tabs>
          <w:tab w:val="left" w:pos="1507"/>
        </w:tabs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A8143A">
        <w:rPr>
          <w:rFonts w:ascii="Calibri" w:hAnsi="Calibri" w:cs="Calibri"/>
          <w:sz w:val="20"/>
          <w:szCs w:val="20"/>
        </w:rPr>
        <w:t xml:space="preserve">O acordo de 1894 era tácito e não resistiu as desmobilizações da base jacobina promovidas pelo novo presidente paulista. </w:t>
      </w:r>
    </w:p>
    <w:p w14:paraId="3583467E" w14:textId="77777777" w:rsidR="00111DB4" w:rsidRPr="00A8143A" w:rsidRDefault="00111DB4" w:rsidP="00111DB4">
      <w:pPr>
        <w:numPr>
          <w:ilvl w:val="2"/>
          <w:numId w:val="13"/>
        </w:numPr>
        <w:tabs>
          <w:tab w:val="left" w:pos="1507"/>
        </w:tabs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A8143A">
        <w:rPr>
          <w:rFonts w:ascii="Calibri" w:hAnsi="Calibri" w:cs="Calibri"/>
          <w:sz w:val="20"/>
          <w:szCs w:val="20"/>
        </w:rPr>
        <w:t>Ficava clara a fronteira ideológica que separava a elite política agroexportadora do republicanismo radical carioca.</w:t>
      </w:r>
    </w:p>
    <w:p w14:paraId="08341EFA" w14:textId="77777777" w:rsidR="00111DB4" w:rsidRPr="00A8143A" w:rsidRDefault="00111DB4" w:rsidP="00111DB4">
      <w:pPr>
        <w:numPr>
          <w:ilvl w:val="2"/>
          <w:numId w:val="13"/>
        </w:numPr>
        <w:tabs>
          <w:tab w:val="left" w:pos="1507"/>
        </w:tabs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A8143A">
        <w:rPr>
          <w:rFonts w:ascii="Calibri" w:hAnsi="Calibri" w:cs="Calibri"/>
          <w:sz w:val="20"/>
          <w:szCs w:val="20"/>
        </w:rPr>
        <w:t xml:space="preserve">De forma a limitar a margem de ação dos jacobinos, Prudente de Morais cortou a verba militar e demitiu funcionários públicos ligados ao radicalismo florianista. </w:t>
      </w:r>
    </w:p>
    <w:p w14:paraId="52951012" w14:textId="77777777" w:rsidR="00111DB4" w:rsidRPr="00A8143A" w:rsidRDefault="00111DB4" w:rsidP="00111DB4">
      <w:pPr>
        <w:numPr>
          <w:ilvl w:val="3"/>
          <w:numId w:val="13"/>
        </w:numPr>
        <w:tabs>
          <w:tab w:val="left" w:pos="1507"/>
        </w:tabs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A8143A">
        <w:rPr>
          <w:rFonts w:ascii="Calibri" w:hAnsi="Calibri" w:cs="Calibri"/>
          <w:sz w:val="20"/>
          <w:szCs w:val="20"/>
        </w:rPr>
        <w:t>Os jacobinos responderam à altura das demissões, provocando arruaça pública e protestos de grande envergadura.</w:t>
      </w:r>
    </w:p>
    <w:p w14:paraId="3B9665AB" w14:textId="77777777" w:rsidR="00111DB4" w:rsidRPr="00A8143A" w:rsidRDefault="00111DB4" w:rsidP="00111DB4">
      <w:pPr>
        <w:numPr>
          <w:ilvl w:val="4"/>
          <w:numId w:val="13"/>
        </w:numPr>
        <w:tabs>
          <w:tab w:val="left" w:pos="1507"/>
        </w:tabs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A8143A">
        <w:rPr>
          <w:rFonts w:ascii="Calibri" w:hAnsi="Calibri" w:cs="Calibri"/>
          <w:sz w:val="20"/>
          <w:szCs w:val="20"/>
        </w:rPr>
        <w:t>Eram membros da classe média e popular, operários e, sobretudo, militares de baixa patente: acusavam o arrocho fiscal e os altos custos de vida.</w:t>
      </w:r>
    </w:p>
    <w:p w14:paraId="13C736E0" w14:textId="77777777" w:rsidR="00111DB4" w:rsidRPr="00A8143A" w:rsidRDefault="00111DB4" w:rsidP="00111DB4">
      <w:pPr>
        <w:numPr>
          <w:ilvl w:val="2"/>
          <w:numId w:val="13"/>
        </w:numPr>
        <w:tabs>
          <w:tab w:val="left" w:pos="1507"/>
        </w:tabs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A8143A">
        <w:rPr>
          <w:rFonts w:ascii="Calibri" w:hAnsi="Calibri" w:cs="Calibri"/>
          <w:sz w:val="20"/>
          <w:szCs w:val="20"/>
        </w:rPr>
        <w:t xml:space="preserve">Os jacobinos eram nacionalistas e, não raro, assumiam feições antilusitanas. </w:t>
      </w:r>
    </w:p>
    <w:p w14:paraId="5C90FC7A" w14:textId="77777777" w:rsidR="00111DB4" w:rsidRDefault="00111DB4" w:rsidP="00111DB4">
      <w:pPr>
        <w:numPr>
          <w:ilvl w:val="3"/>
          <w:numId w:val="13"/>
        </w:numPr>
        <w:tabs>
          <w:tab w:val="left" w:pos="1507"/>
        </w:tabs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A8143A">
        <w:rPr>
          <w:rFonts w:ascii="Calibri" w:hAnsi="Calibri" w:cs="Calibri"/>
          <w:sz w:val="20"/>
          <w:szCs w:val="20"/>
        </w:rPr>
        <w:t xml:space="preserve">Conforme pregara o próprio Floriano Peixoto, os portugueses – ou galegos, como eram então chamados – deveriam ser extirpados do Brasil, já que além de monopolizar o comércio varejista do Rio de Janeiro, davam preferencia a contratação de mão de obra portuguesa em detrimento da brasileira. </w:t>
      </w:r>
    </w:p>
    <w:p w14:paraId="4A553E7B" w14:textId="77777777" w:rsidR="00111DB4" w:rsidRPr="00A8143A" w:rsidRDefault="00111DB4" w:rsidP="00111DB4">
      <w:pPr>
        <w:numPr>
          <w:ilvl w:val="0"/>
          <w:numId w:val="13"/>
        </w:numPr>
        <w:tabs>
          <w:tab w:val="left" w:pos="1507"/>
        </w:tabs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A8143A">
        <w:rPr>
          <w:rFonts w:ascii="Calibri" w:hAnsi="Calibri" w:cs="Calibri"/>
          <w:sz w:val="20"/>
          <w:szCs w:val="20"/>
        </w:rPr>
        <w:t>Prudente de Morais não cedeu:</w:t>
      </w:r>
    </w:p>
    <w:p w14:paraId="434AC143" w14:textId="77777777" w:rsidR="00111DB4" w:rsidRPr="00A8143A" w:rsidRDefault="00111DB4" w:rsidP="00111DB4">
      <w:pPr>
        <w:numPr>
          <w:ilvl w:val="1"/>
          <w:numId w:val="13"/>
        </w:numPr>
        <w:tabs>
          <w:tab w:val="left" w:pos="1507"/>
        </w:tabs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A8143A">
        <w:rPr>
          <w:rFonts w:ascii="Calibri" w:hAnsi="Calibri" w:cs="Calibri"/>
          <w:sz w:val="20"/>
          <w:szCs w:val="20"/>
        </w:rPr>
        <w:t>Buscou cindir o Exército entre oficiais de baixa patente e alto oficialato.</w:t>
      </w:r>
    </w:p>
    <w:p w14:paraId="25E4F33E" w14:textId="77777777" w:rsidR="00111DB4" w:rsidRPr="00A8143A" w:rsidRDefault="00111DB4" w:rsidP="00111DB4">
      <w:pPr>
        <w:numPr>
          <w:ilvl w:val="1"/>
          <w:numId w:val="13"/>
        </w:numPr>
        <w:tabs>
          <w:tab w:val="left" w:pos="1507"/>
        </w:tabs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A8143A">
        <w:rPr>
          <w:rFonts w:ascii="Calibri" w:hAnsi="Calibri" w:cs="Calibri"/>
          <w:sz w:val="20"/>
          <w:szCs w:val="20"/>
        </w:rPr>
        <w:lastRenderedPageBreak/>
        <w:t xml:space="preserve">O objetivo era torná-lo menos uma instituição total do que uma entidade vinculada à presidência. </w:t>
      </w:r>
    </w:p>
    <w:p w14:paraId="5B546B70" w14:textId="20AD12CA" w:rsidR="00111DB4" w:rsidRDefault="00111DB4" w:rsidP="00111DB4">
      <w:pPr>
        <w:numPr>
          <w:ilvl w:val="2"/>
          <w:numId w:val="13"/>
        </w:numPr>
        <w:tabs>
          <w:tab w:val="left" w:pos="1507"/>
        </w:tabs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A8143A">
        <w:rPr>
          <w:rFonts w:ascii="Calibri" w:hAnsi="Calibri" w:cs="Calibri"/>
          <w:sz w:val="20"/>
          <w:szCs w:val="20"/>
        </w:rPr>
        <w:t>Cooptou o ministério da Guerra, expulsando os últimos vestígios florianistas do governo</w:t>
      </w:r>
      <w:r>
        <w:rPr>
          <w:rFonts w:ascii="Calibri" w:hAnsi="Calibri" w:cs="Calibri"/>
          <w:sz w:val="20"/>
          <w:szCs w:val="20"/>
        </w:rPr>
        <w:t>.</w:t>
      </w:r>
    </w:p>
    <w:p w14:paraId="15563436" w14:textId="77777777" w:rsidR="00336599" w:rsidRDefault="00336599" w:rsidP="00336599">
      <w:pPr>
        <w:spacing w:line="36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2D9C6B62" w14:textId="49CF9DF6" w:rsidR="00336599" w:rsidRPr="00336599" w:rsidRDefault="00336599" w:rsidP="00336599">
      <w:pPr>
        <w:spacing w:line="36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I</w:t>
      </w:r>
      <w:r w:rsidRPr="00336599">
        <w:rPr>
          <w:rFonts w:ascii="Calibri" w:hAnsi="Calibri" w:cs="Calibri"/>
          <w:b/>
          <w:sz w:val="20"/>
          <w:szCs w:val="20"/>
          <w:u w:val="single"/>
        </w:rPr>
        <w:t xml:space="preserve">II] </w:t>
      </w:r>
      <w:r>
        <w:rPr>
          <w:rFonts w:ascii="Calibri" w:hAnsi="Calibri" w:cs="Calibri"/>
          <w:b/>
          <w:sz w:val="20"/>
          <w:szCs w:val="20"/>
          <w:u w:val="single"/>
        </w:rPr>
        <w:t>A rotinização do regime: de Campos Sales a Afonso Pena</w:t>
      </w:r>
    </w:p>
    <w:p w14:paraId="0332F741" w14:textId="77777777" w:rsidR="003066D2" w:rsidRPr="00BA3B2D" w:rsidRDefault="003066D2" w:rsidP="003066D2">
      <w:pPr>
        <w:numPr>
          <w:ilvl w:val="0"/>
          <w:numId w:val="15"/>
        </w:numPr>
        <w:spacing w:after="200" w:line="276" w:lineRule="auto"/>
        <w:jc w:val="both"/>
        <w:rPr>
          <w:rFonts w:ascii="Calibri" w:hAnsi="Calibri" w:cs="Arial"/>
          <w:sz w:val="20"/>
          <w:szCs w:val="20"/>
        </w:rPr>
      </w:pPr>
      <w:r w:rsidRPr="00BA3B2D">
        <w:rPr>
          <w:rFonts w:ascii="Calibri" w:hAnsi="Calibri" w:cs="Arial"/>
          <w:sz w:val="20"/>
          <w:szCs w:val="20"/>
        </w:rPr>
        <w:t xml:space="preserve">Após a tentativa de assassinato contra Prudente de Morais, o movimento jacobino foi sufocado. Os militares voltaram à caserna, e a presidência buscou apoio nas bancadas estaduais. </w:t>
      </w:r>
    </w:p>
    <w:p w14:paraId="554437DB" w14:textId="77777777" w:rsidR="003066D2" w:rsidRPr="00BA3B2D" w:rsidRDefault="003066D2" w:rsidP="003066D2">
      <w:pPr>
        <w:numPr>
          <w:ilvl w:val="1"/>
          <w:numId w:val="15"/>
        </w:numPr>
        <w:spacing w:after="200" w:line="276" w:lineRule="auto"/>
        <w:jc w:val="both"/>
        <w:rPr>
          <w:rFonts w:ascii="Calibri" w:hAnsi="Calibri" w:cs="Arial"/>
          <w:sz w:val="20"/>
          <w:szCs w:val="20"/>
        </w:rPr>
      </w:pPr>
      <w:r w:rsidRPr="00BA3B2D">
        <w:rPr>
          <w:rFonts w:ascii="Calibri" w:hAnsi="Calibri" w:cs="Arial"/>
          <w:sz w:val="20"/>
          <w:szCs w:val="20"/>
        </w:rPr>
        <w:t xml:space="preserve">Prudente de Morais garantiu a eleição de Campos Sales, político paulista que então governava o Estado de São Paulo, em detrimento de Lauro Sodré, candidato positivista da oposição paraense. </w:t>
      </w:r>
    </w:p>
    <w:p w14:paraId="351FA2B9" w14:textId="77777777" w:rsidR="003066D2" w:rsidRPr="00BA3B2D" w:rsidRDefault="003066D2" w:rsidP="003066D2">
      <w:pPr>
        <w:numPr>
          <w:ilvl w:val="1"/>
          <w:numId w:val="15"/>
        </w:numPr>
        <w:spacing w:after="200" w:line="276" w:lineRule="auto"/>
        <w:jc w:val="both"/>
        <w:rPr>
          <w:rFonts w:ascii="Calibri" w:hAnsi="Calibri" w:cs="Arial"/>
          <w:sz w:val="20"/>
          <w:szCs w:val="20"/>
        </w:rPr>
      </w:pPr>
      <w:r w:rsidRPr="00BA3B2D">
        <w:rPr>
          <w:rFonts w:ascii="Calibri" w:hAnsi="Calibri" w:cs="Arial"/>
          <w:sz w:val="20"/>
          <w:szCs w:val="20"/>
        </w:rPr>
        <w:t xml:space="preserve">São Paulo lançava-se à frente da política dos Estados, o que significava pôr termo às espadas de 1889. </w:t>
      </w:r>
    </w:p>
    <w:p w14:paraId="19B2610F" w14:textId="77777777" w:rsidR="003066D2" w:rsidRPr="00BA3B2D" w:rsidRDefault="003066D2" w:rsidP="003066D2">
      <w:pPr>
        <w:numPr>
          <w:ilvl w:val="0"/>
          <w:numId w:val="15"/>
        </w:numPr>
        <w:spacing w:after="200" w:line="276" w:lineRule="auto"/>
        <w:jc w:val="both"/>
        <w:rPr>
          <w:rFonts w:ascii="Calibri" w:hAnsi="Calibri" w:cs="Arial"/>
          <w:sz w:val="20"/>
          <w:szCs w:val="20"/>
        </w:rPr>
      </w:pPr>
      <w:r w:rsidRPr="00BA3B2D">
        <w:rPr>
          <w:rFonts w:ascii="Calibri" w:hAnsi="Calibri" w:cs="Arial"/>
          <w:sz w:val="20"/>
          <w:szCs w:val="20"/>
        </w:rPr>
        <w:t xml:space="preserve">Campos Sales compreendeu rapidamente que a chave-mestra da Constituição de 1891 estava nos Estados. </w:t>
      </w:r>
    </w:p>
    <w:p w14:paraId="6B424BB9" w14:textId="77777777" w:rsidR="003066D2" w:rsidRPr="00BA3B2D" w:rsidRDefault="003066D2" w:rsidP="003066D2">
      <w:pPr>
        <w:numPr>
          <w:ilvl w:val="1"/>
          <w:numId w:val="15"/>
        </w:numPr>
        <w:spacing w:after="200" w:line="276" w:lineRule="auto"/>
        <w:jc w:val="both"/>
        <w:rPr>
          <w:rFonts w:ascii="Calibri" w:hAnsi="Calibri" w:cs="Arial"/>
          <w:sz w:val="20"/>
          <w:szCs w:val="20"/>
        </w:rPr>
      </w:pPr>
      <w:r w:rsidRPr="00BA3B2D">
        <w:rPr>
          <w:rFonts w:ascii="Calibri" w:hAnsi="Calibri" w:cs="Arial"/>
          <w:sz w:val="20"/>
          <w:szCs w:val="20"/>
        </w:rPr>
        <w:t>Garantir a governabilidade do regime era assegurar a unidade entre Executivo e Legislativo.</w:t>
      </w:r>
    </w:p>
    <w:p w14:paraId="695FD8CA" w14:textId="77777777" w:rsidR="003066D2" w:rsidRPr="00BA3B2D" w:rsidRDefault="003066D2" w:rsidP="003066D2">
      <w:pPr>
        <w:numPr>
          <w:ilvl w:val="2"/>
          <w:numId w:val="15"/>
        </w:numPr>
        <w:spacing w:after="200" w:line="276" w:lineRule="auto"/>
        <w:jc w:val="both"/>
        <w:rPr>
          <w:rFonts w:ascii="Calibri" w:hAnsi="Calibri" w:cs="Arial"/>
          <w:sz w:val="20"/>
          <w:szCs w:val="20"/>
        </w:rPr>
      </w:pPr>
      <w:r w:rsidRPr="00BA3B2D">
        <w:rPr>
          <w:rFonts w:ascii="Calibri" w:hAnsi="Calibri" w:cs="Arial"/>
          <w:sz w:val="20"/>
          <w:szCs w:val="20"/>
        </w:rPr>
        <w:t xml:space="preserve"> A União deveria contar com o apoio dos Estados, que articulavam as eleições para a Câmara de Deputados.</w:t>
      </w:r>
    </w:p>
    <w:p w14:paraId="1D0C9C78" w14:textId="77777777" w:rsidR="003066D2" w:rsidRDefault="003066D2" w:rsidP="003066D2">
      <w:pPr>
        <w:numPr>
          <w:ilvl w:val="2"/>
          <w:numId w:val="15"/>
        </w:numPr>
        <w:spacing w:after="200" w:line="276" w:lineRule="auto"/>
        <w:jc w:val="both"/>
        <w:rPr>
          <w:rFonts w:ascii="Calibri" w:hAnsi="Calibri" w:cs="Arial"/>
          <w:sz w:val="20"/>
          <w:szCs w:val="20"/>
        </w:rPr>
      </w:pPr>
      <w:r w:rsidRPr="00BA3B2D">
        <w:rPr>
          <w:rFonts w:ascii="Calibri" w:hAnsi="Calibri" w:cs="Arial"/>
          <w:sz w:val="20"/>
          <w:szCs w:val="20"/>
        </w:rPr>
        <w:t>Em troca, a União apoiaria os Presidentes de Estados e os aliados regionais.</w:t>
      </w:r>
    </w:p>
    <w:p w14:paraId="128D392E" w14:textId="77777777" w:rsidR="003066D2" w:rsidRPr="003D26A5" w:rsidRDefault="003066D2" w:rsidP="003066D2">
      <w:pPr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 xml:space="preserve">A rotinização do regime entabulada por Campos Sales marcou a cadência do andar republicano, pelo menos até 1910. </w:t>
      </w:r>
    </w:p>
    <w:p w14:paraId="4ED75AAC" w14:textId="77777777" w:rsidR="003066D2" w:rsidRPr="003D26A5" w:rsidRDefault="003066D2" w:rsidP="003066D2">
      <w:pPr>
        <w:numPr>
          <w:ilvl w:val="1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 xml:space="preserve">Os maiores Estados, assim considerados não somente pelo tamanho de suas bancadas legislativas, mas também pela envergadura da Força Pública estadual e da economia, sucederam-se no poder, fazendo eleições e elegendo Presidentes da República. </w:t>
      </w:r>
    </w:p>
    <w:p w14:paraId="36BE64D5" w14:textId="77777777" w:rsidR="003066D2" w:rsidRPr="003D26A5" w:rsidRDefault="003066D2" w:rsidP="003066D2">
      <w:pPr>
        <w:numPr>
          <w:ilvl w:val="1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 xml:space="preserve">Saiu à frente, como era de se esperar, o Estado de São Paulo, seguido de Minas Gerais e, em menor medida, do Rio Grande do Sul. </w:t>
      </w:r>
    </w:p>
    <w:p w14:paraId="412F0BE2" w14:textId="77777777" w:rsidR="003066D2" w:rsidRPr="003D26A5" w:rsidRDefault="003066D2" w:rsidP="003066D2">
      <w:pPr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 xml:space="preserve">Para São Paulo, necessidade de manter controle da União, visto que ao ente federal à implementação das políticas monetária, fiscal e cambial. </w:t>
      </w:r>
    </w:p>
    <w:p w14:paraId="44E7A209" w14:textId="77777777" w:rsidR="003066D2" w:rsidRPr="003D26A5" w:rsidRDefault="003066D2" w:rsidP="003066D2">
      <w:pPr>
        <w:numPr>
          <w:ilvl w:val="1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 xml:space="preserve">A sustentabilidade da produção cafeeira, principal fonte da renda paulista, em muito coincidia com a condução das políticas econômicas federais. </w:t>
      </w:r>
    </w:p>
    <w:p w14:paraId="0540114F" w14:textId="77777777" w:rsidR="003066D2" w:rsidRPr="003D26A5" w:rsidRDefault="003066D2" w:rsidP="003066D2">
      <w:pPr>
        <w:numPr>
          <w:ilvl w:val="1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>Embora São Paulo tivesse a segunda maior Força Pública Estadual, perdendo apenas para o Rio Grande do Sul, e contasse com uma bancada de 22 deputados, não poderia governar sem os outros.</w:t>
      </w:r>
    </w:p>
    <w:p w14:paraId="05E4B59B" w14:textId="77777777" w:rsidR="003066D2" w:rsidRPr="003D26A5" w:rsidRDefault="003066D2" w:rsidP="003066D2">
      <w:pPr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>Por quê?</w:t>
      </w:r>
    </w:p>
    <w:p w14:paraId="3217ADBD" w14:textId="77777777" w:rsidR="003066D2" w:rsidRPr="003D26A5" w:rsidRDefault="003066D2" w:rsidP="003066D2">
      <w:pPr>
        <w:numPr>
          <w:ilvl w:val="1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 xml:space="preserve">O Estado de Minas Gerais, o mais populoso do Brasil segundo o censo de 1890, tinha bancada maior: eram 37 deputados mineiros, que influenciavam sobremaneira o acesso aos cargos públicos federais. </w:t>
      </w:r>
    </w:p>
    <w:p w14:paraId="5170E880" w14:textId="77777777" w:rsidR="003066D2" w:rsidRPr="003D26A5" w:rsidRDefault="003066D2" w:rsidP="003066D2">
      <w:pPr>
        <w:numPr>
          <w:ilvl w:val="1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lastRenderedPageBreak/>
        <w:t xml:space="preserve">A economia mineira, no entanto, não correspondia ao potencial de São Paulo, o que deixava Minas Gerias em posição de dependência perante os recursos orçamentários da União. </w:t>
      </w:r>
    </w:p>
    <w:p w14:paraId="73946338" w14:textId="77777777" w:rsidR="003066D2" w:rsidRPr="003D26A5" w:rsidRDefault="003066D2" w:rsidP="003066D2">
      <w:pPr>
        <w:numPr>
          <w:ilvl w:val="1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 xml:space="preserve">Não surpreende que os mineiros tenham insistido, ao longo da Primeira República, na expansão das ferrovias federais, que beneficiariam inevitavelmente o Estado de Minas Gerais, visto sua centralidade geográfica. </w:t>
      </w:r>
    </w:p>
    <w:p w14:paraId="1EAF4AB1" w14:textId="77777777" w:rsidR="003066D2" w:rsidRPr="003D26A5" w:rsidRDefault="003066D2" w:rsidP="003066D2">
      <w:pPr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 xml:space="preserve">Economia fundamentada mais no café do que no gado, Minas Gerais apoiou São Paulo, pelos menos durante os primeiros anos republicanos, nos sucessivos planos de sustentação da produção cafeeira. </w:t>
      </w:r>
    </w:p>
    <w:p w14:paraId="45D118C8" w14:textId="77777777" w:rsidR="003066D2" w:rsidRPr="003D26A5" w:rsidRDefault="003066D2" w:rsidP="003066D2">
      <w:pPr>
        <w:numPr>
          <w:ilvl w:val="1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 xml:space="preserve">O controle da política econômica da União seria exercido sem embates entre Minas Gerais e São Paulo. </w:t>
      </w:r>
    </w:p>
    <w:p w14:paraId="01B07824" w14:textId="77777777" w:rsidR="003066D2" w:rsidRPr="003D26A5" w:rsidRDefault="003066D2" w:rsidP="003066D2">
      <w:pPr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 xml:space="preserve">O Rio Grande do Sul era mais problemático para mineiros e para paulistas. </w:t>
      </w:r>
    </w:p>
    <w:p w14:paraId="69FDBB7E" w14:textId="77777777" w:rsidR="003066D2" w:rsidRPr="003D26A5" w:rsidRDefault="003066D2" w:rsidP="003066D2">
      <w:pPr>
        <w:numPr>
          <w:ilvl w:val="1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 xml:space="preserve">Os gaúchos contavam com o maior número de efetivos do Exército, o que significou constante presença do Rio Grande do Sul nas cúpulas castrenses e no Clube Militar. </w:t>
      </w:r>
    </w:p>
    <w:p w14:paraId="460EB661" w14:textId="77777777" w:rsidR="003066D2" w:rsidRPr="003D26A5" w:rsidRDefault="003066D2" w:rsidP="003066D2">
      <w:pPr>
        <w:numPr>
          <w:ilvl w:val="1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 xml:space="preserve">Militares e republicanos gaúchos coincidiam no positivismo que marcou a República antes de chegada de Prudente de Morais à presidência. </w:t>
      </w:r>
    </w:p>
    <w:p w14:paraId="3D777D68" w14:textId="77777777" w:rsidR="003066D2" w:rsidRPr="003D26A5" w:rsidRDefault="003066D2" w:rsidP="003066D2">
      <w:pPr>
        <w:numPr>
          <w:ilvl w:val="1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 xml:space="preserve">Constituição do Rio Grande do Sul era emblematicamente positivista: era a única que permitia a reeleição indefinida do Presidente de Estado. </w:t>
      </w:r>
    </w:p>
    <w:p w14:paraId="2C12D447" w14:textId="77777777" w:rsidR="003066D2" w:rsidRPr="003D26A5" w:rsidRDefault="003066D2" w:rsidP="003066D2">
      <w:pPr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>Somava-se uma economia voltada para o mercado interno à união entre oficiais de alta e baixa patente com o Partido Republicano Rio-grandense, que não agradava especialmente paulistas e mineiros.</w:t>
      </w:r>
    </w:p>
    <w:p w14:paraId="696664EF" w14:textId="02ACDAE4" w:rsidR="003066D2" w:rsidRPr="003D26A5" w:rsidRDefault="003066D2" w:rsidP="003066D2">
      <w:pPr>
        <w:numPr>
          <w:ilvl w:val="1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 xml:space="preserve">Se a política econômica da União fosse </w:t>
      </w:r>
      <w:r w:rsidR="009C284A">
        <w:rPr>
          <w:rFonts w:ascii="Calibri" w:hAnsi="Calibri" w:cs="Calibri"/>
          <w:sz w:val="20"/>
          <w:szCs w:val="20"/>
        </w:rPr>
        <w:t xml:space="preserve">muito </w:t>
      </w:r>
      <w:r w:rsidRPr="003D26A5">
        <w:rPr>
          <w:rFonts w:ascii="Calibri" w:hAnsi="Calibri" w:cs="Calibri"/>
          <w:sz w:val="20"/>
          <w:szCs w:val="20"/>
        </w:rPr>
        <w:t xml:space="preserve">laxista, o que privilegiava, em grande medida, a economia cafeeira do Sudeste, a economia gaúcha sofreria com a alta da inflação e, portanto, com a perda de poder aquisitivo dos consumidores nacionais. </w:t>
      </w:r>
    </w:p>
    <w:p w14:paraId="183B070F" w14:textId="77777777" w:rsidR="003066D2" w:rsidRPr="003D26A5" w:rsidRDefault="003066D2" w:rsidP="003066D2">
      <w:pPr>
        <w:numPr>
          <w:ilvl w:val="1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 xml:space="preserve">Se considerarmos, ainda, a forte concorrência do charque platino, temos que os gaúchos eram fervorosos advogados de políticas conservadoras e ortodoxas. </w:t>
      </w:r>
    </w:p>
    <w:p w14:paraId="2B8A82F2" w14:textId="77777777" w:rsidR="003066D2" w:rsidRPr="003D26A5" w:rsidRDefault="003066D2" w:rsidP="003066D2">
      <w:pPr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 xml:space="preserve">A política dos Estados resultou na concertação entre paulistas e mineiros; juntos, ambos os Estados superavam amplamente a bancada legislativa gaúcha. </w:t>
      </w:r>
    </w:p>
    <w:p w14:paraId="7BCE561A" w14:textId="77777777" w:rsidR="003066D2" w:rsidRPr="003D26A5" w:rsidRDefault="003066D2" w:rsidP="003066D2">
      <w:pPr>
        <w:numPr>
          <w:ilvl w:val="1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 xml:space="preserve">Essa </w:t>
      </w:r>
      <w:r w:rsidRPr="003D26A5">
        <w:rPr>
          <w:rFonts w:ascii="Calibri" w:hAnsi="Calibri" w:cs="Calibri"/>
          <w:i/>
          <w:iCs/>
          <w:sz w:val="20"/>
          <w:szCs w:val="20"/>
        </w:rPr>
        <w:t xml:space="preserve">“política do café com leite”, </w:t>
      </w:r>
      <w:r w:rsidRPr="003D26A5">
        <w:rPr>
          <w:rFonts w:ascii="Calibri" w:hAnsi="Calibri" w:cs="Calibri"/>
          <w:sz w:val="20"/>
          <w:szCs w:val="20"/>
        </w:rPr>
        <w:t xml:space="preserve">denominação que caracterizou a concertação entre São Paulo e Minas Gerais, mais se parecia a uma política do café...com café, visto que havia mais identidade do que complementariedade entre paulistas e mineiros. </w:t>
      </w:r>
    </w:p>
    <w:p w14:paraId="35CA1BA2" w14:textId="77777777" w:rsidR="003066D2" w:rsidRPr="003D26A5" w:rsidRDefault="003066D2" w:rsidP="003066D2">
      <w:pPr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 xml:space="preserve">Se Sucederiam esses Estados na presidência da República, a contar a partir de 1902, quando deixou o governo Campos Sales. </w:t>
      </w:r>
    </w:p>
    <w:p w14:paraId="2592D6D1" w14:textId="77777777" w:rsidR="003066D2" w:rsidRPr="003D26A5" w:rsidRDefault="003066D2" w:rsidP="003066D2">
      <w:pPr>
        <w:numPr>
          <w:ilvl w:val="1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 xml:space="preserve">Largariam novamente os paulistas na frente, em consideração com o apaziguamento político trazido por Campos Sales e pelo bem da </w:t>
      </w:r>
      <w:r w:rsidRPr="003D26A5">
        <w:rPr>
          <w:rFonts w:ascii="Calibri" w:hAnsi="Calibri" w:cs="Calibri"/>
          <w:i/>
          <w:iCs/>
          <w:sz w:val="20"/>
          <w:szCs w:val="20"/>
        </w:rPr>
        <w:t xml:space="preserve">rotinização do regime. </w:t>
      </w:r>
    </w:p>
    <w:p w14:paraId="0D47D5EA" w14:textId="77777777" w:rsidR="003066D2" w:rsidRPr="003D26A5" w:rsidRDefault="003066D2" w:rsidP="003066D2">
      <w:pPr>
        <w:numPr>
          <w:ilvl w:val="1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>O Rio Grande do Sul ficou fora do arranjo político.</w:t>
      </w:r>
    </w:p>
    <w:p w14:paraId="17E61826" w14:textId="77777777" w:rsidR="003066D2" w:rsidRPr="003D26A5" w:rsidRDefault="003066D2" w:rsidP="003066D2">
      <w:pPr>
        <w:numPr>
          <w:ilvl w:val="1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 xml:space="preserve">Afirmava-se o regime civilista em torno da união entre membros do Partido Republicano Paulista. </w:t>
      </w:r>
    </w:p>
    <w:p w14:paraId="71392EBC" w14:textId="77777777" w:rsidR="003066D2" w:rsidRPr="003D26A5" w:rsidRDefault="003066D2" w:rsidP="003066D2">
      <w:pPr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lastRenderedPageBreak/>
        <w:t xml:space="preserve">A presidência do paulista Rodrigues Alves, entre 1902 e 1906, foi marcada por um empreendedorismo modernizador, especialmente no Rio de Janeiro. </w:t>
      </w:r>
    </w:p>
    <w:p w14:paraId="39C2E6B2" w14:textId="77777777" w:rsidR="003066D2" w:rsidRPr="003D26A5" w:rsidRDefault="003066D2" w:rsidP="003066D2">
      <w:pPr>
        <w:numPr>
          <w:ilvl w:val="1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>Constitui ministérios sólidos e duradouros, notadamente com José Maria Da Silva Paranhos Júnior, o Barão do Rio Branco, na pasta das Relações Exteriores, com J. J. Seabra no ministério da Justiça e dos Negócios Interiores, e José Leopoldo de Bulhões Jardim na pasta da Fazenda.</w:t>
      </w:r>
    </w:p>
    <w:p w14:paraId="05191302" w14:textId="77777777" w:rsidR="003066D2" w:rsidRPr="003D26A5" w:rsidRDefault="003066D2" w:rsidP="003066D2">
      <w:pPr>
        <w:numPr>
          <w:ilvl w:val="2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>Fortalecimento interno e externo.</w:t>
      </w:r>
    </w:p>
    <w:p w14:paraId="2DFAED20" w14:textId="77777777" w:rsidR="003066D2" w:rsidRPr="003D26A5" w:rsidRDefault="003066D2" w:rsidP="003066D2">
      <w:pPr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>Projeto modernizador:</w:t>
      </w:r>
    </w:p>
    <w:p w14:paraId="0E679D59" w14:textId="77777777" w:rsidR="003066D2" w:rsidRPr="003D26A5" w:rsidRDefault="003066D2" w:rsidP="003066D2">
      <w:pPr>
        <w:numPr>
          <w:ilvl w:val="1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>Nomeação de Oswaldo Cruz na Diretoria-Geral da Saúde Pública.</w:t>
      </w:r>
    </w:p>
    <w:p w14:paraId="380C2611" w14:textId="4CD5EB16" w:rsidR="003066D2" w:rsidRDefault="003066D2" w:rsidP="003066D2">
      <w:pPr>
        <w:numPr>
          <w:ilvl w:val="1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D26A5">
        <w:rPr>
          <w:rFonts w:ascii="Calibri" w:hAnsi="Calibri" w:cs="Calibri"/>
          <w:sz w:val="20"/>
          <w:szCs w:val="20"/>
        </w:rPr>
        <w:t>Nomeação de Pereira Passos para a prefeitura do Rio de Janeiro.</w:t>
      </w:r>
    </w:p>
    <w:p w14:paraId="64A8301F" w14:textId="449F1309" w:rsidR="00C12038" w:rsidRPr="00C12038" w:rsidRDefault="00C12038" w:rsidP="00C12038">
      <w:pPr>
        <w:pStyle w:val="NormalWeb"/>
        <w:numPr>
          <w:ilvl w:val="0"/>
          <w:numId w:val="15"/>
        </w:numPr>
        <w:jc w:val="both"/>
        <w:rPr>
          <w:rFonts w:ascii="Calibri" w:hAnsi="Calibri"/>
        </w:rPr>
      </w:pPr>
      <w:r w:rsidRPr="00C12038">
        <w:rPr>
          <w:rFonts w:ascii="Calibri" w:hAnsi="Calibri"/>
          <w:sz w:val="20"/>
          <w:szCs w:val="20"/>
        </w:rPr>
        <w:t xml:space="preserve">Em parte devido à </w:t>
      </w:r>
      <w:r w:rsidR="009C284A" w:rsidRPr="00C12038">
        <w:rPr>
          <w:rFonts w:ascii="Calibri" w:hAnsi="Calibri"/>
          <w:sz w:val="20"/>
          <w:szCs w:val="20"/>
        </w:rPr>
        <w:t>expansão</w:t>
      </w:r>
      <w:r w:rsidRPr="00C12038">
        <w:rPr>
          <w:rFonts w:ascii="Calibri" w:hAnsi="Calibri"/>
          <w:sz w:val="20"/>
          <w:szCs w:val="20"/>
        </w:rPr>
        <w:t xml:space="preserve"> dos investimentos estrangeiros diretos no Brasil, em parte em razão do saneamento econômico promovido por Campos Sales, a presidência de Rodrigues Alves inaugurou período de crescimento do produto interno sob controle das emissões</w:t>
      </w:r>
      <w:r>
        <w:rPr>
          <w:rFonts w:ascii="Calibri" w:hAnsi="Calibri"/>
          <w:sz w:val="20"/>
          <w:szCs w:val="20"/>
        </w:rPr>
        <w:t>.</w:t>
      </w:r>
    </w:p>
    <w:p w14:paraId="11751410" w14:textId="77777777" w:rsidR="00C12038" w:rsidRPr="00C12038" w:rsidRDefault="00C12038" w:rsidP="00C12038">
      <w:pPr>
        <w:pStyle w:val="NormalWeb"/>
        <w:numPr>
          <w:ilvl w:val="1"/>
          <w:numId w:val="15"/>
        </w:numPr>
        <w:jc w:val="both"/>
        <w:rPr>
          <w:rFonts w:ascii="Calibri" w:hAnsi="Calibri"/>
        </w:rPr>
      </w:pPr>
      <w:r w:rsidRPr="00C12038">
        <w:rPr>
          <w:rFonts w:ascii="Calibri" w:hAnsi="Calibri"/>
          <w:sz w:val="20"/>
          <w:szCs w:val="20"/>
        </w:rPr>
        <w:t xml:space="preserve">Fruto de incentivos fiscais, a indústria expandiu-se, ainda que essa pujança se concentrasse sobremaneira no setor têxtil. </w:t>
      </w:r>
    </w:p>
    <w:p w14:paraId="65F7A6F7" w14:textId="77777777" w:rsidR="00C12038" w:rsidRPr="00C12038" w:rsidRDefault="00C12038" w:rsidP="00C12038">
      <w:pPr>
        <w:pStyle w:val="NormalWeb"/>
        <w:numPr>
          <w:ilvl w:val="1"/>
          <w:numId w:val="15"/>
        </w:numPr>
        <w:jc w:val="both"/>
        <w:rPr>
          <w:rFonts w:ascii="Calibri" w:hAnsi="Calibri"/>
        </w:rPr>
      </w:pPr>
      <w:r w:rsidRPr="00C12038">
        <w:rPr>
          <w:rFonts w:ascii="Calibri" w:hAnsi="Calibri"/>
          <w:sz w:val="20"/>
          <w:szCs w:val="20"/>
        </w:rPr>
        <w:t xml:space="preserve">A produção cafeeira, devido às plantações anteriores, não cessava de aumentar, o que terminaria pondo em risco a manutenção da renda dos cafeicultores, sobretudo se houvesse valorização do câmbio. </w:t>
      </w:r>
    </w:p>
    <w:p w14:paraId="582E6317" w14:textId="77777777" w:rsidR="00C12038" w:rsidRPr="00C12038" w:rsidRDefault="00C12038" w:rsidP="00C12038">
      <w:pPr>
        <w:pStyle w:val="NormalWeb"/>
        <w:numPr>
          <w:ilvl w:val="2"/>
          <w:numId w:val="15"/>
        </w:numPr>
        <w:jc w:val="both"/>
        <w:rPr>
          <w:rFonts w:ascii="Calibri" w:hAnsi="Calibri"/>
        </w:rPr>
      </w:pPr>
      <w:r w:rsidRPr="00C12038">
        <w:rPr>
          <w:rFonts w:ascii="Calibri" w:hAnsi="Calibri"/>
          <w:sz w:val="20"/>
          <w:szCs w:val="20"/>
        </w:rPr>
        <w:t xml:space="preserve">Foi precisamente o que ocorreu em 1905, quando a taxa de câmbio alcançou os patamares de 1902. </w:t>
      </w:r>
    </w:p>
    <w:p w14:paraId="10D42702" w14:textId="77777777" w:rsidR="00C12038" w:rsidRPr="00C12038" w:rsidRDefault="00C12038" w:rsidP="00C12038">
      <w:pPr>
        <w:pStyle w:val="NormalWeb"/>
        <w:numPr>
          <w:ilvl w:val="3"/>
          <w:numId w:val="15"/>
        </w:numPr>
        <w:jc w:val="both"/>
        <w:rPr>
          <w:rFonts w:ascii="Calibri" w:hAnsi="Calibri"/>
        </w:rPr>
      </w:pPr>
      <w:r w:rsidRPr="00C12038">
        <w:rPr>
          <w:rFonts w:ascii="Calibri" w:hAnsi="Calibri"/>
          <w:sz w:val="20"/>
          <w:szCs w:val="20"/>
        </w:rPr>
        <w:t xml:space="preserve">A persistência do investimento externo combinada à contínua expansão das vendas de borracha não apontavam para a desvalorização que os cafeicultores paulistas almejavam. </w:t>
      </w:r>
    </w:p>
    <w:p w14:paraId="427A08FE" w14:textId="3EC11875" w:rsidR="00C12038" w:rsidRPr="00C12038" w:rsidRDefault="00C12038" w:rsidP="00C12038">
      <w:pPr>
        <w:pStyle w:val="NormalWeb"/>
        <w:numPr>
          <w:ilvl w:val="4"/>
          <w:numId w:val="15"/>
        </w:numPr>
        <w:jc w:val="both"/>
        <w:rPr>
          <w:rFonts w:ascii="Calibri" w:hAnsi="Calibri"/>
        </w:rPr>
      </w:pPr>
      <w:r w:rsidRPr="00C12038">
        <w:rPr>
          <w:rFonts w:ascii="Calibri" w:hAnsi="Calibri"/>
          <w:sz w:val="20"/>
          <w:szCs w:val="20"/>
        </w:rPr>
        <w:t xml:space="preserve">Pior, o ano de 1906 indicava que uma nova supersafra de café levaria ao colapso dos preços do café. </w:t>
      </w:r>
    </w:p>
    <w:p w14:paraId="45A8801C" w14:textId="77777777" w:rsidR="00C12038" w:rsidRPr="003D26A5" w:rsidRDefault="00C12038" w:rsidP="00C12038">
      <w:pPr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</w:p>
    <w:p w14:paraId="2AB6A0FB" w14:textId="3B4A8F9B" w:rsidR="00336599" w:rsidRDefault="00336599" w:rsidP="00336599">
      <w:pPr>
        <w:tabs>
          <w:tab w:val="left" w:pos="1507"/>
        </w:tabs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</w:p>
    <w:p w14:paraId="6B23C578" w14:textId="77777777" w:rsidR="00111DB4" w:rsidRPr="00111DB4" w:rsidRDefault="00111DB4" w:rsidP="00111DB4">
      <w:pPr>
        <w:tabs>
          <w:tab w:val="left" w:pos="1507"/>
        </w:tabs>
        <w:jc w:val="both"/>
        <w:rPr>
          <w:rFonts w:ascii="Calibri" w:hAnsi="Calibri" w:cs="Calibri"/>
          <w:sz w:val="20"/>
          <w:szCs w:val="20"/>
        </w:rPr>
      </w:pPr>
    </w:p>
    <w:p w14:paraId="2062063C" w14:textId="77777777" w:rsidR="00111DB4" w:rsidRPr="00111DB4" w:rsidRDefault="00111DB4" w:rsidP="00111DB4">
      <w:pPr>
        <w:tabs>
          <w:tab w:val="left" w:pos="1507"/>
        </w:tabs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</w:p>
    <w:p w14:paraId="092C9398" w14:textId="77777777" w:rsidR="00111DB4" w:rsidRDefault="00111DB4" w:rsidP="00111DB4">
      <w:pPr>
        <w:spacing w:line="36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3BF3594A" w14:textId="77777777" w:rsidR="005E5226" w:rsidRPr="005E5226" w:rsidRDefault="005E5226" w:rsidP="005E5226">
      <w:pPr>
        <w:tabs>
          <w:tab w:val="left" w:pos="3532"/>
        </w:tabs>
      </w:pPr>
    </w:p>
    <w:sectPr w:rsidR="005E5226" w:rsidRPr="005E5226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7348C" w14:textId="77777777" w:rsidR="00233FEF" w:rsidRDefault="00233FEF" w:rsidP="00931DCA">
      <w:r>
        <w:separator/>
      </w:r>
    </w:p>
  </w:endnote>
  <w:endnote w:type="continuationSeparator" w:id="0">
    <w:p w14:paraId="1C61CF95" w14:textId="77777777" w:rsidR="00233FEF" w:rsidRDefault="00233FEF" w:rsidP="0093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733150110"/>
      <w:docPartObj>
        <w:docPartGallery w:val="Page Numbers (Bottom of Page)"/>
        <w:docPartUnique/>
      </w:docPartObj>
    </w:sdtPr>
    <w:sdtContent>
      <w:p w14:paraId="3BDC5B3B" w14:textId="4025FB72" w:rsidR="00976748" w:rsidRDefault="00976748" w:rsidP="00213BFD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7F0CC5A" w14:textId="77777777" w:rsidR="00976748" w:rsidRDefault="00976748" w:rsidP="009767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053808670"/>
      <w:docPartObj>
        <w:docPartGallery w:val="Page Numbers (Bottom of Page)"/>
        <w:docPartUnique/>
      </w:docPartObj>
    </w:sdtPr>
    <w:sdtContent>
      <w:p w14:paraId="50E7CCBC" w14:textId="5348AF81" w:rsidR="00976748" w:rsidRDefault="00976748" w:rsidP="00213BFD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F2F9EB2" w14:textId="77777777" w:rsidR="00976748" w:rsidRDefault="00976748" w:rsidP="0097674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CBE05" w14:textId="77777777" w:rsidR="00233FEF" w:rsidRDefault="00233FEF" w:rsidP="00931DCA">
      <w:r>
        <w:separator/>
      </w:r>
    </w:p>
  </w:footnote>
  <w:footnote w:type="continuationSeparator" w:id="0">
    <w:p w14:paraId="6C041479" w14:textId="77777777" w:rsidR="00233FEF" w:rsidRDefault="00233FEF" w:rsidP="00931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72AF9"/>
    <w:multiLevelType w:val="hybridMultilevel"/>
    <w:tmpl w:val="A066040E"/>
    <w:lvl w:ilvl="0" w:tplc="C562D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EFA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44B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C4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7C9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C0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23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69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DA3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CE5F71"/>
    <w:multiLevelType w:val="hybridMultilevel"/>
    <w:tmpl w:val="98E88540"/>
    <w:lvl w:ilvl="0" w:tplc="490E0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BE7E1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8E9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4E4A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2AF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83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385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4CD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AB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B366A9"/>
    <w:multiLevelType w:val="hybridMultilevel"/>
    <w:tmpl w:val="48DA53A0"/>
    <w:lvl w:ilvl="0" w:tplc="9AA2C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AB54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CB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6F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A9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2E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6C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CAF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CE4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0B37C2"/>
    <w:multiLevelType w:val="hybridMultilevel"/>
    <w:tmpl w:val="72106EB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F4939"/>
    <w:multiLevelType w:val="hybridMultilevel"/>
    <w:tmpl w:val="F2C29796"/>
    <w:lvl w:ilvl="0" w:tplc="04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5" w15:restartNumberingAfterBreak="0">
    <w:nsid w:val="46D510D2"/>
    <w:multiLevelType w:val="hybridMultilevel"/>
    <w:tmpl w:val="FDE6FD3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8134910"/>
    <w:multiLevelType w:val="hybridMultilevel"/>
    <w:tmpl w:val="71B8FE2E"/>
    <w:lvl w:ilvl="0" w:tplc="D11C9E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E806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8760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8CBFC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BC2EDC"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F6E686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A673C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7CEAC6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C1B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990E53"/>
    <w:multiLevelType w:val="hybridMultilevel"/>
    <w:tmpl w:val="53C4F9E8"/>
    <w:lvl w:ilvl="0" w:tplc="F1107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6E77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2B44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CE6F4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B4DFC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58B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AD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0E5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62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E2A6F56"/>
    <w:multiLevelType w:val="hybridMultilevel"/>
    <w:tmpl w:val="F24E422C"/>
    <w:lvl w:ilvl="0" w:tplc="A2144B60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D70AD"/>
    <w:multiLevelType w:val="hybridMultilevel"/>
    <w:tmpl w:val="04AEF8FC"/>
    <w:lvl w:ilvl="0" w:tplc="1A709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212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496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641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055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6A5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88F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3CB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4E3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0FD4473"/>
    <w:multiLevelType w:val="hybridMultilevel"/>
    <w:tmpl w:val="870A0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B1B09"/>
    <w:multiLevelType w:val="hybridMultilevel"/>
    <w:tmpl w:val="112C2E82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D5623"/>
    <w:multiLevelType w:val="hybridMultilevel"/>
    <w:tmpl w:val="8EFA9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6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6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17B50"/>
    <w:multiLevelType w:val="hybridMultilevel"/>
    <w:tmpl w:val="DC564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85307"/>
    <w:multiLevelType w:val="hybridMultilevel"/>
    <w:tmpl w:val="01CE97A2"/>
    <w:lvl w:ilvl="0" w:tplc="8B70D6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F808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0B26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BADCAC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A8D0A"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A6FE4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29D54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CB4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817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E9E74C7"/>
    <w:multiLevelType w:val="hybridMultilevel"/>
    <w:tmpl w:val="4CB071F2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4"/>
  </w:num>
  <w:num w:numId="5">
    <w:abstractNumId w:val="10"/>
  </w:num>
  <w:num w:numId="6">
    <w:abstractNumId w:val="13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  <w:num w:numId="13">
    <w:abstractNumId w:val="7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92"/>
    <w:rsid w:val="00111DB4"/>
    <w:rsid w:val="00117930"/>
    <w:rsid w:val="00130FE3"/>
    <w:rsid w:val="00135F86"/>
    <w:rsid w:val="00154F7D"/>
    <w:rsid w:val="00173F8C"/>
    <w:rsid w:val="00216963"/>
    <w:rsid w:val="00233FEF"/>
    <w:rsid w:val="00251A44"/>
    <w:rsid w:val="002B56C5"/>
    <w:rsid w:val="002D2CB4"/>
    <w:rsid w:val="002F4245"/>
    <w:rsid w:val="003066D2"/>
    <w:rsid w:val="00327179"/>
    <w:rsid w:val="00336599"/>
    <w:rsid w:val="0038297D"/>
    <w:rsid w:val="003C61A6"/>
    <w:rsid w:val="004722A1"/>
    <w:rsid w:val="004B103A"/>
    <w:rsid w:val="00577A1F"/>
    <w:rsid w:val="00587BCA"/>
    <w:rsid w:val="005E5226"/>
    <w:rsid w:val="00613AE7"/>
    <w:rsid w:val="006268BB"/>
    <w:rsid w:val="00704C92"/>
    <w:rsid w:val="007378CA"/>
    <w:rsid w:val="007F0673"/>
    <w:rsid w:val="008438FE"/>
    <w:rsid w:val="00903CB9"/>
    <w:rsid w:val="00931DCA"/>
    <w:rsid w:val="009420FC"/>
    <w:rsid w:val="009636F4"/>
    <w:rsid w:val="00976748"/>
    <w:rsid w:val="0098461F"/>
    <w:rsid w:val="009C284A"/>
    <w:rsid w:val="00A4514A"/>
    <w:rsid w:val="00AB197D"/>
    <w:rsid w:val="00AE263B"/>
    <w:rsid w:val="00BC519B"/>
    <w:rsid w:val="00C12038"/>
    <w:rsid w:val="00C75AEC"/>
    <w:rsid w:val="00CB698C"/>
    <w:rsid w:val="00CF130B"/>
    <w:rsid w:val="00D90C09"/>
    <w:rsid w:val="00E740F4"/>
    <w:rsid w:val="00ED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6686EC"/>
  <w15:chartTrackingRefBased/>
  <w15:docId w15:val="{F33FFADF-15A1-C247-AAD5-2AB3D6AE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F4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636F4"/>
    <w:pPr>
      <w:spacing w:before="300" w:after="40"/>
      <w:outlineLvl w:val="0"/>
    </w:pPr>
    <w:rPr>
      <w:smallCaps/>
      <w:spacing w:val="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36F4"/>
    <w:rPr>
      <w:rFonts w:ascii="Times New Roman" w:eastAsia="Times New Roman" w:hAnsi="Times New Roman" w:cs="Times New Roman"/>
      <w:smallCaps/>
      <w:spacing w:val="5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9636F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636F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6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931DCA"/>
    <w:rPr>
      <w:rFonts w:asciiTheme="minorHAnsi" w:eastAsiaTheme="minorEastAsia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31DCA"/>
    <w:rPr>
      <w:rFonts w:eastAsiaTheme="minorEastAsia"/>
    </w:rPr>
  </w:style>
  <w:style w:type="character" w:styleId="Refdenotaderodap">
    <w:name w:val="footnote reference"/>
    <w:basedOn w:val="Fontepargpadro"/>
    <w:uiPriority w:val="99"/>
    <w:unhideWhenUsed/>
    <w:rsid w:val="00931DC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E52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5226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E52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5226"/>
    <w:rPr>
      <w:rFonts w:ascii="Times New Roman" w:eastAsia="Times New Roman" w:hAnsi="Times New Roman" w:cs="Times New Roman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976748"/>
  </w:style>
  <w:style w:type="paragraph" w:styleId="NormalWeb">
    <w:name w:val="Normal (Web)"/>
    <w:basedOn w:val="Normal"/>
    <w:uiPriority w:val="99"/>
    <w:unhideWhenUsed/>
    <w:rsid w:val="002169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5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rigo.goyenasoares@u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2404</Words>
  <Characters>12983</Characters>
  <Application>Microsoft Office Word</Application>
  <DocSecurity>0</DocSecurity>
  <Lines>108</Lines>
  <Paragraphs>30</Paragraphs>
  <ScaleCrop>false</ScaleCrop>
  <Company/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Goyena Soares</dc:creator>
  <cp:keywords/>
  <dc:description/>
  <cp:lastModifiedBy>Rodrigo Goyena Soares</cp:lastModifiedBy>
  <cp:revision>16</cp:revision>
  <dcterms:created xsi:type="dcterms:W3CDTF">2021-06-17T12:11:00Z</dcterms:created>
  <dcterms:modified xsi:type="dcterms:W3CDTF">2021-06-17T13:39:00Z</dcterms:modified>
</cp:coreProperties>
</file>