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2" w:rsidRPr="004F25FB" w:rsidRDefault="00D54462" w:rsidP="00D544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CHECK LIST: </w:t>
      </w:r>
      <w:r w:rsidR="00A10C9C" w:rsidRPr="00A10C9C">
        <w:rPr>
          <w:b/>
          <w:caps/>
        </w:rPr>
        <w:t>Instalação de soluções parenterais controladas por Bombas de Infusão em Cateteres Centrais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84"/>
        <w:gridCol w:w="8922"/>
        <w:gridCol w:w="1275"/>
      </w:tblGrid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Item</w:t>
            </w:r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PRÉ-PROCEDIMENTO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REALIZADO</w:t>
            </w: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proofErr w:type="gramStart"/>
            <w:r w:rsidRPr="004F25FB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</w:rPr>
              <w:t>Higienizar as mãos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922" w:type="dxa"/>
          </w:tcPr>
          <w:p w:rsidR="00D54462" w:rsidRDefault="00D54462" w:rsidP="00EB6BE6">
            <w:r>
              <w:rPr>
                <w:rFonts w:ascii="Calibri" w:eastAsia="Calibri" w:hAnsi="Calibri" w:cs="Times New Roman"/>
              </w:rPr>
              <w:t>Reunir o material e levar junto do RN/criança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F25FB">
              <w:rPr>
                <w:rFonts w:cstheme="minorHAnsi"/>
              </w:rPr>
              <w:t>xplicar o procedimento ao familiar acompanhante e à criança de maneira clara e em uma linguagem acessível para a família e criança. Solicitar cooperação e explicar como o acompanhante e a criança podem agir par</w:t>
            </w:r>
            <w:r>
              <w:rPr>
                <w:rFonts w:cstheme="minorHAnsi"/>
              </w:rPr>
              <w:t>a ajudar durante o procedimento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8922" w:type="dxa"/>
          </w:tcPr>
          <w:p w:rsidR="00D54462" w:rsidRDefault="003A46A8" w:rsidP="00EB6BE6">
            <w:pPr>
              <w:rPr>
                <w:rFonts w:cstheme="minorHAnsi"/>
              </w:rPr>
            </w:pPr>
            <w:r>
              <w:t>Comparar o nome no registro da solução parenteral com a pulseira de identificação da criança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8922" w:type="dxa"/>
          </w:tcPr>
          <w:p w:rsidR="00D54462" w:rsidRPr="004F25FB" w:rsidRDefault="003A46A8" w:rsidP="00EB6BE6">
            <w:pPr>
              <w:rPr>
                <w:rFonts w:cstheme="minorHAnsi"/>
              </w:rPr>
            </w:pPr>
            <w:r>
              <w:t>Verificar se a bomba de infusão encontra-se em suporte de soro e conectada a rede elétrica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6</w:t>
            </w:r>
            <w:proofErr w:type="gramEnd"/>
          </w:p>
        </w:tc>
        <w:tc>
          <w:tcPr>
            <w:tcW w:w="8922" w:type="dxa"/>
          </w:tcPr>
          <w:p w:rsidR="003A46A8" w:rsidRDefault="003A46A8" w:rsidP="00EB6BE6">
            <w:r>
              <w:t xml:space="preserve">Colocar o frasco da solução a ser infundida entre 30-40 cm acima do equipamento, sendo necessária esta distância para que o funcionamento do aparelho ocorra </w:t>
            </w:r>
            <w:proofErr w:type="gramStart"/>
            <w:r>
              <w:t>adequadamente</w:t>
            </w:r>
            <w:proofErr w:type="gramEnd"/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7</w:t>
            </w:r>
            <w:proofErr w:type="gramEnd"/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PROCEDIMENTO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</w:t>
            </w:r>
            <w:proofErr w:type="gramEnd"/>
          </w:p>
        </w:tc>
        <w:tc>
          <w:tcPr>
            <w:tcW w:w="8922" w:type="dxa"/>
          </w:tcPr>
          <w:p w:rsidR="00D54462" w:rsidRDefault="00D54462" w:rsidP="00EB6BE6">
            <w:pPr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Calçar as luvas de procedimento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9</w:t>
            </w:r>
            <w:proofErr w:type="gramEnd"/>
          </w:p>
        </w:tc>
        <w:tc>
          <w:tcPr>
            <w:tcW w:w="8922" w:type="dxa"/>
          </w:tcPr>
          <w:p w:rsidR="00D54462" w:rsidRPr="004F25FB" w:rsidRDefault="003A46A8" w:rsidP="00EB6BE6">
            <w:pPr>
              <w:jc w:val="both"/>
              <w:rPr>
                <w:rFonts w:cstheme="minorHAnsi"/>
              </w:rPr>
            </w:pPr>
            <w:r>
              <w:t xml:space="preserve">Fazer a desinfecção das conexões com antisséptico alcoólico utilizando gaze ou </w:t>
            </w:r>
            <w:proofErr w:type="spellStart"/>
            <w:r>
              <w:t>swab</w:t>
            </w:r>
            <w:proofErr w:type="spellEnd"/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922" w:type="dxa"/>
          </w:tcPr>
          <w:p w:rsidR="00D54462" w:rsidRPr="008E0D74" w:rsidRDefault="003A46A8" w:rsidP="00EB6BE6">
            <w:r>
              <w:t xml:space="preserve">Introduzir a seringa de </w:t>
            </w:r>
            <w:proofErr w:type="gramStart"/>
            <w:r>
              <w:t>10ml</w:t>
            </w:r>
            <w:proofErr w:type="gramEnd"/>
            <w:r>
              <w:t xml:space="preserve"> ou 20ml com soro fisiológico no </w:t>
            </w:r>
            <w:proofErr w:type="spellStart"/>
            <w:r>
              <w:t>oclusor</w:t>
            </w:r>
            <w:proofErr w:type="spellEnd"/>
            <w:r>
              <w:t xml:space="preserve"> intermitente ou utilizar adaptador de sistema sem agulha apropriado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922" w:type="dxa"/>
          </w:tcPr>
          <w:p w:rsidR="00D54462" w:rsidRDefault="003A46A8" w:rsidP="00EB6BE6">
            <w:pPr>
              <w:rPr>
                <w:rFonts w:cstheme="minorHAnsi"/>
              </w:rPr>
            </w:pPr>
            <w:r>
              <w:t>Abrir pinças de oclusão do sistema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922" w:type="dxa"/>
          </w:tcPr>
          <w:p w:rsidR="00D54462" w:rsidRDefault="003A46A8" w:rsidP="00EB6BE6">
            <w:r>
              <w:t>Verificar retorno fluente de sangue do cateter antes de ser utilizado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922" w:type="dxa"/>
          </w:tcPr>
          <w:p w:rsidR="00D54462" w:rsidRDefault="003A46A8" w:rsidP="00EB6BE6">
            <w:r>
              <w:t xml:space="preserve">Infundir lentamente </w:t>
            </w:r>
            <w:proofErr w:type="gramStart"/>
            <w:r>
              <w:t>1</w:t>
            </w:r>
            <w:proofErr w:type="gramEnd"/>
            <w:r>
              <w:t xml:space="preserve"> ml de soro fisiológico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600A5F" w:rsidRPr="004F25FB" w:rsidTr="00EB6BE6">
        <w:tc>
          <w:tcPr>
            <w:tcW w:w="684" w:type="dxa"/>
          </w:tcPr>
          <w:p w:rsidR="00600A5F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8922" w:type="dxa"/>
          </w:tcPr>
          <w:p w:rsidR="00600A5F" w:rsidRDefault="003A46A8" w:rsidP="00EB6BE6">
            <w:r>
              <w:t xml:space="preserve">Verificar se o cateter venoso central está pérvio e sem complicações, como edema, eritema, dor à </w:t>
            </w:r>
            <w:proofErr w:type="gramStart"/>
            <w:r>
              <w:t>palpação</w:t>
            </w:r>
            <w:proofErr w:type="gramEnd"/>
          </w:p>
        </w:tc>
        <w:tc>
          <w:tcPr>
            <w:tcW w:w="1275" w:type="dxa"/>
          </w:tcPr>
          <w:p w:rsidR="00600A5F" w:rsidRPr="004F25FB" w:rsidRDefault="00600A5F" w:rsidP="00EB6BE6">
            <w:pPr>
              <w:rPr>
                <w:rFonts w:cstheme="minorHAnsi"/>
                <w:b/>
              </w:rPr>
            </w:pPr>
          </w:p>
        </w:tc>
      </w:tr>
      <w:tr w:rsidR="00600A5F" w:rsidRPr="004F25FB" w:rsidTr="00EB6BE6">
        <w:tc>
          <w:tcPr>
            <w:tcW w:w="684" w:type="dxa"/>
          </w:tcPr>
          <w:p w:rsidR="00600A5F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922" w:type="dxa"/>
          </w:tcPr>
          <w:p w:rsidR="00600A5F" w:rsidRDefault="003A46A8" w:rsidP="00EB6BE6">
            <w:r>
              <w:t>Pinçar o sistema novamente e desconectar a seringa ou sistema de adaptador de sistema sem agulha apropriado</w:t>
            </w:r>
          </w:p>
        </w:tc>
        <w:tc>
          <w:tcPr>
            <w:tcW w:w="1275" w:type="dxa"/>
          </w:tcPr>
          <w:p w:rsidR="00600A5F" w:rsidRPr="004F25FB" w:rsidRDefault="00600A5F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8922" w:type="dxa"/>
          </w:tcPr>
          <w:p w:rsidR="003A46A8" w:rsidRDefault="003A46A8" w:rsidP="00EB6BE6">
            <w:r>
              <w:t xml:space="preserve">Conectar o </w:t>
            </w:r>
            <w:proofErr w:type="gramStart"/>
            <w:r>
              <w:t>equipo</w:t>
            </w:r>
            <w:proofErr w:type="gramEnd"/>
            <w:r>
              <w:t xml:space="preserve"> preenchido e preparado com o solução parenteral no </w:t>
            </w:r>
            <w:proofErr w:type="spellStart"/>
            <w:r>
              <w:t>oclusor</w:t>
            </w:r>
            <w:proofErr w:type="spellEnd"/>
            <w:r>
              <w:t xml:space="preserve"> intermitente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922" w:type="dxa"/>
          </w:tcPr>
          <w:p w:rsidR="003A46A8" w:rsidRDefault="003A46A8" w:rsidP="00EB6BE6">
            <w:r>
              <w:t>Fazer a programação da bomba de infusão conforme o tempo estabelecido para a infusão e o volume total que deverá ser administrado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922" w:type="dxa"/>
          </w:tcPr>
          <w:p w:rsidR="003A46A8" w:rsidRDefault="003A46A8" w:rsidP="00EB6BE6">
            <w:r>
              <w:t>Abrir a pinça de infusão do equipo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922" w:type="dxa"/>
          </w:tcPr>
          <w:p w:rsidR="003A46A8" w:rsidRDefault="003A46A8" w:rsidP="00EB6BE6">
            <w:r>
              <w:t>Abrir pinça de infusão do cateter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922" w:type="dxa"/>
          </w:tcPr>
          <w:p w:rsidR="003A46A8" w:rsidRDefault="003A46A8" w:rsidP="00EB6BE6">
            <w:r>
              <w:t>Iniciar a infusão na bomba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  <w:r w:rsidRPr="004F25FB">
              <w:rPr>
                <w:rFonts w:cstheme="minorHAnsi"/>
                <w:b/>
              </w:rPr>
              <w:t>PÓS-PROCEDIMENTO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922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t>Descartar seringa e agulhas em coletor apropriado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8922" w:type="dxa"/>
          </w:tcPr>
          <w:p w:rsidR="00D54462" w:rsidRPr="00D54462" w:rsidRDefault="00D54462" w:rsidP="00EB6BE6">
            <w:pPr>
              <w:rPr>
                <w:rFonts w:cstheme="minorHAnsi"/>
              </w:rPr>
            </w:pPr>
            <w:r w:rsidRPr="00D54462">
              <w:rPr>
                <w:rFonts w:ascii="Calibri" w:eastAsia="Calibri" w:hAnsi="Calibri" w:cs="Times New Roman"/>
              </w:rPr>
              <w:t>Retirar as luvas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</w:rPr>
            </w:pPr>
            <w:r w:rsidRPr="00D139D6">
              <w:rPr>
                <w:rFonts w:cstheme="minorHAnsi"/>
              </w:rPr>
              <w:t>Deixar a criança confortável de acordo com a faixa etária e a unidade em ordem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F25FB">
              <w:rPr>
                <w:rFonts w:cstheme="minorHAnsi"/>
              </w:rPr>
              <w:t>erificar se o familiar acompanhante ou a criança necessita de algum esclarecimento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8922" w:type="dxa"/>
          </w:tcPr>
          <w:p w:rsidR="00D54462" w:rsidRPr="004F25FB" w:rsidRDefault="00D54462" w:rsidP="00EB6BE6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4F25FB">
              <w:rPr>
                <w:rFonts w:cstheme="minorHAnsi"/>
              </w:rPr>
              <w:t>igienizar as mãos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D54462" w:rsidRPr="004F25FB" w:rsidTr="00EB6BE6">
        <w:tc>
          <w:tcPr>
            <w:tcW w:w="684" w:type="dxa"/>
          </w:tcPr>
          <w:p w:rsidR="00D54462" w:rsidRPr="004F25FB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922" w:type="dxa"/>
          </w:tcPr>
          <w:p w:rsidR="00D54462" w:rsidRPr="004F25FB" w:rsidRDefault="003A46A8" w:rsidP="00EB6BE6">
            <w:pPr>
              <w:rPr>
                <w:rFonts w:cstheme="minorHAnsi"/>
              </w:rPr>
            </w:pPr>
            <w:r>
              <w:t>Monitorizar a criança inicialmente a cada 15 minutos durante a infusão para observação de reações adversas</w:t>
            </w:r>
          </w:p>
        </w:tc>
        <w:tc>
          <w:tcPr>
            <w:tcW w:w="1275" w:type="dxa"/>
          </w:tcPr>
          <w:p w:rsidR="00D54462" w:rsidRPr="004F25FB" w:rsidRDefault="00D54462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922" w:type="dxa"/>
          </w:tcPr>
          <w:p w:rsidR="003A46A8" w:rsidRDefault="003A46A8" w:rsidP="00EB6BE6">
            <w:r>
              <w:t>Checar a solução parenteral na prescrição médica</w:t>
            </w:r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  <w:tr w:rsidR="003A46A8" w:rsidRPr="004F25FB" w:rsidTr="00EB6BE6">
        <w:tc>
          <w:tcPr>
            <w:tcW w:w="684" w:type="dxa"/>
          </w:tcPr>
          <w:p w:rsidR="003A46A8" w:rsidRDefault="003A46A8" w:rsidP="00EB6B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922" w:type="dxa"/>
          </w:tcPr>
          <w:p w:rsidR="003A46A8" w:rsidRDefault="003A46A8" w:rsidP="00EB6BE6">
            <w:r>
              <w:t xml:space="preserve">Fazer a anotação de enfermagem sobre a instalação (data, hora, via, volume e tipo de solução administrado) e possíveis complicações na instalação e infusão da solução </w:t>
            </w:r>
            <w:proofErr w:type="gramStart"/>
            <w:r>
              <w:t>parenteral</w:t>
            </w:r>
            <w:proofErr w:type="gramEnd"/>
          </w:p>
        </w:tc>
        <w:tc>
          <w:tcPr>
            <w:tcW w:w="1275" w:type="dxa"/>
          </w:tcPr>
          <w:p w:rsidR="003A46A8" w:rsidRPr="004F25FB" w:rsidRDefault="003A46A8" w:rsidP="00EB6BE6">
            <w:pPr>
              <w:rPr>
                <w:rFonts w:cstheme="minorHAnsi"/>
                <w:b/>
              </w:rPr>
            </w:pPr>
          </w:p>
        </w:tc>
      </w:tr>
    </w:tbl>
    <w:p w:rsidR="00D54462" w:rsidRPr="004F25FB" w:rsidRDefault="00D54462" w:rsidP="004F25FB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D54462" w:rsidRPr="004F25FB" w:rsidSect="00AC3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37" w:rsidRDefault="00066D37" w:rsidP="00AC3ECD">
      <w:pPr>
        <w:spacing w:after="0" w:line="240" w:lineRule="auto"/>
      </w:pPr>
      <w:r>
        <w:separator/>
      </w:r>
    </w:p>
  </w:endnote>
  <w:endnote w:type="continuationSeparator" w:id="0">
    <w:p w:rsidR="00066D37" w:rsidRDefault="00066D37" w:rsidP="00AC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37" w:rsidRDefault="00066D37" w:rsidP="00AC3ECD">
      <w:pPr>
        <w:spacing w:after="0" w:line="240" w:lineRule="auto"/>
      </w:pPr>
      <w:r>
        <w:separator/>
      </w:r>
    </w:p>
  </w:footnote>
  <w:footnote w:type="continuationSeparator" w:id="0">
    <w:p w:rsidR="00066D37" w:rsidRDefault="00066D37" w:rsidP="00AC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CD" w:rsidRDefault="00AC3ECD" w:rsidP="00AC3ECD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52578" wp14:editId="248B7245">
          <wp:simplePos x="0" y="0"/>
          <wp:positionH relativeFrom="column">
            <wp:posOffset>-171450</wp:posOffset>
          </wp:positionH>
          <wp:positionV relativeFrom="paragraph">
            <wp:posOffset>-227965</wp:posOffset>
          </wp:positionV>
          <wp:extent cx="723265" cy="622300"/>
          <wp:effectExtent l="0" t="0" r="63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567">
      <w:rPr>
        <w:b/>
      </w:rPr>
      <w:t>ESCOLA DE ENFERMAGEM DA UNIVERSIDADE DE SÃO PAULO</w:t>
    </w:r>
  </w:p>
  <w:p w:rsidR="00AC3ECD" w:rsidRPr="00D96567" w:rsidRDefault="00AC3ECD" w:rsidP="00AC3ECD">
    <w:pPr>
      <w:pStyle w:val="Cabealho"/>
      <w:jc w:val="center"/>
      <w:rPr>
        <w:b/>
      </w:rPr>
    </w:pPr>
    <w:r>
      <w:rPr>
        <w:b/>
      </w:rPr>
      <w:t xml:space="preserve">  Procedimentos Terapêuticos no cuidado à criança e o adolescente na experiência de doença</w:t>
    </w:r>
  </w:p>
  <w:p w:rsidR="00AC3ECD" w:rsidRDefault="00AC3ECD">
    <w:pPr>
      <w:pStyle w:val="Cabealho"/>
    </w:pPr>
  </w:p>
  <w:p w:rsidR="00AC3ECD" w:rsidRDefault="00AC3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36F"/>
    <w:multiLevelType w:val="hybridMultilevel"/>
    <w:tmpl w:val="268043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544EF7"/>
    <w:multiLevelType w:val="hybridMultilevel"/>
    <w:tmpl w:val="26501C0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D"/>
    <w:rsid w:val="00013C74"/>
    <w:rsid w:val="00066D37"/>
    <w:rsid w:val="003A46A8"/>
    <w:rsid w:val="004F25FB"/>
    <w:rsid w:val="00600A5F"/>
    <w:rsid w:val="006417B4"/>
    <w:rsid w:val="0071275D"/>
    <w:rsid w:val="0082059F"/>
    <w:rsid w:val="00860514"/>
    <w:rsid w:val="008E0D74"/>
    <w:rsid w:val="00A10C9C"/>
    <w:rsid w:val="00A920D4"/>
    <w:rsid w:val="00AC3ECD"/>
    <w:rsid w:val="00D54462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ECD"/>
  </w:style>
  <w:style w:type="paragraph" w:styleId="Rodap">
    <w:name w:val="footer"/>
    <w:basedOn w:val="Normal"/>
    <w:link w:val="RodapChar"/>
    <w:uiPriority w:val="99"/>
    <w:unhideWhenUsed/>
    <w:rsid w:val="00AC3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ECD"/>
  </w:style>
  <w:style w:type="paragraph" w:styleId="Textodebalo">
    <w:name w:val="Balloon Text"/>
    <w:basedOn w:val="Normal"/>
    <w:link w:val="TextodebaloChar"/>
    <w:uiPriority w:val="99"/>
    <w:semiHidden/>
    <w:unhideWhenUsed/>
    <w:rsid w:val="00A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3</cp:revision>
  <cp:lastPrinted>2015-01-28T15:08:00Z</cp:lastPrinted>
  <dcterms:created xsi:type="dcterms:W3CDTF">2015-01-28T15:21:00Z</dcterms:created>
  <dcterms:modified xsi:type="dcterms:W3CDTF">2015-01-28T15:28:00Z</dcterms:modified>
</cp:coreProperties>
</file>