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820D1" w14:textId="77777777" w:rsidR="009636F4" w:rsidRDefault="009636F4" w:rsidP="009636F4">
      <w:pPr>
        <w:pStyle w:val="Ttulo1"/>
        <w:spacing w:line="360" w:lineRule="auto"/>
        <w:jc w:val="right"/>
        <w:rPr>
          <w:rFonts w:ascii="Cambria Math" w:hAnsi="Cambria Math"/>
          <w:b/>
          <w:sz w:val="22"/>
          <w:szCs w:val="22"/>
        </w:rPr>
      </w:pPr>
      <w:bookmarkStart w:id="0" w:name="_Toc20745436"/>
      <w:r>
        <w:rPr>
          <w:rFonts w:ascii="Cambria Math" w:hAnsi="Cambria Math"/>
          <w:b/>
          <w:sz w:val="22"/>
          <w:szCs w:val="22"/>
        </w:rPr>
        <w:t>Universidade de São Paulo</w:t>
      </w:r>
    </w:p>
    <w:p w14:paraId="387FD8CE" w14:textId="77777777" w:rsidR="009636F4" w:rsidRPr="008B2C7A" w:rsidRDefault="009636F4" w:rsidP="009636F4">
      <w:pPr>
        <w:jc w:val="right"/>
        <w:rPr>
          <w:rFonts w:ascii="Cambria" w:hAnsi="Cambria"/>
          <w:sz w:val="16"/>
          <w:szCs w:val="16"/>
        </w:rPr>
      </w:pPr>
      <w:r w:rsidRPr="008B2C7A">
        <w:rPr>
          <w:rFonts w:ascii="Cambria" w:hAnsi="Cambria"/>
          <w:sz w:val="16"/>
          <w:szCs w:val="16"/>
        </w:rPr>
        <w:t>Faculdade de Filosofia, Letras e Ciências Humanas</w:t>
      </w:r>
    </w:p>
    <w:p w14:paraId="1BAD1960" w14:textId="77777777" w:rsidR="009636F4" w:rsidRPr="008B2C7A" w:rsidRDefault="009636F4" w:rsidP="009636F4">
      <w:pPr>
        <w:jc w:val="right"/>
        <w:rPr>
          <w:rFonts w:ascii="Cambria" w:hAnsi="Cambria"/>
          <w:sz w:val="16"/>
          <w:szCs w:val="16"/>
        </w:rPr>
      </w:pPr>
      <w:r w:rsidRPr="008B2C7A">
        <w:rPr>
          <w:rFonts w:ascii="Cambria" w:hAnsi="Cambria"/>
          <w:sz w:val="16"/>
          <w:szCs w:val="16"/>
        </w:rPr>
        <w:t xml:space="preserve">Departamento de História </w:t>
      </w:r>
    </w:p>
    <w:p w14:paraId="5AB336BD" w14:textId="77777777" w:rsidR="009636F4" w:rsidRPr="008B2C7A" w:rsidRDefault="009636F4" w:rsidP="009636F4">
      <w:pPr>
        <w:jc w:val="right"/>
        <w:rPr>
          <w:rFonts w:ascii="Cambria" w:hAnsi="Cambria"/>
          <w:sz w:val="16"/>
          <w:szCs w:val="16"/>
        </w:rPr>
      </w:pPr>
      <w:r w:rsidRPr="008B2C7A">
        <w:rPr>
          <w:rFonts w:ascii="Cambria" w:hAnsi="Cambria"/>
          <w:sz w:val="16"/>
          <w:szCs w:val="16"/>
        </w:rPr>
        <w:t>Prof. Rodrigo Goyena Soares</w:t>
      </w:r>
    </w:p>
    <w:p w14:paraId="2847D9B6" w14:textId="77777777" w:rsidR="009636F4" w:rsidRPr="008B2C7A" w:rsidRDefault="009636F4" w:rsidP="009636F4">
      <w:pPr>
        <w:jc w:val="right"/>
        <w:rPr>
          <w:rFonts w:ascii="Cambria" w:hAnsi="Cambria"/>
          <w:sz w:val="16"/>
          <w:szCs w:val="16"/>
        </w:rPr>
      </w:pPr>
      <w:r w:rsidRPr="008B2C7A">
        <w:rPr>
          <w:rFonts w:ascii="Cambria" w:hAnsi="Cambria"/>
          <w:sz w:val="16"/>
          <w:szCs w:val="16"/>
        </w:rPr>
        <w:t xml:space="preserve">e-mail: </w:t>
      </w:r>
      <w:hyperlink r:id="rId7" w:history="1">
        <w:r w:rsidRPr="008B2C7A">
          <w:rPr>
            <w:rStyle w:val="Hyperlink"/>
            <w:rFonts w:ascii="Cambria" w:hAnsi="Cambria"/>
            <w:sz w:val="16"/>
            <w:szCs w:val="16"/>
          </w:rPr>
          <w:t>rodrigo.goyenasoares@usp.br</w:t>
        </w:r>
      </w:hyperlink>
    </w:p>
    <w:p w14:paraId="6777E7EB" w14:textId="77777777" w:rsidR="009636F4" w:rsidRPr="004A2CD6" w:rsidRDefault="009636F4" w:rsidP="009636F4">
      <w:pPr>
        <w:jc w:val="right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1</w:t>
      </w:r>
      <w:r w:rsidRPr="008B2C7A">
        <w:rPr>
          <w:rFonts w:ascii="Cambria" w:hAnsi="Cambria"/>
          <w:sz w:val="16"/>
          <w:szCs w:val="16"/>
        </w:rPr>
        <w:t>º semestre 202</w:t>
      </w:r>
      <w:r>
        <w:rPr>
          <w:rFonts w:ascii="Cambria" w:hAnsi="Cambria"/>
          <w:sz w:val="16"/>
          <w:szCs w:val="16"/>
        </w:rPr>
        <w:t>1 – FLH0647</w:t>
      </w:r>
    </w:p>
    <w:p w14:paraId="7E09032D" w14:textId="77777777" w:rsidR="009636F4" w:rsidRPr="00944206" w:rsidRDefault="009636F4" w:rsidP="009636F4">
      <w:pPr>
        <w:pStyle w:val="Ttulo1"/>
        <w:spacing w:line="360" w:lineRule="auto"/>
        <w:jc w:val="center"/>
        <w:rPr>
          <w:rFonts w:ascii="Cambria Math" w:hAnsi="Cambria Math"/>
          <w:b/>
          <w:sz w:val="22"/>
          <w:szCs w:val="22"/>
        </w:rPr>
      </w:pPr>
      <w:r>
        <w:rPr>
          <w:rFonts w:ascii="Cambria Math" w:hAnsi="Cambria Math"/>
          <w:b/>
          <w:sz w:val="22"/>
          <w:szCs w:val="22"/>
        </w:rPr>
        <w:t>História da classe média brasileira</w:t>
      </w:r>
      <w:bookmarkEnd w:id="0"/>
    </w:p>
    <w:p w14:paraId="3ACBC943" w14:textId="77777777" w:rsidR="009636F4" w:rsidRPr="00E2498C" w:rsidRDefault="009636F4" w:rsidP="009636F4">
      <w:pPr>
        <w:jc w:val="both"/>
        <w:rPr>
          <w:rFonts w:ascii="Cambria Math" w:hAnsi="Cambria Math"/>
          <w:b/>
          <w:sz w:val="21"/>
          <w:szCs w:val="21"/>
          <w:u w:val="single"/>
        </w:rPr>
      </w:pPr>
    </w:p>
    <w:p w14:paraId="36F4E92E" w14:textId="77777777" w:rsidR="009636F4" w:rsidRDefault="009636F4" w:rsidP="009636F4">
      <w:pPr>
        <w:ind w:left="360"/>
        <w:jc w:val="both"/>
        <w:rPr>
          <w:rFonts w:ascii="Cambria Math" w:hAnsi="Cambria Math"/>
          <w:b/>
          <w:sz w:val="21"/>
          <w:szCs w:val="21"/>
          <w:u w:val="single"/>
        </w:rPr>
      </w:pPr>
      <w:r w:rsidRPr="00E2498C">
        <w:rPr>
          <w:rFonts w:ascii="Cambria Math" w:hAnsi="Cambria Math"/>
          <w:b/>
          <w:sz w:val="21"/>
          <w:szCs w:val="21"/>
          <w:u w:val="single"/>
        </w:rPr>
        <w:t>Unidade II – A formação da classe média no Brasil Imperial</w:t>
      </w:r>
    </w:p>
    <w:p w14:paraId="6CA25B61" w14:textId="77777777" w:rsidR="009636F4" w:rsidRPr="00E2498C" w:rsidRDefault="009636F4" w:rsidP="009636F4">
      <w:pPr>
        <w:ind w:left="360"/>
        <w:jc w:val="both"/>
        <w:rPr>
          <w:rFonts w:ascii="Cambria Math" w:hAnsi="Cambria Math"/>
          <w:b/>
          <w:sz w:val="21"/>
          <w:szCs w:val="21"/>
          <w:u w:val="single"/>
        </w:rPr>
      </w:pPr>
    </w:p>
    <w:p w14:paraId="3F55C98A" w14:textId="587A8078" w:rsidR="009636F4" w:rsidRPr="009636F4" w:rsidRDefault="009636F4" w:rsidP="009636F4">
      <w:pPr>
        <w:pStyle w:val="PargrafodaLista"/>
        <w:numPr>
          <w:ilvl w:val="0"/>
          <w:numId w:val="3"/>
        </w:numPr>
        <w:jc w:val="both"/>
        <w:rPr>
          <w:rFonts w:ascii="Cambria Math" w:hAnsi="Cambria Math"/>
          <w:b/>
          <w:sz w:val="21"/>
          <w:szCs w:val="21"/>
          <w:u w:val="single"/>
        </w:rPr>
      </w:pPr>
      <w:r w:rsidRPr="009636F4">
        <w:rPr>
          <w:rFonts w:ascii="Cambria Math" w:hAnsi="Cambria Math"/>
          <w:b/>
          <w:sz w:val="21"/>
          <w:szCs w:val="21"/>
        </w:rPr>
        <w:t>A financeirização da economia imperial e a emergência da classe média</w:t>
      </w:r>
    </w:p>
    <w:p w14:paraId="592187E0" w14:textId="77777777" w:rsidR="009636F4" w:rsidRDefault="009636F4" w:rsidP="009636F4">
      <w:pPr>
        <w:pStyle w:val="PargrafodaLista"/>
        <w:numPr>
          <w:ilvl w:val="1"/>
          <w:numId w:val="1"/>
        </w:numPr>
        <w:jc w:val="both"/>
        <w:rPr>
          <w:rFonts w:ascii="Cambria Math" w:hAnsi="Cambria Math"/>
          <w:sz w:val="21"/>
          <w:szCs w:val="21"/>
        </w:rPr>
      </w:pPr>
      <w:r w:rsidRPr="00CE146F">
        <w:rPr>
          <w:rFonts w:ascii="Cambria Math" w:hAnsi="Cambria Math"/>
          <w:sz w:val="21"/>
          <w:szCs w:val="21"/>
        </w:rPr>
        <w:t xml:space="preserve">Leitura obrigatória: </w:t>
      </w:r>
      <w:r w:rsidRPr="00BA66C2">
        <w:rPr>
          <w:rFonts w:ascii="Cambria Math" w:hAnsi="Cambria Math"/>
          <w:sz w:val="21"/>
          <w:szCs w:val="21"/>
          <w:u w:val="single"/>
        </w:rPr>
        <w:t xml:space="preserve">COSTA, Emília </w:t>
      </w:r>
      <w:proofErr w:type="spellStart"/>
      <w:r w:rsidRPr="00BA66C2">
        <w:rPr>
          <w:rFonts w:ascii="Cambria Math" w:hAnsi="Cambria Math"/>
          <w:sz w:val="21"/>
          <w:szCs w:val="21"/>
          <w:u w:val="single"/>
        </w:rPr>
        <w:t>Viotti</w:t>
      </w:r>
      <w:proofErr w:type="spellEnd"/>
      <w:r w:rsidRPr="00BA66C2">
        <w:rPr>
          <w:rFonts w:ascii="Cambria Math" w:hAnsi="Cambria Math"/>
          <w:sz w:val="21"/>
          <w:szCs w:val="21"/>
          <w:u w:val="single"/>
        </w:rPr>
        <w:t xml:space="preserve"> da. Da monarquia à república. </w:t>
      </w:r>
      <w:r>
        <w:rPr>
          <w:rFonts w:ascii="Cambria Math" w:hAnsi="Cambria Math"/>
          <w:sz w:val="21"/>
          <w:szCs w:val="21"/>
        </w:rPr>
        <w:t xml:space="preserve">São Paulo: UNESP, 2010. Capítulos 10 e 11, </w:t>
      </w:r>
      <w:proofErr w:type="gramStart"/>
      <w:r w:rsidRPr="00026ABC">
        <w:rPr>
          <w:rFonts w:ascii="Cambria Math" w:hAnsi="Cambria Math"/>
          <w:i/>
          <w:sz w:val="21"/>
          <w:szCs w:val="21"/>
        </w:rPr>
        <w:t>Sobre</w:t>
      </w:r>
      <w:proofErr w:type="gramEnd"/>
      <w:r w:rsidRPr="00026ABC">
        <w:rPr>
          <w:rFonts w:ascii="Cambria Math" w:hAnsi="Cambria Math"/>
          <w:i/>
          <w:sz w:val="21"/>
          <w:szCs w:val="21"/>
        </w:rPr>
        <w:t xml:space="preserve"> as origens da República</w:t>
      </w:r>
      <w:r>
        <w:rPr>
          <w:rFonts w:ascii="Cambria Math" w:hAnsi="Cambria Math"/>
          <w:sz w:val="21"/>
          <w:szCs w:val="21"/>
        </w:rPr>
        <w:t xml:space="preserve"> e </w:t>
      </w:r>
      <w:r w:rsidRPr="00026ABC">
        <w:rPr>
          <w:rFonts w:ascii="Cambria Math" w:hAnsi="Cambria Math"/>
          <w:i/>
          <w:sz w:val="21"/>
          <w:szCs w:val="21"/>
        </w:rPr>
        <w:t>A Proclamação da República</w:t>
      </w:r>
      <w:r>
        <w:rPr>
          <w:rFonts w:ascii="Cambria Math" w:hAnsi="Cambria Math"/>
          <w:sz w:val="21"/>
          <w:szCs w:val="21"/>
        </w:rPr>
        <w:t xml:space="preserve">. </w:t>
      </w:r>
    </w:p>
    <w:p w14:paraId="14DB0F20" w14:textId="77777777" w:rsidR="009636F4" w:rsidRPr="003639EB" w:rsidRDefault="009636F4" w:rsidP="009636F4">
      <w:pPr>
        <w:jc w:val="both"/>
        <w:rPr>
          <w:rFonts w:ascii="Calibri" w:hAnsi="Calibri" w:cs="Calibri"/>
          <w:bCs/>
          <w:sz w:val="20"/>
          <w:szCs w:val="20"/>
        </w:rPr>
      </w:pPr>
    </w:p>
    <w:p w14:paraId="3D85E8BD" w14:textId="77777777" w:rsidR="009636F4" w:rsidRPr="004C382B" w:rsidRDefault="009636F4" w:rsidP="009636F4">
      <w:pPr>
        <w:spacing w:line="360" w:lineRule="auto"/>
        <w:jc w:val="both"/>
        <w:rPr>
          <w:rFonts w:ascii="Calibri" w:hAnsi="Calibri" w:cs="Calibri"/>
          <w:b/>
          <w:sz w:val="20"/>
          <w:szCs w:val="20"/>
          <w:u w:val="single"/>
        </w:rPr>
      </w:pPr>
      <w:r w:rsidRPr="004C382B">
        <w:rPr>
          <w:rFonts w:ascii="Calibri" w:hAnsi="Calibri" w:cs="Calibri"/>
          <w:b/>
          <w:sz w:val="20"/>
          <w:szCs w:val="20"/>
          <w:u w:val="single"/>
        </w:rPr>
        <w:t>IV] A crise de 1857</w:t>
      </w:r>
    </w:p>
    <w:p w14:paraId="553E704D" w14:textId="77777777" w:rsidR="009636F4" w:rsidRPr="004C382B" w:rsidRDefault="009636F4" w:rsidP="009636F4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4C382B">
        <w:rPr>
          <w:rFonts w:ascii="Calibri" w:hAnsi="Calibri" w:cs="Calibri"/>
          <w:sz w:val="20"/>
          <w:szCs w:val="20"/>
        </w:rPr>
        <w:t xml:space="preserve">As descobertas auríferas nos Estados Unidos e na Austrália haviam ampliado a oferta de crédito também na Europa. </w:t>
      </w:r>
    </w:p>
    <w:p w14:paraId="57672B6A" w14:textId="77777777" w:rsidR="009636F4" w:rsidRPr="004C382B" w:rsidRDefault="009636F4" w:rsidP="009636F4">
      <w:pPr>
        <w:pStyle w:val="PargrafodaLista"/>
        <w:numPr>
          <w:ilvl w:val="1"/>
          <w:numId w:val="2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4C382B">
        <w:rPr>
          <w:rFonts w:ascii="Calibri" w:hAnsi="Calibri" w:cs="Calibri"/>
          <w:sz w:val="20"/>
          <w:szCs w:val="20"/>
        </w:rPr>
        <w:t xml:space="preserve">O ouro lastreava a expansão monetária internacional, o que redundou, naquele momento, numa euforia dos mercados. </w:t>
      </w:r>
    </w:p>
    <w:p w14:paraId="2BF95B80" w14:textId="77777777" w:rsidR="009636F4" w:rsidRPr="004C382B" w:rsidRDefault="009636F4" w:rsidP="009636F4">
      <w:pPr>
        <w:pStyle w:val="PargrafodaLista"/>
        <w:numPr>
          <w:ilvl w:val="2"/>
          <w:numId w:val="2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4C382B">
        <w:rPr>
          <w:rFonts w:ascii="Calibri" w:hAnsi="Calibri" w:cs="Calibri"/>
          <w:sz w:val="20"/>
          <w:szCs w:val="20"/>
        </w:rPr>
        <w:t xml:space="preserve">Assim como o dos escravos, os preços do trigo, dos cereais, da lã e do café dispararam, no caso do grão brasileiro praticamente dobrando o valor em relação a meados da década de 1840. </w:t>
      </w:r>
    </w:p>
    <w:p w14:paraId="1837F6BF" w14:textId="77777777" w:rsidR="009636F4" w:rsidRPr="000974BB" w:rsidRDefault="009636F4" w:rsidP="009636F4">
      <w:pPr>
        <w:pStyle w:val="PargrafodaLista"/>
        <w:numPr>
          <w:ilvl w:val="3"/>
          <w:numId w:val="2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4C382B">
        <w:rPr>
          <w:rFonts w:ascii="Calibri" w:hAnsi="Calibri" w:cs="Calibri"/>
          <w:sz w:val="20"/>
          <w:szCs w:val="20"/>
        </w:rPr>
        <w:t>Deram-se então as condições, na Europa e nos Estados Unidos, para a criação de novos bancos, densamente enredados com um surto ferroviário de proporções inéditas.</w:t>
      </w:r>
    </w:p>
    <w:p w14:paraId="3601CE89" w14:textId="77777777" w:rsidR="009636F4" w:rsidRPr="004C382B" w:rsidRDefault="009636F4" w:rsidP="009636F4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4C382B">
        <w:rPr>
          <w:rFonts w:ascii="Calibri" w:hAnsi="Calibri" w:cs="Calibri"/>
          <w:sz w:val="20"/>
          <w:szCs w:val="20"/>
        </w:rPr>
        <w:t>No Império do Brasil, o efeito inflacionário do crescimento econômico global apenas reforçou, para o bloco conservador, o imperativo da restrição monetária nacional, inclusive para deter os preços inchados dos escravos.</w:t>
      </w:r>
    </w:p>
    <w:p w14:paraId="7E5D2CBE" w14:textId="77777777" w:rsidR="009636F4" w:rsidRPr="004C382B" w:rsidRDefault="009636F4" w:rsidP="009636F4">
      <w:pPr>
        <w:pStyle w:val="PargrafodaLista"/>
        <w:numPr>
          <w:ilvl w:val="1"/>
          <w:numId w:val="2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4C382B">
        <w:rPr>
          <w:rFonts w:ascii="Calibri" w:hAnsi="Calibri" w:cs="Calibri"/>
          <w:sz w:val="20"/>
          <w:szCs w:val="20"/>
        </w:rPr>
        <w:t xml:space="preserve">Sousa Franco media o tempo em outro compasso. </w:t>
      </w:r>
    </w:p>
    <w:p w14:paraId="578A6018" w14:textId="77777777" w:rsidR="009636F4" w:rsidRPr="004C382B" w:rsidRDefault="009636F4" w:rsidP="009636F4">
      <w:pPr>
        <w:pStyle w:val="PargrafodaLista"/>
        <w:numPr>
          <w:ilvl w:val="1"/>
          <w:numId w:val="2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4C382B">
        <w:rPr>
          <w:rFonts w:ascii="Calibri" w:hAnsi="Calibri" w:cs="Calibri"/>
          <w:sz w:val="20"/>
          <w:szCs w:val="20"/>
        </w:rPr>
        <w:t xml:space="preserve">Não se tratava de pôr em xeque a estabilidade monetária e cambial alcançada anteriormente, mas pareceu-lhe que o ritmo das emissões estava muito aquém das oportunidades da hora e das decorrentes necessidades econômicas do Império. </w:t>
      </w:r>
    </w:p>
    <w:p w14:paraId="72956849" w14:textId="77777777" w:rsidR="009636F4" w:rsidRPr="004C382B" w:rsidRDefault="009636F4" w:rsidP="009636F4">
      <w:pPr>
        <w:pStyle w:val="PargrafodaLista"/>
        <w:numPr>
          <w:ilvl w:val="2"/>
          <w:numId w:val="2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4C382B">
        <w:rPr>
          <w:rFonts w:ascii="Calibri" w:hAnsi="Calibri" w:cs="Calibri"/>
          <w:sz w:val="20"/>
          <w:szCs w:val="20"/>
        </w:rPr>
        <w:t xml:space="preserve">Para ele, os juros eram altos porque refletiam um regime de concentração bancária e, portanto, um desequilíbrio entre a demanda e a oferta de moeda. </w:t>
      </w:r>
    </w:p>
    <w:p w14:paraId="68CEA41D" w14:textId="77777777" w:rsidR="009636F4" w:rsidRPr="004C382B" w:rsidRDefault="009636F4" w:rsidP="009636F4">
      <w:pPr>
        <w:pStyle w:val="PargrafodaLista"/>
        <w:numPr>
          <w:ilvl w:val="3"/>
          <w:numId w:val="2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4C382B">
        <w:rPr>
          <w:rFonts w:ascii="Calibri" w:hAnsi="Calibri" w:cs="Calibri"/>
          <w:sz w:val="20"/>
          <w:szCs w:val="20"/>
        </w:rPr>
        <w:t xml:space="preserve">Como efeito da frágil concorrência, os empréstimos eram tímidos e de curto prazo. </w:t>
      </w:r>
    </w:p>
    <w:p w14:paraId="5A7AE671" w14:textId="77777777" w:rsidR="009636F4" w:rsidRPr="004C382B" w:rsidRDefault="009636F4" w:rsidP="009636F4">
      <w:pPr>
        <w:pStyle w:val="PargrafodaLista"/>
        <w:numPr>
          <w:ilvl w:val="4"/>
          <w:numId w:val="2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4C382B">
        <w:rPr>
          <w:rFonts w:ascii="Calibri" w:hAnsi="Calibri" w:cs="Calibri"/>
          <w:sz w:val="20"/>
          <w:szCs w:val="20"/>
        </w:rPr>
        <w:t xml:space="preserve">Trocando em miúdos, o novo ministro da Fazenda compreendeu que haveria espaço para ampliar o meio circulante, na medida em que a boa conjuntura nacional e </w:t>
      </w:r>
      <w:r w:rsidRPr="004C382B">
        <w:rPr>
          <w:rFonts w:ascii="Calibri" w:hAnsi="Calibri" w:cs="Calibri"/>
          <w:sz w:val="20"/>
          <w:szCs w:val="20"/>
        </w:rPr>
        <w:lastRenderedPageBreak/>
        <w:t xml:space="preserve">internacional transformaria a artificialidade da criação monetária em desenvolvimento produtivo real. </w:t>
      </w:r>
    </w:p>
    <w:p w14:paraId="37E76B32" w14:textId="601F72A9" w:rsidR="009636F4" w:rsidRDefault="009636F4" w:rsidP="009636F4">
      <w:pPr>
        <w:pStyle w:val="PargrafodaLista"/>
        <w:numPr>
          <w:ilvl w:val="5"/>
          <w:numId w:val="2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4C382B">
        <w:rPr>
          <w:rFonts w:ascii="Calibri" w:hAnsi="Calibri" w:cs="Calibri"/>
          <w:sz w:val="20"/>
          <w:szCs w:val="20"/>
        </w:rPr>
        <w:t xml:space="preserve">Se os juros eram o entrave, o desenvolvimento bancário era a solução: arejaria o mercado de capitais. </w:t>
      </w:r>
    </w:p>
    <w:p w14:paraId="317EA10D" w14:textId="70CE58E9" w:rsidR="009636F4" w:rsidRPr="004C382B" w:rsidRDefault="009636F4" w:rsidP="009636F4">
      <w:pPr>
        <w:pStyle w:val="PargrafodaLista"/>
        <w:numPr>
          <w:ilvl w:val="5"/>
          <w:numId w:val="2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Desenvolver os setores médios. </w:t>
      </w:r>
    </w:p>
    <w:p w14:paraId="44083774" w14:textId="77777777" w:rsidR="009636F4" w:rsidRPr="004C382B" w:rsidRDefault="009636F4" w:rsidP="009636F4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4C382B">
        <w:rPr>
          <w:rFonts w:ascii="Calibri" w:hAnsi="Calibri" w:cs="Calibri"/>
          <w:sz w:val="20"/>
          <w:szCs w:val="20"/>
        </w:rPr>
        <w:t>Em 1857, nos Estados Unidos e na Europa, principais consumidores de café brasileiro, o mercado do crédito contraiu-se, e a demanda por commodities, também.</w:t>
      </w:r>
    </w:p>
    <w:p w14:paraId="0A443243" w14:textId="77777777" w:rsidR="009636F4" w:rsidRPr="004C382B" w:rsidRDefault="009636F4" w:rsidP="009636F4">
      <w:pPr>
        <w:pStyle w:val="PargrafodaLista"/>
        <w:numPr>
          <w:ilvl w:val="1"/>
          <w:numId w:val="2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4C382B">
        <w:rPr>
          <w:rFonts w:ascii="Calibri" w:hAnsi="Calibri" w:cs="Calibri"/>
          <w:sz w:val="20"/>
          <w:szCs w:val="20"/>
        </w:rPr>
        <w:t xml:space="preserve">No Brasil, a perspectiva de uma queda das exportações, rapidamente confirmada, levou o governo a adotar uma política anticíclica especialmente por intermédio do Banco do Brasil, que a um só tempo deveria resguardar sua credibilidade e socorrer a principal praça financeira do Império. </w:t>
      </w:r>
    </w:p>
    <w:p w14:paraId="7548F500" w14:textId="77777777" w:rsidR="009636F4" w:rsidRPr="004C382B" w:rsidRDefault="009636F4" w:rsidP="009636F4">
      <w:pPr>
        <w:pStyle w:val="PargrafodaLista"/>
        <w:numPr>
          <w:ilvl w:val="2"/>
          <w:numId w:val="2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4C382B">
        <w:rPr>
          <w:rFonts w:ascii="Calibri" w:hAnsi="Calibri" w:cs="Calibri"/>
          <w:sz w:val="20"/>
          <w:szCs w:val="20"/>
        </w:rPr>
        <w:t>O Banco suspendeu a conversibilidade de suas notas em ouro para evitar que o saque desordenado quebrasse o sistema bancário e aumentou a taxa de juros no intuito de preservar suas próprias reservas.</w:t>
      </w:r>
    </w:p>
    <w:p w14:paraId="0AEBF7D7" w14:textId="77777777" w:rsidR="009636F4" w:rsidRPr="004C382B" w:rsidRDefault="009636F4" w:rsidP="009636F4">
      <w:pPr>
        <w:pStyle w:val="PargrafodaLista"/>
        <w:numPr>
          <w:ilvl w:val="3"/>
          <w:numId w:val="2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4C382B">
        <w:rPr>
          <w:rFonts w:ascii="Calibri" w:hAnsi="Calibri" w:cs="Calibri"/>
          <w:sz w:val="20"/>
          <w:szCs w:val="20"/>
        </w:rPr>
        <w:t xml:space="preserve">Para os conservadores atônitos com a persistente aprovação, malgrado a crise, de bancos de emissão, Sousa Franco estava perdido, procurando a hora do Império nos barômetros das províncias. </w:t>
      </w:r>
    </w:p>
    <w:p w14:paraId="198FA9E1" w14:textId="77777777" w:rsidR="009636F4" w:rsidRPr="004C382B" w:rsidRDefault="009636F4" w:rsidP="009636F4">
      <w:pPr>
        <w:pStyle w:val="PargrafodaLista"/>
        <w:numPr>
          <w:ilvl w:val="3"/>
          <w:numId w:val="2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4C382B">
        <w:rPr>
          <w:rFonts w:ascii="Calibri" w:hAnsi="Calibri" w:cs="Calibri"/>
          <w:sz w:val="20"/>
          <w:szCs w:val="20"/>
        </w:rPr>
        <w:t>A greve de 1857 em Salvador era indicação suficiente a respeito dos efeitos sociais deletérios de uma inflação que seria ampliada com os novos bancos do Norte.</w:t>
      </w:r>
    </w:p>
    <w:p w14:paraId="3774EE1C" w14:textId="77777777" w:rsidR="009636F4" w:rsidRPr="004C382B" w:rsidRDefault="009636F4" w:rsidP="009636F4">
      <w:pPr>
        <w:pStyle w:val="PargrafodaLista"/>
        <w:numPr>
          <w:ilvl w:val="3"/>
          <w:numId w:val="2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4C382B">
        <w:rPr>
          <w:rFonts w:ascii="Calibri" w:hAnsi="Calibri" w:cs="Calibri"/>
          <w:sz w:val="20"/>
          <w:szCs w:val="20"/>
        </w:rPr>
        <w:t xml:space="preserve">No Rio de Janeiro, estoura nova greve: a dos tipógrafos. </w:t>
      </w:r>
    </w:p>
    <w:p w14:paraId="1BDF8C0E" w14:textId="77777777" w:rsidR="009636F4" w:rsidRPr="004C382B" w:rsidRDefault="009636F4" w:rsidP="009636F4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4C382B">
        <w:rPr>
          <w:rFonts w:ascii="Calibri" w:hAnsi="Calibri" w:cs="Calibri"/>
          <w:sz w:val="20"/>
          <w:szCs w:val="20"/>
        </w:rPr>
        <w:t>A saída da crise:</w:t>
      </w:r>
    </w:p>
    <w:p w14:paraId="6A0CAD6E" w14:textId="77777777" w:rsidR="009636F4" w:rsidRPr="004C382B" w:rsidRDefault="009636F4" w:rsidP="009636F4">
      <w:pPr>
        <w:pStyle w:val="PargrafodaLista"/>
        <w:numPr>
          <w:ilvl w:val="1"/>
          <w:numId w:val="2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4C382B">
        <w:rPr>
          <w:rFonts w:ascii="Calibri" w:hAnsi="Calibri" w:cs="Calibri"/>
          <w:sz w:val="20"/>
          <w:szCs w:val="20"/>
        </w:rPr>
        <w:t xml:space="preserve">Retomado do controle monetário pelo Banco do Brasil. </w:t>
      </w:r>
    </w:p>
    <w:p w14:paraId="03664595" w14:textId="77777777" w:rsidR="009636F4" w:rsidRPr="004C382B" w:rsidRDefault="009636F4" w:rsidP="009636F4">
      <w:pPr>
        <w:pStyle w:val="PargrafodaLista"/>
        <w:numPr>
          <w:ilvl w:val="1"/>
          <w:numId w:val="2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4C382B">
        <w:rPr>
          <w:rFonts w:ascii="Calibri" w:hAnsi="Calibri" w:cs="Calibri"/>
          <w:sz w:val="20"/>
          <w:szCs w:val="20"/>
        </w:rPr>
        <w:t>Promulgação da Lei de Entraves:</w:t>
      </w:r>
      <w:r w:rsidRPr="004C382B">
        <w:rPr>
          <w:rFonts w:ascii="Calibri" w:hAnsi="Calibri" w:cs="Calibri"/>
          <w:sz w:val="20"/>
          <w:szCs w:val="20"/>
        </w:rPr>
        <w:tab/>
      </w:r>
    </w:p>
    <w:p w14:paraId="058818D5" w14:textId="77777777" w:rsidR="009636F4" w:rsidRPr="004C382B" w:rsidRDefault="009636F4" w:rsidP="009636F4">
      <w:pPr>
        <w:pStyle w:val="PargrafodaLista"/>
        <w:numPr>
          <w:ilvl w:val="2"/>
          <w:numId w:val="2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4C382B">
        <w:rPr>
          <w:rFonts w:ascii="Calibri" w:hAnsi="Calibri" w:cs="Calibri"/>
          <w:sz w:val="20"/>
          <w:szCs w:val="20"/>
        </w:rPr>
        <w:t>Submetia à anuência dos poderes públicos toda e qualquer sociedade anônima – civil, mercantil ou bancária – que desejasse incorporar-se.</w:t>
      </w:r>
    </w:p>
    <w:p w14:paraId="512D6397" w14:textId="77777777" w:rsidR="009636F4" w:rsidRPr="004C382B" w:rsidRDefault="009636F4" w:rsidP="009636F4">
      <w:pPr>
        <w:pStyle w:val="PargrafodaLista"/>
        <w:numPr>
          <w:ilvl w:val="1"/>
          <w:numId w:val="2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4C382B">
        <w:rPr>
          <w:rFonts w:ascii="Calibri" w:hAnsi="Calibri" w:cs="Calibri"/>
          <w:sz w:val="20"/>
          <w:szCs w:val="20"/>
        </w:rPr>
        <w:t>Reação dos estratos médios, sob a égide de Teófilo Otoni:</w:t>
      </w:r>
    </w:p>
    <w:p w14:paraId="55528B3E" w14:textId="77777777" w:rsidR="009636F4" w:rsidRPr="004C382B" w:rsidRDefault="009636F4" w:rsidP="009636F4">
      <w:pPr>
        <w:pStyle w:val="PargrafodaLista"/>
        <w:numPr>
          <w:ilvl w:val="2"/>
          <w:numId w:val="2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4C382B">
        <w:rPr>
          <w:rFonts w:ascii="Calibri" w:hAnsi="Calibri" w:cs="Calibri"/>
          <w:sz w:val="20"/>
          <w:szCs w:val="20"/>
        </w:rPr>
        <w:t>Teófilo Otoni havia criado uma intensa campanha eleitoral, a dos lenços brancos.</w:t>
      </w:r>
    </w:p>
    <w:p w14:paraId="5AB4BF3C" w14:textId="77777777" w:rsidR="009636F4" w:rsidRPr="004C382B" w:rsidRDefault="009636F4" w:rsidP="009636F4">
      <w:pPr>
        <w:pStyle w:val="PargrafodaLista"/>
        <w:numPr>
          <w:ilvl w:val="3"/>
          <w:numId w:val="2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4C382B">
        <w:rPr>
          <w:rFonts w:ascii="Calibri" w:hAnsi="Calibri" w:cs="Calibri"/>
          <w:sz w:val="20"/>
          <w:szCs w:val="20"/>
        </w:rPr>
        <w:t xml:space="preserve">Contou com o apoio de centro urbanos como a Corte, Ouro Preto e São Paulo, onde o comércio defendia uma política financeira mais laxista. </w:t>
      </w:r>
    </w:p>
    <w:p w14:paraId="63194859" w14:textId="77777777" w:rsidR="009636F4" w:rsidRPr="004C382B" w:rsidRDefault="009636F4" w:rsidP="009636F4">
      <w:pPr>
        <w:pStyle w:val="PargrafodaLista"/>
        <w:numPr>
          <w:ilvl w:val="3"/>
          <w:numId w:val="2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4C382B">
        <w:rPr>
          <w:rFonts w:ascii="Calibri" w:hAnsi="Calibri" w:cs="Calibri"/>
          <w:sz w:val="20"/>
          <w:szCs w:val="20"/>
        </w:rPr>
        <w:t xml:space="preserve">Preterido pelo Imperador na lista senatorial tríplice, Otoni lançou sua </w:t>
      </w:r>
      <w:r w:rsidRPr="004C382B">
        <w:rPr>
          <w:rFonts w:ascii="Calibri" w:hAnsi="Calibri" w:cs="Calibri"/>
          <w:i/>
          <w:sz w:val="20"/>
          <w:szCs w:val="20"/>
        </w:rPr>
        <w:t xml:space="preserve">Circular aos </w:t>
      </w:r>
      <w:proofErr w:type="gramStart"/>
      <w:r w:rsidRPr="004C382B">
        <w:rPr>
          <w:rFonts w:ascii="Calibri" w:hAnsi="Calibri" w:cs="Calibri"/>
          <w:i/>
          <w:sz w:val="20"/>
          <w:szCs w:val="20"/>
        </w:rPr>
        <w:t>senhores</w:t>
      </w:r>
      <w:proofErr w:type="gramEnd"/>
      <w:r w:rsidRPr="004C382B">
        <w:rPr>
          <w:rFonts w:ascii="Calibri" w:hAnsi="Calibri" w:cs="Calibri"/>
          <w:i/>
          <w:sz w:val="20"/>
          <w:szCs w:val="20"/>
        </w:rPr>
        <w:t xml:space="preserve"> eleitores de senadores pela província de Minas Gerais</w:t>
      </w:r>
      <w:r w:rsidRPr="004C382B">
        <w:rPr>
          <w:rFonts w:ascii="Calibri" w:hAnsi="Calibri" w:cs="Calibri"/>
          <w:sz w:val="20"/>
          <w:szCs w:val="20"/>
        </w:rPr>
        <w:t xml:space="preserve">, na qual fustigava o Poder Moderador. </w:t>
      </w:r>
    </w:p>
    <w:p w14:paraId="5BF95938" w14:textId="77777777" w:rsidR="009636F4" w:rsidRPr="004C382B" w:rsidRDefault="009636F4" w:rsidP="009636F4">
      <w:pPr>
        <w:pStyle w:val="PargrafodaLista"/>
        <w:numPr>
          <w:ilvl w:val="4"/>
          <w:numId w:val="2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4C382B">
        <w:rPr>
          <w:rFonts w:ascii="Calibri" w:hAnsi="Calibri" w:cs="Calibri"/>
          <w:sz w:val="20"/>
          <w:szCs w:val="20"/>
        </w:rPr>
        <w:lastRenderedPageBreak/>
        <w:t>Obteve, contudo, a cadeira de deputado, e com ele vieram figuras radicalizadas como Francisco Otaviano e Saldanha Marinho.</w:t>
      </w:r>
    </w:p>
    <w:p w14:paraId="07E09FD9" w14:textId="77777777" w:rsidR="009636F4" w:rsidRPr="004C382B" w:rsidRDefault="009636F4" w:rsidP="009636F4">
      <w:pPr>
        <w:pStyle w:val="PargrafodaLista"/>
        <w:numPr>
          <w:ilvl w:val="2"/>
          <w:numId w:val="2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4C382B">
        <w:rPr>
          <w:rFonts w:ascii="Calibri" w:hAnsi="Calibri" w:cs="Calibri"/>
          <w:sz w:val="20"/>
          <w:szCs w:val="20"/>
        </w:rPr>
        <w:t>A campanha de Otoni, impulsionada na imprensa pela pluma de Salvador de Mendonça e Quintino Bocaiúva – dois futuros republicanos – e ainda de Zacarias de Góes e Vasconcelos – um franco dissidente – impactou o restante do Império a ponto de os conservadores emergirem das eleições mais divididos do que unidos:</w:t>
      </w:r>
    </w:p>
    <w:p w14:paraId="4F610DE4" w14:textId="04649750" w:rsidR="009636F4" w:rsidRDefault="009636F4" w:rsidP="009636F4">
      <w:pPr>
        <w:pStyle w:val="PargrafodaLista"/>
        <w:numPr>
          <w:ilvl w:val="3"/>
          <w:numId w:val="2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4C382B">
        <w:rPr>
          <w:rFonts w:ascii="Calibri" w:hAnsi="Calibri" w:cs="Calibri"/>
          <w:sz w:val="20"/>
          <w:szCs w:val="20"/>
        </w:rPr>
        <w:t>Descentralização, separação entre o Estado e a Igreja, liberdade de culto, liberdade de comércio e de navegação, aproximação com os Estados Unidos, imigração europeia e</w:t>
      </w:r>
      <w:r>
        <w:rPr>
          <w:rFonts w:ascii="Calibri" w:hAnsi="Calibri" w:cs="Calibri"/>
          <w:sz w:val="20"/>
          <w:szCs w:val="20"/>
        </w:rPr>
        <w:t xml:space="preserve"> </w:t>
      </w:r>
      <w:r w:rsidRPr="004C382B">
        <w:rPr>
          <w:rFonts w:ascii="Calibri" w:hAnsi="Calibri" w:cs="Calibri"/>
          <w:sz w:val="20"/>
          <w:szCs w:val="20"/>
        </w:rPr>
        <w:t>emancipação dos cativos.</w:t>
      </w:r>
    </w:p>
    <w:p w14:paraId="595EB74C" w14:textId="77777777" w:rsidR="009636F4" w:rsidRDefault="009636F4" w:rsidP="009636F4">
      <w:pPr>
        <w:spacing w:line="360" w:lineRule="auto"/>
        <w:jc w:val="both"/>
        <w:rPr>
          <w:b/>
        </w:rPr>
      </w:pPr>
    </w:p>
    <w:p w14:paraId="21AAC5CA" w14:textId="77777777" w:rsidR="009636F4" w:rsidRDefault="009636F4" w:rsidP="009636F4">
      <w:pPr>
        <w:spacing w:line="360" w:lineRule="auto"/>
        <w:jc w:val="both"/>
        <w:rPr>
          <w:b/>
        </w:rPr>
      </w:pPr>
    </w:p>
    <w:p w14:paraId="38620437" w14:textId="0FDD941C" w:rsidR="00251A44" w:rsidRPr="004C382B" w:rsidRDefault="00251A44" w:rsidP="00251A44">
      <w:pPr>
        <w:spacing w:line="360" w:lineRule="auto"/>
        <w:jc w:val="both"/>
        <w:rPr>
          <w:rFonts w:ascii="Calibri" w:hAnsi="Calibri" w:cs="Calibri"/>
          <w:b/>
          <w:sz w:val="20"/>
          <w:szCs w:val="20"/>
          <w:u w:val="single"/>
        </w:rPr>
      </w:pPr>
      <w:r w:rsidRPr="004C382B">
        <w:rPr>
          <w:rFonts w:ascii="Calibri" w:hAnsi="Calibri" w:cs="Calibri"/>
          <w:b/>
          <w:sz w:val="20"/>
          <w:szCs w:val="20"/>
          <w:u w:val="single"/>
        </w:rPr>
        <w:t>I</w:t>
      </w:r>
      <w:r>
        <w:rPr>
          <w:rFonts w:ascii="Calibri" w:hAnsi="Calibri" w:cs="Calibri"/>
          <w:b/>
          <w:sz w:val="20"/>
          <w:szCs w:val="20"/>
          <w:u w:val="single"/>
        </w:rPr>
        <w:t>I</w:t>
      </w:r>
      <w:r w:rsidRPr="004C382B">
        <w:rPr>
          <w:rFonts w:ascii="Calibri" w:hAnsi="Calibri" w:cs="Calibri"/>
          <w:b/>
          <w:sz w:val="20"/>
          <w:szCs w:val="20"/>
          <w:u w:val="single"/>
        </w:rPr>
        <w:t xml:space="preserve">] A </w:t>
      </w:r>
      <w:r>
        <w:rPr>
          <w:rFonts w:ascii="Calibri" w:hAnsi="Calibri" w:cs="Calibri"/>
          <w:b/>
          <w:sz w:val="20"/>
          <w:szCs w:val="20"/>
          <w:u w:val="single"/>
        </w:rPr>
        <w:t>Guerra do Paraguai e a afirmação da classe média imperial</w:t>
      </w:r>
    </w:p>
    <w:p w14:paraId="39EDC764" w14:textId="0B755277" w:rsidR="009636F4" w:rsidRDefault="009636F4" w:rsidP="009636F4">
      <w:pPr>
        <w:spacing w:line="360" w:lineRule="auto"/>
        <w:jc w:val="both"/>
        <w:rPr>
          <w:b/>
        </w:rPr>
      </w:pPr>
    </w:p>
    <w:p w14:paraId="475903F6" w14:textId="77777777" w:rsidR="00251A44" w:rsidRDefault="00251A44" w:rsidP="00251A44">
      <w:pPr>
        <w:numPr>
          <w:ilvl w:val="1"/>
          <w:numId w:val="4"/>
        </w:numPr>
        <w:tabs>
          <w:tab w:val="clear" w:pos="1440"/>
          <w:tab w:val="num" w:pos="1080"/>
          <w:tab w:val="left" w:pos="1733"/>
        </w:tabs>
        <w:spacing w:after="200"/>
        <w:ind w:left="708"/>
        <w:jc w:val="both"/>
        <w:rPr>
          <w:rFonts w:ascii="Calibri" w:hAnsi="Calibri" w:cs="Calibri"/>
          <w:sz w:val="20"/>
          <w:szCs w:val="20"/>
        </w:rPr>
      </w:pPr>
      <w:r w:rsidRPr="00A61B3E">
        <w:rPr>
          <w:rFonts w:ascii="Calibri" w:hAnsi="Calibri" w:cs="Calibri"/>
          <w:sz w:val="20"/>
          <w:szCs w:val="20"/>
        </w:rPr>
        <w:t>Sucedem-se 6 gabinetes entre 1862 e 1868:</w:t>
      </w:r>
    </w:p>
    <w:p w14:paraId="3CF9D134" w14:textId="77777777" w:rsidR="00251A44" w:rsidRPr="00A61B3E" w:rsidRDefault="00251A44" w:rsidP="00251A44">
      <w:pPr>
        <w:numPr>
          <w:ilvl w:val="1"/>
          <w:numId w:val="4"/>
        </w:numPr>
        <w:tabs>
          <w:tab w:val="clear" w:pos="1440"/>
          <w:tab w:val="num" w:pos="1080"/>
          <w:tab w:val="left" w:pos="1733"/>
        </w:tabs>
        <w:spacing w:after="200"/>
        <w:ind w:left="108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Zacarias; Pedro Araújo Lima; Zacarias; Furtado; Araújo Lima; Zacarias. </w:t>
      </w:r>
    </w:p>
    <w:p w14:paraId="56DB93C0" w14:textId="77777777" w:rsidR="00251A44" w:rsidRPr="00A61B3E" w:rsidRDefault="00251A44" w:rsidP="00251A44">
      <w:pPr>
        <w:numPr>
          <w:ilvl w:val="2"/>
          <w:numId w:val="4"/>
        </w:numPr>
        <w:tabs>
          <w:tab w:val="clear" w:pos="2160"/>
          <w:tab w:val="left" w:pos="1733"/>
          <w:tab w:val="num" w:pos="1800"/>
        </w:tabs>
        <w:spacing w:after="200"/>
        <w:ind w:left="1428"/>
        <w:jc w:val="both"/>
        <w:rPr>
          <w:rFonts w:ascii="Calibri" w:hAnsi="Calibri" w:cs="Calibri"/>
          <w:sz w:val="20"/>
          <w:szCs w:val="20"/>
        </w:rPr>
      </w:pPr>
      <w:r w:rsidRPr="00A61B3E">
        <w:rPr>
          <w:rFonts w:ascii="Calibri" w:hAnsi="Calibri" w:cs="Calibri"/>
          <w:sz w:val="20"/>
          <w:szCs w:val="20"/>
        </w:rPr>
        <w:t>Heterogeneidade base aliada.</w:t>
      </w:r>
    </w:p>
    <w:p w14:paraId="40C0211D" w14:textId="77777777" w:rsidR="00251A44" w:rsidRPr="00A61B3E" w:rsidRDefault="00251A44" w:rsidP="00251A44">
      <w:pPr>
        <w:numPr>
          <w:ilvl w:val="2"/>
          <w:numId w:val="4"/>
        </w:numPr>
        <w:tabs>
          <w:tab w:val="clear" w:pos="2160"/>
          <w:tab w:val="left" w:pos="1733"/>
          <w:tab w:val="num" w:pos="1800"/>
        </w:tabs>
        <w:spacing w:after="200"/>
        <w:ind w:left="1428"/>
        <w:jc w:val="both"/>
        <w:rPr>
          <w:rFonts w:ascii="Calibri" w:hAnsi="Calibri" w:cs="Calibri"/>
          <w:sz w:val="20"/>
          <w:szCs w:val="20"/>
        </w:rPr>
      </w:pPr>
      <w:r w:rsidRPr="00A61B3E">
        <w:rPr>
          <w:rFonts w:ascii="Calibri" w:hAnsi="Calibri" w:cs="Calibri"/>
          <w:sz w:val="20"/>
          <w:szCs w:val="20"/>
        </w:rPr>
        <w:t>Presença saquarema na Câmara.</w:t>
      </w:r>
    </w:p>
    <w:p w14:paraId="25C332BF" w14:textId="3F024AB9" w:rsidR="00251A44" w:rsidRPr="00A61B3E" w:rsidRDefault="00251A44" w:rsidP="00251A44">
      <w:pPr>
        <w:numPr>
          <w:ilvl w:val="1"/>
          <w:numId w:val="4"/>
        </w:numPr>
        <w:tabs>
          <w:tab w:val="clear" w:pos="1440"/>
          <w:tab w:val="num" w:pos="1080"/>
          <w:tab w:val="left" w:pos="1733"/>
        </w:tabs>
        <w:spacing w:after="200"/>
        <w:ind w:left="1080"/>
        <w:jc w:val="both"/>
        <w:rPr>
          <w:rFonts w:ascii="Calibri" w:hAnsi="Calibri" w:cs="Calibri"/>
          <w:sz w:val="20"/>
          <w:szCs w:val="20"/>
        </w:rPr>
      </w:pPr>
      <w:r w:rsidRPr="00A61B3E">
        <w:rPr>
          <w:rFonts w:ascii="Calibri" w:hAnsi="Calibri" w:cs="Calibri"/>
          <w:sz w:val="20"/>
          <w:szCs w:val="20"/>
        </w:rPr>
        <w:t>Guerra do Paraguai</w:t>
      </w:r>
      <w:r>
        <w:rPr>
          <w:rFonts w:ascii="Calibri" w:hAnsi="Calibri" w:cs="Calibri"/>
          <w:sz w:val="20"/>
          <w:szCs w:val="20"/>
        </w:rPr>
        <w:t xml:space="preserve"> (1864-1870)</w:t>
      </w:r>
      <w:r w:rsidRPr="00A61B3E">
        <w:rPr>
          <w:rFonts w:ascii="Calibri" w:hAnsi="Calibri" w:cs="Calibri"/>
          <w:sz w:val="20"/>
          <w:szCs w:val="20"/>
        </w:rPr>
        <w:t xml:space="preserve"> reacende os ânimos entre partidos</w:t>
      </w:r>
      <w:r>
        <w:rPr>
          <w:rFonts w:ascii="Calibri" w:hAnsi="Calibri" w:cs="Calibri"/>
          <w:sz w:val="20"/>
          <w:szCs w:val="20"/>
        </w:rPr>
        <w:t>.</w:t>
      </w:r>
    </w:p>
    <w:p w14:paraId="4C7EA1BA" w14:textId="77777777" w:rsidR="00251A44" w:rsidRPr="00A61B3E" w:rsidRDefault="00251A44" w:rsidP="00251A44">
      <w:pPr>
        <w:numPr>
          <w:ilvl w:val="3"/>
          <w:numId w:val="4"/>
        </w:numPr>
        <w:tabs>
          <w:tab w:val="clear" w:pos="2880"/>
          <w:tab w:val="left" w:pos="1733"/>
          <w:tab w:val="num" w:pos="2520"/>
        </w:tabs>
        <w:spacing w:after="200"/>
        <w:ind w:left="2148"/>
        <w:jc w:val="both"/>
        <w:rPr>
          <w:rFonts w:ascii="Calibri" w:hAnsi="Calibri" w:cs="Calibri"/>
          <w:sz w:val="20"/>
          <w:szCs w:val="20"/>
        </w:rPr>
      </w:pPr>
      <w:r w:rsidRPr="00A61B3E">
        <w:rPr>
          <w:rFonts w:ascii="Calibri" w:hAnsi="Calibri" w:cs="Calibri"/>
          <w:sz w:val="20"/>
          <w:szCs w:val="20"/>
        </w:rPr>
        <w:t xml:space="preserve">Derrota de </w:t>
      </w:r>
      <w:proofErr w:type="spellStart"/>
      <w:r w:rsidRPr="00A61B3E">
        <w:rPr>
          <w:rFonts w:ascii="Calibri" w:hAnsi="Calibri" w:cs="Calibri"/>
          <w:sz w:val="20"/>
          <w:szCs w:val="20"/>
        </w:rPr>
        <w:t>Curupaiti</w:t>
      </w:r>
      <w:proofErr w:type="spellEnd"/>
      <w:r w:rsidRPr="00A61B3E">
        <w:rPr>
          <w:rFonts w:ascii="Calibri" w:hAnsi="Calibri" w:cs="Calibri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 xml:space="preserve">setembro de </w:t>
      </w:r>
      <w:r w:rsidRPr="00A61B3E">
        <w:rPr>
          <w:rFonts w:ascii="Calibri" w:hAnsi="Calibri" w:cs="Calibri"/>
          <w:sz w:val="20"/>
          <w:szCs w:val="20"/>
        </w:rPr>
        <w:t>1866.</w:t>
      </w:r>
    </w:p>
    <w:p w14:paraId="310F3C54" w14:textId="77777777" w:rsidR="00251A44" w:rsidRPr="00A61B3E" w:rsidRDefault="00251A44" w:rsidP="00251A44">
      <w:pPr>
        <w:numPr>
          <w:ilvl w:val="3"/>
          <w:numId w:val="4"/>
        </w:numPr>
        <w:tabs>
          <w:tab w:val="clear" w:pos="2880"/>
          <w:tab w:val="left" w:pos="1733"/>
          <w:tab w:val="num" w:pos="2520"/>
        </w:tabs>
        <w:spacing w:after="200"/>
        <w:ind w:left="2148"/>
        <w:jc w:val="both"/>
        <w:rPr>
          <w:rFonts w:ascii="Calibri" w:hAnsi="Calibri" w:cs="Calibri"/>
          <w:sz w:val="20"/>
          <w:szCs w:val="20"/>
        </w:rPr>
      </w:pPr>
      <w:r w:rsidRPr="00A61B3E">
        <w:rPr>
          <w:rFonts w:ascii="Calibri" w:hAnsi="Calibri" w:cs="Calibri"/>
          <w:sz w:val="20"/>
          <w:szCs w:val="20"/>
        </w:rPr>
        <w:t>Gastos do Tesouro.</w:t>
      </w:r>
    </w:p>
    <w:p w14:paraId="308A419A" w14:textId="77777777" w:rsidR="00251A44" w:rsidRPr="00A61B3E" w:rsidRDefault="00251A44" w:rsidP="00251A44">
      <w:pPr>
        <w:numPr>
          <w:ilvl w:val="4"/>
          <w:numId w:val="4"/>
        </w:numPr>
        <w:tabs>
          <w:tab w:val="clear" w:pos="3600"/>
          <w:tab w:val="left" w:pos="1733"/>
          <w:tab w:val="num" w:pos="3240"/>
        </w:tabs>
        <w:spacing w:after="200"/>
        <w:ind w:left="2868"/>
        <w:jc w:val="both"/>
        <w:rPr>
          <w:rFonts w:ascii="Calibri" w:hAnsi="Calibri" w:cs="Calibri"/>
          <w:sz w:val="20"/>
          <w:szCs w:val="20"/>
        </w:rPr>
      </w:pPr>
      <w:r w:rsidRPr="00A61B3E">
        <w:rPr>
          <w:rFonts w:ascii="Calibri" w:hAnsi="Calibri" w:cs="Calibri"/>
          <w:sz w:val="20"/>
          <w:szCs w:val="20"/>
        </w:rPr>
        <w:t>Oposição entre Zacarias e o futuro Duque de Caxias.</w:t>
      </w:r>
    </w:p>
    <w:p w14:paraId="430377AE" w14:textId="77777777" w:rsidR="00251A44" w:rsidRPr="00A61B3E" w:rsidRDefault="00251A44" w:rsidP="00251A44">
      <w:pPr>
        <w:numPr>
          <w:ilvl w:val="5"/>
          <w:numId w:val="4"/>
        </w:numPr>
        <w:tabs>
          <w:tab w:val="clear" w:pos="4320"/>
          <w:tab w:val="left" w:pos="1733"/>
          <w:tab w:val="num" w:pos="3960"/>
        </w:tabs>
        <w:spacing w:after="200"/>
        <w:ind w:left="3588"/>
        <w:jc w:val="both"/>
        <w:rPr>
          <w:rFonts w:ascii="Calibri" w:hAnsi="Calibri" w:cs="Calibri"/>
          <w:sz w:val="20"/>
          <w:szCs w:val="20"/>
        </w:rPr>
      </w:pPr>
      <w:r w:rsidRPr="00A61B3E">
        <w:rPr>
          <w:rFonts w:ascii="Calibri" w:hAnsi="Calibri" w:cs="Calibri"/>
          <w:sz w:val="20"/>
          <w:szCs w:val="20"/>
        </w:rPr>
        <w:t>Prestígio de Caxias vinculado à tradição militar dos Lima e Silva e às vitórias contra as rebeliões regenciais.</w:t>
      </w:r>
    </w:p>
    <w:p w14:paraId="771313AB" w14:textId="77777777" w:rsidR="00251A44" w:rsidRPr="00A61B3E" w:rsidRDefault="00251A44" w:rsidP="00251A44">
      <w:pPr>
        <w:numPr>
          <w:ilvl w:val="5"/>
          <w:numId w:val="4"/>
        </w:numPr>
        <w:tabs>
          <w:tab w:val="clear" w:pos="4320"/>
          <w:tab w:val="left" w:pos="1733"/>
          <w:tab w:val="num" w:pos="3960"/>
        </w:tabs>
        <w:spacing w:after="200"/>
        <w:ind w:left="3588"/>
        <w:jc w:val="both"/>
        <w:rPr>
          <w:rFonts w:ascii="Calibri" w:hAnsi="Calibri" w:cs="Calibri"/>
          <w:sz w:val="20"/>
          <w:szCs w:val="20"/>
        </w:rPr>
      </w:pPr>
      <w:r w:rsidRPr="00A61B3E">
        <w:rPr>
          <w:rFonts w:ascii="Calibri" w:hAnsi="Calibri" w:cs="Calibri"/>
          <w:sz w:val="20"/>
          <w:szCs w:val="20"/>
        </w:rPr>
        <w:t>1868: Cai gabinete de Zacarias.</w:t>
      </w:r>
    </w:p>
    <w:p w14:paraId="4B4EDEA2" w14:textId="77777777" w:rsidR="00251A44" w:rsidRPr="00A61B3E" w:rsidRDefault="00251A44" w:rsidP="00251A44">
      <w:pPr>
        <w:numPr>
          <w:ilvl w:val="5"/>
          <w:numId w:val="4"/>
        </w:numPr>
        <w:tabs>
          <w:tab w:val="num" w:pos="1080"/>
          <w:tab w:val="left" w:pos="1733"/>
        </w:tabs>
        <w:spacing w:after="200"/>
        <w:jc w:val="both"/>
        <w:rPr>
          <w:rFonts w:ascii="Calibri" w:hAnsi="Calibri" w:cs="Calibri"/>
          <w:sz w:val="20"/>
          <w:szCs w:val="20"/>
        </w:rPr>
      </w:pPr>
      <w:r w:rsidRPr="00A61B3E">
        <w:rPr>
          <w:rFonts w:ascii="Calibri" w:hAnsi="Calibri" w:cs="Calibri"/>
          <w:sz w:val="20"/>
          <w:szCs w:val="20"/>
        </w:rPr>
        <w:t>Mas destituição de 1868 causa “terremoto político”:</w:t>
      </w:r>
    </w:p>
    <w:p w14:paraId="2BBFDA06" w14:textId="77777777" w:rsidR="00251A44" w:rsidRPr="00A61B3E" w:rsidRDefault="00251A44" w:rsidP="00251A44">
      <w:pPr>
        <w:numPr>
          <w:ilvl w:val="6"/>
          <w:numId w:val="4"/>
        </w:numPr>
        <w:tabs>
          <w:tab w:val="left" w:pos="1733"/>
          <w:tab w:val="num" w:pos="2520"/>
        </w:tabs>
        <w:spacing w:after="200"/>
        <w:jc w:val="both"/>
        <w:rPr>
          <w:rFonts w:ascii="Calibri" w:hAnsi="Calibri" w:cs="Calibri"/>
          <w:sz w:val="20"/>
          <w:szCs w:val="20"/>
        </w:rPr>
      </w:pPr>
      <w:r w:rsidRPr="00A61B3E">
        <w:rPr>
          <w:rFonts w:ascii="Calibri" w:hAnsi="Calibri" w:cs="Calibri"/>
          <w:sz w:val="20"/>
          <w:szCs w:val="20"/>
        </w:rPr>
        <w:t>No lugar de Zacarias, Dom Pedro II nomeia o Visconde de Itaboraí, um dos pilares da trindade saquarema.</w:t>
      </w:r>
    </w:p>
    <w:p w14:paraId="1B1DF2A4" w14:textId="77777777" w:rsidR="00251A44" w:rsidRPr="00A61B3E" w:rsidRDefault="00251A44" w:rsidP="00251A44">
      <w:pPr>
        <w:numPr>
          <w:ilvl w:val="1"/>
          <w:numId w:val="4"/>
        </w:numPr>
        <w:tabs>
          <w:tab w:val="clear" w:pos="1440"/>
          <w:tab w:val="num" w:pos="1080"/>
          <w:tab w:val="left" w:pos="1733"/>
        </w:tabs>
        <w:spacing w:after="200"/>
        <w:ind w:left="1080"/>
        <w:jc w:val="both"/>
        <w:rPr>
          <w:rFonts w:ascii="Calibri" w:hAnsi="Calibri" w:cs="Calibri"/>
          <w:sz w:val="20"/>
          <w:szCs w:val="20"/>
        </w:rPr>
      </w:pPr>
      <w:r w:rsidRPr="00A61B3E">
        <w:rPr>
          <w:rFonts w:ascii="Calibri" w:hAnsi="Calibri" w:cs="Calibri"/>
          <w:sz w:val="20"/>
          <w:szCs w:val="20"/>
        </w:rPr>
        <w:t>Reverberações da destituição de 1868:</w:t>
      </w:r>
    </w:p>
    <w:p w14:paraId="66F23972" w14:textId="77777777" w:rsidR="00251A44" w:rsidRPr="00A61B3E" w:rsidRDefault="00251A44" w:rsidP="00251A44">
      <w:pPr>
        <w:numPr>
          <w:ilvl w:val="2"/>
          <w:numId w:val="4"/>
        </w:numPr>
        <w:tabs>
          <w:tab w:val="clear" w:pos="2160"/>
          <w:tab w:val="left" w:pos="1733"/>
          <w:tab w:val="num" w:pos="1800"/>
        </w:tabs>
        <w:spacing w:after="200"/>
        <w:ind w:left="1428"/>
        <w:jc w:val="both"/>
        <w:rPr>
          <w:rFonts w:ascii="Calibri" w:hAnsi="Calibri" w:cs="Calibri"/>
          <w:sz w:val="20"/>
          <w:szCs w:val="20"/>
        </w:rPr>
      </w:pPr>
      <w:r w:rsidRPr="00A61B3E">
        <w:rPr>
          <w:rFonts w:ascii="Calibri" w:hAnsi="Calibri" w:cs="Calibri"/>
          <w:sz w:val="20"/>
          <w:szCs w:val="20"/>
        </w:rPr>
        <w:t>Formação do Centro Liberal:</w:t>
      </w:r>
    </w:p>
    <w:p w14:paraId="7592A945" w14:textId="77777777" w:rsidR="00251A44" w:rsidRPr="00A61B3E" w:rsidRDefault="00251A44" w:rsidP="00251A44">
      <w:pPr>
        <w:numPr>
          <w:ilvl w:val="3"/>
          <w:numId w:val="4"/>
        </w:numPr>
        <w:tabs>
          <w:tab w:val="clear" w:pos="2880"/>
          <w:tab w:val="left" w:pos="1733"/>
          <w:tab w:val="num" w:pos="2520"/>
        </w:tabs>
        <w:spacing w:after="200"/>
        <w:ind w:left="2148"/>
        <w:jc w:val="both"/>
        <w:rPr>
          <w:rFonts w:ascii="Calibri" w:hAnsi="Calibri" w:cs="Calibri"/>
          <w:sz w:val="20"/>
          <w:szCs w:val="20"/>
        </w:rPr>
      </w:pPr>
      <w:r w:rsidRPr="00A61B3E">
        <w:rPr>
          <w:rFonts w:ascii="Calibri" w:hAnsi="Calibri" w:cs="Calibri"/>
          <w:sz w:val="20"/>
          <w:szCs w:val="20"/>
        </w:rPr>
        <w:t>Além das tradicionais reivindicações dos liberais:</w:t>
      </w:r>
    </w:p>
    <w:p w14:paraId="1674BAA0" w14:textId="77777777" w:rsidR="00251A44" w:rsidRPr="00A61B3E" w:rsidRDefault="00251A44" w:rsidP="00251A44">
      <w:pPr>
        <w:numPr>
          <w:ilvl w:val="4"/>
          <w:numId w:val="4"/>
        </w:numPr>
        <w:tabs>
          <w:tab w:val="clear" w:pos="3600"/>
          <w:tab w:val="left" w:pos="1733"/>
          <w:tab w:val="num" w:pos="3240"/>
        </w:tabs>
        <w:spacing w:after="200"/>
        <w:ind w:left="2868"/>
        <w:jc w:val="both"/>
        <w:rPr>
          <w:rFonts w:ascii="Calibri" w:hAnsi="Calibri" w:cs="Calibri"/>
          <w:sz w:val="20"/>
          <w:szCs w:val="20"/>
        </w:rPr>
      </w:pPr>
      <w:r w:rsidRPr="00A61B3E">
        <w:rPr>
          <w:rFonts w:ascii="Calibri" w:hAnsi="Calibri" w:cs="Calibri"/>
          <w:sz w:val="20"/>
          <w:szCs w:val="20"/>
        </w:rPr>
        <w:t>Exige-se limitação do poder de polícia.</w:t>
      </w:r>
    </w:p>
    <w:p w14:paraId="172837A9" w14:textId="77777777" w:rsidR="00251A44" w:rsidRPr="00A61B3E" w:rsidRDefault="00251A44" w:rsidP="00251A44">
      <w:pPr>
        <w:numPr>
          <w:ilvl w:val="4"/>
          <w:numId w:val="4"/>
        </w:numPr>
        <w:tabs>
          <w:tab w:val="clear" w:pos="3600"/>
          <w:tab w:val="left" w:pos="1733"/>
          <w:tab w:val="num" w:pos="3240"/>
        </w:tabs>
        <w:spacing w:after="200"/>
        <w:ind w:left="2868"/>
        <w:jc w:val="both"/>
        <w:rPr>
          <w:rFonts w:ascii="Calibri" w:hAnsi="Calibri" w:cs="Calibri"/>
          <w:sz w:val="20"/>
          <w:szCs w:val="20"/>
        </w:rPr>
      </w:pPr>
      <w:r w:rsidRPr="00A61B3E">
        <w:rPr>
          <w:rFonts w:ascii="Calibri" w:hAnsi="Calibri" w:cs="Calibri"/>
          <w:sz w:val="20"/>
          <w:szCs w:val="20"/>
        </w:rPr>
        <w:t>Reforma do Código de Processo Criminal.</w:t>
      </w:r>
    </w:p>
    <w:p w14:paraId="7CEC1653" w14:textId="77777777" w:rsidR="00251A44" w:rsidRPr="00A61B3E" w:rsidRDefault="00251A44" w:rsidP="00251A44">
      <w:pPr>
        <w:numPr>
          <w:ilvl w:val="4"/>
          <w:numId w:val="4"/>
        </w:numPr>
        <w:tabs>
          <w:tab w:val="clear" w:pos="3600"/>
          <w:tab w:val="left" w:pos="1733"/>
          <w:tab w:val="num" w:pos="3240"/>
        </w:tabs>
        <w:spacing w:after="200"/>
        <w:ind w:left="2868"/>
        <w:jc w:val="both"/>
        <w:rPr>
          <w:rFonts w:ascii="Calibri" w:hAnsi="Calibri" w:cs="Calibri"/>
          <w:sz w:val="20"/>
          <w:szCs w:val="20"/>
        </w:rPr>
      </w:pPr>
      <w:r w:rsidRPr="00A61B3E">
        <w:rPr>
          <w:rFonts w:ascii="Calibri" w:hAnsi="Calibri" w:cs="Calibri"/>
          <w:sz w:val="20"/>
          <w:szCs w:val="20"/>
        </w:rPr>
        <w:lastRenderedPageBreak/>
        <w:t>Reforma eleitoral (voto direto).</w:t>
      </w:r>
    </w:p>
    <w:p w14:paraId="08215662" w14:textId="77777777" w:rsidR="00251A44" w:rsidRPr="00A61B3E" w:rsidRDefault="00251A44" w:rsidP="00251A44">
      <w:pPr>
        <w:numPr>
          <w:ilvl w:val="4"/>
          <w:numId w:val="4"/>
        </w:numPr>
        <w:tabs>
          <w:tab w:val="clear" w:pos="3600"/>
          <w:tab w:val="left" w:pos="1733"/>
          <w:tab w:val="num" w:pos="3240"/>
        </w:tabs>
        <w:spacing w:after="200"/>
        <w:ind w:left="2868"/>
        <w:jc w:val="both"/>
        <w:rPr>
          <w:rFonts w:ascii="Calibri" w:hAnsi="Calibri" w:cs="Calibri"/>
          <w:sz w:val="20"/>
          <w:szCs w:val="20"/>
        </w:rPr>
      </w:pPr>
      <w:r w:rsidRPr="00A61B3E">
        <w:rPr>
          <w:rFonts w:ascii="Calibri" w:hAnsi="Calibri" w:cs="Calibri"/>
          <w:sz w:val="20"/>
          <w:szCs w:val="20"/>
        </w:rPr>
        <w:t>Emancipação gradual dos cativos (ventre livre).</w:t>
      </w:r>
    </w:p>
    <w:p w14:paraId="01FB9432" w14:textId="77777777" w:rsidR="00251A44" w:rsidRPr="00A61B3E" w:rsidRDefault="00251A44" w:rsidP="00251A44">
      <w:pPr>
        <w:numPr>
          <w:ilvl w:val="2"/>
          <w:numId w:val="4"/>
        </w:numPr>
        <w:tabs>
          <w:tab w:val="clear" w:pos="2160"/>
          <w:tab w:val="left" w:pos="1733"/>
          <w:tab w:val="num" w:pos="1800"/>
        </w:tabs>
        <w:spacing w:after="200"/>
        <w:ind w:left="1428"/>
        <w:jc w:val="both"/>
        <w:rPr>
          <w:rFonts w:ascii="Calibri" w:hAnsi="Calibri" w:cs="Calibri"/>
          <w:sz w:val="20"/>
          <w:szCs w:val="20"/>
        </w:rPr>
      </w:pPr>
      <w:r w:rsidRPr="00A61B3E">
        <w:rPr>
          <w:rFonts w:ascii="Calibri" w:hAnsi="Calibri" w:cs="Calibri"/>
          <w:sz w:val="20"/>
          <w:szCs w:val="20"/>
        </w:rPr>
        <w:t>Do Centro Liberal, surge o Clube da Reforma, sob a liderança de Nabuco de Araújo.</w:t>
      </w:r>
    </w:p>
    <w:p w14:paraId="2B70E42F" w14:textId="77777777" w:rsidR="00251A44" w:rsidRPr="00A61B3E" w:rsidRDefault="00251A44" w:rsidP="00251A44">
      <w:pPr>
        <w:numPr>
          <w:ilvl w:val="3"/>
          <w:numId w:val="4"/>
        </w:numPr>
        <w:tabs>
          <w:tab w:val="clear" w:pos="2880"/>
          <w:tab w:val="left" w:pos="1733"/>
          <w:tab w:val="num" w:pos="2520"/>
        </w:tabs>
        <w:spacing w:after="200"/>
        <w:ind w:left="2148"/>
        <w:jc w:val="both"/>
        <w:rPr>
          <w:rFonts w:ascii="Calibri" w:hAnsi="Calibri" w:cs="Calibri"/>
          <w:sz w:val="20"/>
          <w:szCs w:val="20"/>
        </w:rPr>
      </w:pPr>
      <w:r w:rsidRPr="00A61B3E">
        <w:rPr>
          <w:rFonts w:ascii="Calibri" w:hAnsi="Calibri" w:cs="Calibri"/>
          <w:sz w:val="20"/>
          <w:szCs w:val="20"/>
        </w:rPr>
        <w:t>As alas mais radicais, no entanto, formaram o Clube Radical:</w:t>
      </w:r>
    </w:p>
    <w:p w14:paraId="24EEA463" w14:textId="77777777" w:rsidR="00251A44" w:rsidRPr="00A61B3E" w:rsidRDefault="00251A44" w:rsidP="00251A44">
      <w:pPr>
        <w:numPr>
          <w:ilvl w:val="4"/>
          <w:numId w:val="4"/>
        </w:numPr>
        <w:tabs>
          <w:tab w:val="clear" w:pos="3600"/>
          <w:tab w:val="left" w:pos="1733"/>
          <w:tab w:val="num" w:pos="3240"/>
        </w:tabs>
        <w:spacing w:after="200"/>
        <w:ind w:left="2868"/>
        <w:jc w:val="both"/>
        <w:rPr>
          <w:rFonts w:ascii="Calibri" w:hAnsi="Calibri" w:cs="Calibri"/>
          <w:sz w:val="20"/>
          <w:szCs w:val="20"/>
        </w:rPr>
      </w:pPr>
      <w:r w:rsidRPr="00A61B3E">
        <w:rPr>
          <w:rFonts w:ascii="Calibri" w:hAnsi="Calibri" w:cs="Calibri"/>
          <w:sz w:val="20"/>
          <w:szCs w:val="20"/>
        </w:rPr>
        <w:t>Fim da Guarda Nacional.</w:t>
      </w:r>
    </w:p>
    <w:p w14:paraId="7225351D" w14:textId="77777777" w:rsidR="00251A44" w:rsidRPr="00A61B3E" w:rsidRDefault="00251A44" w:rsidP="00251A44">
      <w:pPr>
        <w:numPr>
          <w:ilvl w:val="4"/>
          <w:numId w:val="4"/>
        </w:numPr>
        <w:tabs>
          <w:tab w:val="clear" w:pos="3600"/>
          <w:tab w:val="left" w:pos="1733"/>
          <w:tab w:val="num" w:pos="3240"/>
        </w:tabs>
        <w:spacing w:after="200"/>
        <w:ind w:left="2868"/>
        <w:jc w:val="both"/>
        <w:rPr>
          <w:rFonts w:ascii="Calibri" w:hAnsi="Calibri" w:cs="Calibri"/>
          <w:sz w:val="20"/>
          <w:szCs w:val="20"/>
        </w:rPr>
      </w:pPr>
      <w:r w:rsidRPr="00A61B3E">
        <w:rPr>
          <w:rFonts w:ascii="Calibri" w:hAnsi="Calibri" w:cs="Calibri"/>
          <w:sz w:val="20"/>
          <w:szCs w:val="20"/>
        </w:rPr>
        <w:t>Fim da vitaliciedade do Senado.</w:t>
      </w:r>
    </w:p>
    <w:p w14:paraId="1873A0DC" w14:textId="77777777" w:rsidR="00251A44" w:rsidRPr="00A61B3E" w:rsidRDefault="00251A44" w:rsidP="00251A44">
      <w:pPr>
        <w:numPr>
          <w:ilvl w:val="4"/>
          <w:numId w:val="4"/>
        </w:numPr>
        <w:tabs>
          <w:tab w:val="clear" w:pos="3600"/>
          <w:tab w:val="left" w:pos="1733"/>
          <w:tab w:val="num" w:pos="3240"/>
        </w:tabs>
        <w:spacing w:after="200"/>
        <w:ind w:left="2868"/>
        <w:jc w:val="both"/>
        <w:rPr>
          <w:rFonts w:ascii="Calibri" w:hAnsi="Calibri" w:cs="Calibri"/>
          <w:sz w:val="20"/>
          <w:szCs w:val="20"/>
        </w:rPr>
      </w:pPr>
      <w:r w:rsidRPr="00A61B3E">
        <w:rPr>
          <w:rFonts w:ascii="Calibri" w:hAnsi="Calibri" w:cs="Calibri"/>
          <w:sz w:val="20"/>
          <w:szCs w:val="20"/>
        </w:rPr>
        <w:t>Fim do Conselho de Estado.</w:t>
      </w:r>
    </w:p>
    <w:p w14:paraId="26EECD33" w14:textId="77777777" w:rsidR="00251A44" w:rsidRPr="00A61B3E" w:rsidRDefault="00251A44" w:rsidP="00251A44">
      <w:pPr>
        <w:numPr>
          <w:ilvl w:val="4"/>
          <w:numId w:val="4"/>
        </w:numPr>
        <w:tabs>
          <w:tab w:val="clear" w:pos="3600"/>
          <w:tab w:val="left" w:pos="1733"/>
          <w:tab w:val="num" w:pos="3240"/>
        </w:tabs>
        <w:spacing w:after="200"/>
        <w:ind w:left="2868"/>
        <w:jc w:val="both"/>
        <w:rPr>
          <w:rFonts w:ascii="Calibri" w:hAnsi="Calibri" w:cs="Calibri"/>
          <w:sz w:val="20"/>
          <w:szCs w:val="20"/>
        </w:rPr>
      </w:pPr>
      <w:r w:rsidRPr="00A61B3E">
        <w:rPr>
          <w:rFonts w:ascii="Calibri" w:hAnsi="Calibri" w:cs="Calibri"/>
          <w:sz w:val="20"/>
          <w:szCs w:val="20"/>
        </w:rPr>
        <w:t>Fim do Poder Moderador.</w:t>
      </w:r>
    </w:p>
    <w:p w14:paraId="3242D6A0" w14:textId="77777777" w:rsidR="00251A44" w:rsidRPr="00A61B3E" w:rsidRDefault="00251A44" w:rsidP="00251A44">
      <w:pPr>
        <w:numPr>
          <w:ilvl w:val="4"/>
          <w:numId w:val="4"/>
        </w:numPr>
        <w:tabs>
          <w:tab w:val="clear" w:pos="3600"/>
          <w:tab w:val="left" w:pos="1733"/>
          <w:tab w:val="num" w:pos="3240"/>
        </w:tabs>
        <w:spacing w:after="200"/>
        <w:ind w:left="2868"/>
        <w:jc w:val="both"/>
        <w:rPr>
          <w:rFonts w:ascii="Calibri" w:hAnsi="Calibri" w:cs="Calibri"/>
          <w:sz w:val="20"/>
          <w:szCs w:val="20"/>
        </w:rPr>
      </w:pPr>
      <w:r w:rsidRPr="00A61B3E">
        <w:rPr>
          <w:rFonts w:ascii="Calibri" w:hAnsi="Calibri" w:cs="Calibri"/>
          <w:sz w:val="20"/>
          <w:szCs w:val="20"/>
        </w:rPr>
        <w:t>Eleição dos Presidentes de Província.</w:t>
      </w:r>
    </w:p>
    <w:p w14:paraId="49307B56" w14:textId="77777777" w:rsidR="00251A44" w:rsidRPr="00A61B3E" w:rsidRDefault="00251A44" w:rsidP="00251A44">
      <w:pPr>
        <w:numPr>
          <w:ilvl w:val="4"/>
          <w:numId w:val="4"/>
        </w:numPr>
        <w:tabs>
          <w:tab w:val="clear" w:pos="3600"/>
          <w:tab w:val="left" w:pos="1733"/>
          <w:tab w:val="num" w:pos="3240"/>
        </w:tabs>
        <w:spacing w:after="200"/>
        <w:ind w:left="2868"/>
        <w:jc w:val="both"/>
        <w:rPr>
          <w:rFonts w:ascii="Calibri" w:hAnsi="Calibri" w:cs="Calibri"/>
          <w:sz w:val="20"/>
          <w:szCs w:val="20"/>
        </w:rPr>
      </w:pPr>
      <w:r w:rsidRPr="00A61B3E">
        <w:rPr>
          <w:rFonts w:ascii="Calibri" w:hAnsi="Calibri" w:cs="Calibri"/>
          <w:sz w:val="20"/>
          <w:szCs w:val="20"/>
        </w:rPr>
        <w:t>Sufrágio universal direto (masculino).</w:t>
      </w:r>
    </w:p>
    <w:p w14:paraId="63F86975" w14:textId="77777777" w:rsidR="00251A44" w:rsidRPr="00A61B3E" w:rsidRDefault="00251A44" w:rsidP="00251A44">
      <w:pPr>
        <w:numPr>
          <w:ilvl w:val="4"/>
          <w:numId w:val="4"/>
        </w:numPr>
        <w:tabs>
          <w:tab w:val="clear" w:pos="3600"/>
          <w:tab w:val="left" w:pos="1733"/>
          <w:tab w:val="num" w:pos="3240"/>
        </w:tabs>
        <w:spacing w:after="200"/>
        <w:ind w:left="2868"/>
        <w:jc w:val="both"/>
        <w:rPr>
          <w:rFonts w:ascii="Calibri" w:hAnsi="Calibri" w:cs="Calibri"/>
          <w:sz w:val="20"/>
          <w:szCs w:val="20"/>
        </w:rPr>
      </w:pPr>
      <w:r w:rsidRPr="00A61B3E">
        <w:rPr>
          <w:rFonts w:ascii="Calibri" w:hAnsi="Calibri" w:cs="Calibri"/>
          <w:sz w:val="20"/>
          <w:szCs w:val="20"/>
        </w:rPr>
        <w:t>Abolição imediata da escravidão.</w:t>
      </w:r>
    </w:p>
    <w:p w14:paraId="4BF297D4" w14:textId="7B1D13A6" w:rsidR="00251A44" w:rsidRDefault="00251A44" w:rsidP="00251A44">
      <w:pPr>
        <w:numPr>
          <w:ilvl w:val="5"/>
          <w:numId w:val="4"/>
        </w:numPr>
        <w:tabs>
          <w:tab w:val="clear" w:pos="4320"/>
          <w:tab w:val="left" w:pos="1733"/>
          <w:tab w:val="num" w:pos="3960"/>
        </w:tabs>
        <w:spacing w:after="200"/>
        <w:ind w:left="3588"/>
        <w:jc w:val="both"/>
        <w:rPr>
          <w:rFonts w:ascii="Calibri" w:hAnsi="Calibri" w:cs="Calibri"/>
          <w:sz w:val="20"/>
          <w:szCs w:val="20"/>
        </w:rPr>
      </w:pPr>
      <w:r w:rsidRPr="00A61B3E">
        <w:rPr>
          <w:rFonts w:ascii="Calibri" w:hAnsi="Calibri" w:cs="Calibri"/>
          <w:sz w:val="20"/>
          <w:szCs w:val="20"/>
        </w:rPr>
        <w:t>Seria o embrião do futuro Partido Republicano.</w:t>
      </w:r>
    </w:p>
    <w:p w14:paraId="2587BE98" w14:textId="7267E204" w:rsidR="00BC519B" w:rsidRPr="00A61B3E" w:rsidRDefault="00BC519B" w:rsidP="00BC519B">
      <w:pPr>
        <w:numPr>
          <w:ilvl w:val="0"/>
          <w:numId w:val="4"/>
        </w:numPr>
        <w:tabs>
          <w:tab w:val="left" w:pos="1733"/>
          <w:tab w:val="num" w:pos="3960"/>
        </w:tabs>
        <w:spacing w:after="20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Crescimento econômico dos setores comerciais e produtivos que abasteceram as tropas. </w:t>
      </w:r>
    </w:p>
    <w:p w14:paraId="2EE94DC3" w14:textId="77777777" w:rsidR="00251A44" w:rsidRDefault="00251A44" w:rsidP="009636F4">
      <w:pPr>
        <w:spacing w:line="360" w:lineRule="auto"/>
        <w:jc w:val="both"/>
        <w:rPr>
          <w:b/>
        </w:rPr>
      </w:pPr>
    </w:p>
    <w:p w14:paraId="169BCCC4" w14:textId="4B23F8B5" w:rsidR="00BC519B" w:rsidRDefault="00BC519B" w:rsidP="00BC519B">
      <w:pPr>
        <w:spacing w:line="360" w:lineRule="auto"/>
        <w:jc w:val="both"/>
        <w:rPr>
          <w:rFonts w:ascii="Calibri" w:hAnsi="Calibri" w:cs="Calibri"/>
          <w:b/>
          <w:sz w:val="20"/>
          <w:szCs w:val="20"/>
          <w:u w:val="single"/>
        </w:rPr>
      </w:pPr>
      <w:r w:rsidRPr="004C382B">
        <w:rPr>
          <w:rFonts w:ascii="Calibri" w:hAnsi="Calibri" w:cs="Calibri"/>
          <w:b/>
          <w:sz w:val="20"/>
          <w:szCs w:val="20"/>
          <w:u w:val="single"/>
        </w:rPr>
        <w:t>I</w:t>
      </w:r>
      <w:r>
        <w:rPr>
          <w:rFonts w:ascii="Calibri" w:hAnsi="Calibri" w:cs="Calibri"/>
          <w:b/>
          <w:sz w:val="20"/>
          <w:szCs w:val="20"/>
          <w:u w:val="single"/>
        </w:rPr>
        <w:t>V</w:t>
      </w:r>
      <w:proofErr w:type="gramStart"/>
      <w:r w:rsidRPr="004C382B">
        <w:rPr>
          <w:rFonts w:ascii="Calibri" w:hAnsi="Calibri" w:cs="Calibri"/>
          <w:b/>
          <w:sz w:val="20"/>
          <w:szCs w:val="20"/>
          <w:u w:val="single"/>
        </w:rPr>
        <w:t xml:space="preserve">] </w:t>
      </w:r>
      <w:r>
        <w:rPr>
          <w:rFonts w:ascii="Calibri" w:hAnsi="Calibri" w:cs="Calibri"/>
          <w:b/>
          <w:sz w:val="20"/>
          <w:szCs w:val="20"/>
          <w:u w:val="single"/>
        </w:rPr>
        <w:t>As</w:t>
      </w:r>
      <w:proofErr w:type="gramEnd"/>
      <w:r>
        <w:rPr>
          <w:rFonts w:ascii="Calibri" w:hAnsi="Calibri" w:cs="Calibri"/>
          <w:b/>
          <w:sz w:val="20"/>
          <w:szCs w:val="20"/>
          <w:u w:val="single"/>
        </w:rPr>
        <w:t xml:space="preserve"> reformas do Visconde do Rio Branco e a politização da classe média</w:t>
      </w:r>
    </w:p>
    <w:p w14:paraId="3E090934" w14:textId="7BB2D45F" w:rsidR="004722A1" w:rsidRDefault="004722A1" w:rsidP="00BC519B">
      <w:pPr>
        <w:spacing w:line="360" w:lineRule="auto"/>
        <w:jc w:val="both"/>
        <w:rPr>
          <w:rFonts w:ascii="Calibri" w:hAnsi="Calibri" w:cs="Calibri"/>
          <w:b/>
          <w:sz w:val="20"/>
          <w:szCs w:val="20"/>
          <w:u w:val="single"/>
        </w:rPr>
      </w:pPr>
    </w:p>
    <w:p w14:paraId="778E67C8" w14:textId="77777777" w:rsidR="004722A1" w:rsidRDefault="004722A1" w:rsidP="004722A1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4722A1">
        <w:rPr>
          <w:rFonts w:ascii="Calibri" w:hAnsi="Calibri" w:cs="Calibri"/>
          <w:sz w:val="20"/>
          <w:szCs w:val="20"/>
        </w:rPr>
        <w:t xml:space="preserve">Embora a paleta de reformas tenha açambarcado todos os estratos sociais, suas direções e realizações foram notoriamente desiguais. </w:t>
      </w:r>
    </w:p>
    <w:p w14:paraId="30FE6881" w14:textId="77777777" w:rsidR="004722A1" w:rsidRDefault="004722A1" w:rsidP="004722A1">
      <w:pPr>
        <w:pStyle w:val="PargrafodaLista"/>
        <w:numPr>
          <w:ilvl w:val="1"/>
          <w:numId w:val="5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4722A1">
        <w:rPr>
          <w:rFonts w:ascii="Calibri" w:hAnsi="Calibri" w:cs="Calibri"/>
          <w:sz w:val="20"/>
          <w:szCs w:val="20"/>
        </w:rPr>
        <w:t xml:space="preserve">As civis e as políticas foram promovidas para assegurar maior lisura no processo eleitoral, motivo pelo qual se suprimiu a função policialesca da Guarda Nacional. </w:t>
      </w:r>
    </w:p>
    <w:p w14:paraId="1AECFA57" w14:textId="77777777" w:rsidR="004722A1" w:rsidRDefault="004722A1" w:rsidP="004722A1">
      <w:pPr>
        <w:pStyle w:val="PargrafodaLista"/>
        <w:numPr>
          <w:ilvl w:val="2"/>
          <w:numId w:val="5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4722A1">
        <w:rPr>
          <w:rFonts w:ascii="Calibri" w:hAnsi="Calibri" w:cs="Calibri"/>
          <w:sz w:val="20"/>
          <w:szCs w:val="20"/>
        </w:rPr>
        <w:t xml:space="preserve">Os resultados foram pouco auspiciosos, não apenas porque a principal reforma eleitoral não passou, mas também porque não se alcançou verdadeira transparência nas urnas. </w:t>
      </w:r>
    </w:p>
    <w:p w14:paraId="639E4FDC" w14:textId="73973DC0" w:rsidR="004722A1" w:rsidRDefault="004722A1" w:rsidP="004722A1">
      <w:pPr>
        <w:pStyle w:val="PargrafodaLista"/>
        <w:numPr>
          <w:ilvl w:val="1"/>
          <w:numId w:val="5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4722A1">
        <w:rPr>
          <w:rFonts w:ascii="Calibri" w:hAnsi="Calibri" w:cs="Calibri"/>
          <w:sz w:val="20"/>
          <w:szCs w:val="20"/>
        </w:rPr>
        <w:t xml:space="preserve">As reformas urbanas, que previam melhorias quanto à habitação, ao saneamento e à locomoção, atingiram sobremodo </w:t>
      </w:r>
      <w:r w:rsidR="0098461F">
        <w:rPr>
          <w:rFonts w:ascii="Calibri" w:hAnsi="Calibri" w:cs="Calibri"/>
          <w:sz w:val="20"/>
          <w:szCs w:val="20"/>
        </w:rPr>
        <w:t>o</w:t>
      </w:r>
      <w:r w:rsidRPr="004722A1">
        <w:rPr>
          <w:rFonts w:ascii="Calibri" w:hAnsi="Calibri" w:cs="Calibri"/>
          <w:sz w:val="20"/>
          <w:szCs w:val="20"/>
        </w:rPr>
        <w:t xml:space="preserve">s bairros centrais da Corte. </w:t>
      </w:r>
    </w:p>
    <w:p w14:paraId="0C28F374" w14:textId="65F11746" w:rsidR="0098461F" w:rsidRDefault="0098461F" w:rsidP="0098461F">
      <w:pPr>
        <w:pStyle w:val="PargrafodaLista"/>
        <w:numPr>
          <w:ilvl w:val="2"/>
          <w:numId w:val="5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98461F">
        <w:rPr>
          <w:rFonts w:ascii="Calibri" w:hAnsi="Calibri" w:cs="Calibri"/>
          <w:sz w:val="20"/>
          <w:szCs w:val="20"/>
        </w:rPr>
        <w:t>O total do valor locativo – formal – da cidade passou de 16.703:000$000 réis em 1871 para 23.878:000$000 em 1875</w:t>
      </w:r>
      <w:r w:rsidR="002F4245">
        <w:rPr>
          <w:rFonts w:ascii="Calibri" w:hAnsi="Calibri" w:cs="Calibri"/>
          <w:sz w:val="20"/>
          <w:szCs w:val="20"/>
        </w:rPr>
        <w:t>.</w:t>
      </w:r>
    </w:p>
    <w:p w14:paraId="6D16CEBD" w14:textId="79614CA8" w:rsidR="00CF130B" w:rsidRDefault="00CF130B" w:rsidP="0098461F">
      <w:pPr>
        <w:pStyle w:val="PargrafodaLista"/>
        <w:numPr>
          <w:ilvl w:val="2"/>
          <w:numId w:val="5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CF130B">
        <w:rPr>
          <w:rFonts w:ascii="Calibri" w:hAnsi="Calibri" w:cs="Calibri"/>
          <w:sz w:val="20"/>
          <w:szCs w:val="20"/>
        </w:rPr>
        <w:t>De forma quiçá mais reveladora, o custo do aluguel duplicou em relação a meados da década de 1860</w:t>
      </w:r>
      <w:r w:rsidRPr="00CF130B">
        <w:rPr>
          <w:rFonts w:ascii="Calibri" w:hAnsi="Calibri" w:cs="Calibri"/>
          <w:sz w:val="20"/>
          <w:szCs w:val="20"/>
        </w:rPr>
        <w:t>.</w:t>
      </w:r>
    </w:p>
    <w:p w14:paraId="77857819" w14:textId="77777777" w:rsidR="00931DCA" w:rsidRDefault="00931DCA" w:rsidP="00931DCA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931DCA">
        <w:rPr>
          <w:rFonts w:ascii="Calibri" w:hAnsi="Calibri" w:cs="Calibri"/>
          <w:sz w:val="20"/>
          <w:szCs w:val="20"/>
        </w:rPr>
        <w:t>A</w:t>
      </w:r>
      <w:r w:rsidRPr="00931DCA">
        <w:rPr>
          <w:rFonts w:ascii="Calibri" w:hAnsi="Calibri" w:cs="Calibri"/>
          <w:sz w:val="20"/>
          <w:szCs w:val="20"/>
        </w:rPr>
        <w:t xml:space="preserve">s reformas educacionais de Rio Branco para as classes médias ou populares também foram insatisfatórias. </w:t>
      </w:r>
    </w:p>
    <w:p w14:paraId="5253F68C" w14:textId="77777777" w:rsidR="00931DCA" w:rsidRDefault="00931DCA" w:rsidP="00931DCA">
      <w:pPr>
        <w:pStyle w:val="PargrafodaLista"/>
        <w:numPr>
          <w:ilvl w:val="1"/>
          <w:numId w:val="5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931DCA">
        <w:rPr>
          <w:rFonts w:ascii="Calibri" w:hAnsi="Calibri" w:cs="Calibri"/>
          <w:sz w:val="20"/>
          <w:szCs w:val="20"/>
        </w:rPr>
        <w:t xml:space="preserve">Previu-se a constituição de escolas técnicas e industriais superiores, de escolas normais em todas as províncias e de novas escolas primárias, sobretudo nas capitais. </w:t>
      </w:r>
    </w:p>
    <w:p w14:paraId="28C11430" w14:textId="77777777" w:rsidR="00931DCA" w:rsidRDefault="00931DCA" w:rsidP="00931DCA">
      <w:pPr>
        <w:pStyle w:val="PargrafodaLista"/>
        <w:numPr>
          <w:ilvl w:val="2"/>
          <w:numId w:val="5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931DCA">
        <w:rPr>
          <w:rFonts w:ascii="Calibri" w:hAnsi="Calibri" w:cs="Calibri"/>
          <w:sz w:val="20"/>
          <w:szCs w:val="20"/>
        </w:rPr>
        <w:lastRenderedPageBreak/>
        <w:t xml:space="preserve">O que poderia ser um alento para os grupos de renda média, visto que a eles se abriam carreiras práticas superiores, não alterou os rumos educacionais dos de baixa renda. </w:t>
      </w:r>
    </w:p>
    <w:p w14:paraId="24C6B54E" w14:textId="51DF7CD0" w:rsidR="00931DCA" w:rsidRDefault="00931DCA" w:rsidP="00931DCA">
      <w:pPr>
        <w:pStyle w:val="PargrafodaLista"/>
        <w:numPr>
          <w:ilvl w:val="2"/>
          <w:numId w:val="5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931DCA">
        <w:rPr>
          <w:rFonts w:ascii="Calibri" w:hAnsi="Calibri" w:cs="Calibri"/>
          <w:sz w:val="20"/>
          <w:szCs w:val="20"/>
        </w:rPr>
        <w:t>Apesar de alguns sucessos muito pontuais, as escolas primárias gratuitas – um dever constitucional – permaneceram insuficientes, concorrendo para o contínuo espocar de escolas privadas, cujas mensalidades – assim como as pensões cobradas nas instituições de saúde – eram impraticáveis para as classes populares.</w:t>
      </w:r>
    </w:p>
    <w:p w14:paraId="0B40AC96" w14:textId="77777777" w:rsidR="00ED3866" w:rsidRDefault="00ED3866" w:rsidP="00ED3866">
      <w:pPr>
        <w:pStyle w:val="PargrafodaLista"/>
        <w:numPr>
          <w:ilvl w:val="1"/>
          <w:numId w:val="5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ED3866">
        <w:rPr>
          <w:rFonts w:ascii="Calibri" w:hAnsi="Calibri" w:cs="Calibri"/>
          <w:sz w:val="20"/>
          <w:szCs w:val="20"/>
        </w:rPr>
        <w:t xml:space="preserve">Rio Branco logrou importantes êxitos na instrução pública de ponta. Espelhando sua origem não bacharelesca, o chefe de gabinete deixou praticamente intocadas as faculdades de Direito, mas deu impulso à formação científica. </w:t>
      </w:r>
    </w:p>
    <w:p w14:paraId="190E3966" w14:textId="77777777" w:rsidR="00ED3866" w:rsidRDefault="00ED3866" w:rsidP="00ED3866">
      <w:pPr>
        <w:pStyle w:val="PargrafodaLista"/>
        <w:numPr>
          <w:ilvl w:val="2"/>
          <w:numId w:val="5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ED3866">
        <w:rPr>
          <w:rFonts w:ascii="Calibri" w:hAnsi="Calibri" w:cs="Calibri"/>
          <w:sz w:val="20"/>
          <w:szCs w:val="20"/>
        </w:rPr>
        <w:t>Em 1874, criou a Escola Politécnica do Rio de Janeiro, tornando-se diretor efetivo da instituição.</w:t>
      </w:r>
    </w:p>
    <w:p w14:paraId="19FA19DF" w14:textId="77777777" w:rsidR="00ED3866" w:rsidRDefault="00ED3866" w:rsidP="00ED3866">
      <w:pPr>
        <w:pStyle w:val="PargrafodaLista"/>
        <w:numPr>
          <w:ilvl w:val="2"/>
          <w:numId w:val="5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ED3866">
        <w:rPr>
          <w:rFonts w:ascii="Calibri" w:hAnsi="Calibri" w:cs="Calibri"/>
          <w:sz w:val="20"/>
          <w:szCs w:val="20"/>
        </w:rPr>
        <w:t>Pouco depois, em 1875, veio à lume a Escola de Minas de Ouro Preto</w:t>
      </w:r>
      <w:r>
        <w:rPr>
          <w:rFonts w:ascii="Calibri" w:hAnsi="Calibri" w:cs="Calibri"/>
          <w:sz w:val="20"/>
          <w:szCs w:val="20"/>
        </w:rPr>
        <w:t>.</w:t>
      </w:r>
    </w:p>
    <w:p w14:paraId="05C412D4" w14:textId="668F13DE" w:rsidR="00ED3866" w:rsidRPr="00ED3866" w:rsidRDefault="00ED3866" w:rsidP="00ED3866">
      <w:pPr>
        <w:pStyle w:val="PargrafodaLista"/>
        <w:numPr>
          <w:ilvl w:val="3"/>
          <w:numId w:val="5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ED3866">
        <w:rPr>
          <w:rFonts w:ascii="Calibri" w:hAnsi="Calibri" w:cs="Calibri"/>
          <w:sz w:val="20"/>
          <w:szCs w:val="20"/>
        </w:rPr>
        <w:t>Em pouco tempo, o Império formou novos engenheiros e geólogos, dando os primeiros passos para o desenvolvimento, agora institucionalmente, da mineralogia e da metalurgia.</w:t>
      </w:r>
    </w:p>
    <w:p w14:paraId="19689A79" w14:textId="13643FF1" w:rsidR="004722A1" w:rsidRDefault="004722A1" w:rsidP="00931DCA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4722A1">
        <w:rPr>
          <w:rFonts w:ascii="Calibri" w:hAnsi="Calibri" w:cs="Calibri"/>
          <w:sz w:val="20"/>
          <w:szCs w:val="20"/>
        </w:rPr>
        <w:t>As</w:t>
      </w:r>
      <w:r w:rsidR="00931DCA">
        <w:rPr>
          <w:rFonts w:ascii="Calibri" w:hAnsi="Calibri" w:cs="Calibri"/>
          <w:sz w:val="20"/>
          <w:szCs w:val="20"/>
        </w:rPr>
        <w:t xml:space="preserve"> reformas</w:t>
      </w:r>
      <w:r w:rsidRPr="004722A1">
        <w:rPr>
          <w:rFonts w:ascii="Calibri" w:hAnsi="Calibri" w:cs="Calibri"/>
          <w:sz w:val="20"/>
          <w:szCs w:val="20"/>
        </w:rPr>
        <w:t xml:space="preserve"> financeiras e tributárias tiveram maior êxito, porém para setores restritos. </w:t>
      </w:r>
    </w:p>
    <w:p w14:paraId="1C3D5970" w14:textId="77777777" w:rsidR="004722A1" w:rsidRDefault="004722A1" w:rsidP="004722A1">
      <w:pPr>
        <w:pStyle w:val="PargrafodaLista"/>
        <w:numPr>
          <w:ilvl w:val="2"/>
          <w:numId w:val="5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4722A1">
        <w:rPr>
          <w:rFonts w:ascii="Calibri" w:hAnsi="Calibri" w:cs="Calibri"/>
          <w:sz w:val="20"/>
          <w:szCs w:val="20"/>
        </w:rPr>
        <w:t xml:space="preserve">Reduziram-se os juros da carteira hipotecária rural do Banco do Brasil, em movimento acompanhado por sua extensão à cafeicultura do Oeste Paulista. Sem sucessos imediatos para os ocidentais, porque a concessão de empréstimos somente decolou em 1876, quando o total de títulos concedidos ao Oeste girava em torno dos 5.000:000$000 réis. </w:t>
      </w:r>
    </w:p>
    <w:p w14:paraId="3530517D" w14:textId="77777777" w:rsidR="004722A1" w:rsidRDefault="004722A1" w:rsidP="004722A1">
      <w:pPr>
        <w:pStyle w:val="PargrafodaLista"/>
        <w:numPr>
          <w:ilvl w:val="2"/>
          <w:numId w:val="5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4722A1">
        <w:rPr>
          <w:rFonts w:ascii="Calibri" w:hAnsi="Calibri" w:cs="Calibri"/>
          <w:sz w:val="20"/>
          <w:szCs w:val="20"/>
        </w:rPr>
        <w:t xml:space="preserve">Na mesma época, a bacia vale-paraibana usufruía do triplo. </w:t>
      </w:r>
    </w:p>
    <w:p w14:paraId="4050912C" w14:textId="789CDF52" w:rsidR="004722A1" w:rsidRPr="004722A1" w:rsidRDefault="004722A1" w:rsidP="004722A1">
      <w:pPr>
        <w:pStyle w:val="PargrafodaLista"/>
        <w:numPr>
          <w:ilvl w:val="2"/>
          <w:numId w:val="5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4722A1">
        <w:rPr>
          <w:rFonts w:ascii="Calibri" w:hAnsi="Calibri" w:cs="Calibri"/>
          <w:sz w:val="20"/>
          <w:szCs w:val="20"/>
        </w:rPr>
        <w:t xml:space="preserve">O recurso às apólices e aos títulos de Tesouro serviu à dívida interna contraída durante a Guerra do Paraguai. Eram juros sobre juros, e um alento para os cafeicultores fluminenses que haviam optado pela progressiva financeirização de suas fortunas. </w:t>
      </w:r>
    </w:p>
    <w:p w14:paraId="2E192A8B" w14:textId="77777777" w:rsidR="004722A1" w:rsidRDefault="004722A1" w:rsidP="004722A1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4722A1">
        <w:rPr>
          <w:rFonts w:ascii="Calibri" w:hAnsi="Calibri" w:cs="Calibri"/>
          <w:sz w:val="20"/>
          <w:szCs w:val="20"/>
        </w:rPr>
        <w:t xml:space="preserve">Paralelamente, desonerou-se o produtor agrícola dos impostos regulamentados para </w:t>
      </w:r>
      <w:r w:rsidRPr="004722A1">
        <w:rPr>
          <w:rFonts w:ascii="Calibri" w:hAnsi="Calibri" w:cs="Calibri"/>
          <w:i/>
          <w:sz w:val="20"/>
          <w:szCs w:val="20"/>
        </w:rPr>
        <w:t>indústrias e profissões</w:t>
      </w:r>
      <w:r w:rsidRPr="004722A1">
        <w:rPr>
          <w:rFonts w:ascii="Calibri" w:hAnsi="Calibri" w:cs="Calibri"/>
          <w:sz w:val="20"/>
          <w:szCs w:val="20"/>
        </w:rPr>
        <w:t xml:space="preserve">, assim como as máquinas e os insumos benéficos às atividades rurais. </w:t>
      </w:r>
    </w:p>
    <w:p w14:paraId="0FEB5C11" w14:textId="77777777" w:rsidR="004722A1" w:rsidRDefault="004722A1" w:rsidP="004722A1">
      <w:pPr>
        <w:pStyle w:val="PargrafodaLista"/>
        <w:numPr>
          <w:ilvl w:val="1"/>
          <w:numId w:val="5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4722A1">
        <w:rPr>
          <w:rFonts w:ascii="Calibri" w:hAnsi="Calibri" w:cs="Calibri"/>
          <w:sz w:val="20"/>
          <w:szCs w:val="20"/>
        </w:rPr>
        <w:t xml:space="preserve">Os direitos alfandegários foram uniformizados em sentido ascendente, sobretudo para as importações, com mitigações para produtos de primeira necessidade. </w:t>
      </w:r>
    </w:p>
    <w:p w14:paraId="1B0008FD" w14:textId="77777777" w:rsidR="004722A1" w:rsidRDefault="004722A1" w:rsidP="004722A1">
      <w:pPr>
        <w:pStyle w:val="PargrafodaLista"/>
        <w:numPr>
          <w:ilvl w:val="2"/>
          <w:numId w:val="5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4722A1">
        <w:rPr>
          <w:rFonts w:ascii="Calibri" w:hAnsi="Calibri" w:cs="Calibri"/>
          <w:sz w:val="20"/>
          <w:szCs w:val="20"/>
        </w:rPr>
        <w:t xml:space="preserve">As consequências foram triplas. </w:t>
      </w:r>
    </w:p>
    <w:p w14:paraId="3119D45F" w14:textId="78CDDD66" w:rsidR="004722A1" w:rsidRPr="00327179" w:rsidRDefault="004722A1" w:rsidP="004722A1">
      <w:pPr>
        <w:pStyle w:val="PargrafodaLista"/>
        <w:numPr>
          <w:ilvl w:val="3"/>
          <w:numId w:val="5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4722A1">
        <w:rPr>
          <w:rFonts w:ascii="Calibri" w:hAnsi="Calibri" w:cs="Calibri"/>
          <w:sz w:val="20"/>
          <w:szCs w:val="20"/>
        </w:rPr>
        <w:t>Sem reais efeitos decrescentes sobre os preços internos, porque à política fiscal expansionista agia em sentido contrário, o aumento das importações limitou o desenvolvimento dos setores industriais que amparavam as classes médias urbanas, sobre as quais passaram a recair</w:t>
      </w:r>
      <w:r w:rsidR="00327179">
        <w:rPr>
          <w:rFonts w:ascii="Calibri" w:hAnsi="Calibri" w:cs="Calibri"/>
          <w:sz w:val="20"/>
          <w:szCs w:val="20"/>
        </w:rPr>
        <w:t xml:space="preserve"> </w:t>
      </w:r>
      <w:r w:rsidRPr="004722A1">
        <w:rPr>
          <w:rFonts w:ascii="Calibri" w:hAnsi="Calibri" w:cs="Calibri"/>
          <w:sz w:val="20"/>
          <w:szCs w:val="20"/>
        </w:rPr>
        <w:t xml:space="preserve">os impostos sobre </w:t>
      </w:r>
      <w:r w:rsidRPr="004722A1">
        <w:rPr>
          <w:rFonts w:ascii="Calibri" w:hAnsi="Calibri" w:cs="Calibri"/>
          <w:i/>
          <w:sz w:val="20"/>
          <w:szCs w:val="20"/>
        </w:rPr>
        <w:t xml:space="preserve">indústrias e profissões. </w:t>
      </w:r>
    </w:p>
    <w:p w14:paraId="0029C390" w14:textId="77777777" w:rsidR="00327179" w:rsidRDefault="00327179" w:rsidP="00327179">
      <w:pPr>
        <w:pStyle w:val="PargrafodaLista"/>
        <w:numPr>
          <w:ilvl w:val="4"/>
          <w:numId w:val="5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27179">
        <w:rPr>
          <w:rFonts w:ascii="Calibri" w:hAnsi="Calibri" w:cs="Calibri"/>
          <w:sz w:val="20"/>
          <w:szCs w:val="20"/>
        </w:rPr>
        <w:lastRenderedPageBreak/>
        <w:t xml:space="preserve">Sem reais possibilidades de extrair recursos dali de onde se esperava pouco, o gabinete isentou lavradores, pescadores, artistas, jornaleiros e operários do novo tributo. </w:t>
      </w:r>
    </w:p>
    <w:p w14:paraId="7F1B065D" w14:textId="77777777" w:rsidR="00327179" w:rsidRDefault="00327179" w:rsidP="00327179">
      <w:pPr>
        <w:pStyle w:val="PargrafodaLista"/>
        <w:numPr>
          <w:ilvl w:val="4"/>
          <w:numId w:val="5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27179">
        <w:rPr>
          <w:rFonts w:ascii="Calibri" w:hAnsi="Calibri" w:cs="Calibri"/>
          <w:sz w:val="20"/>
          <w:szCs w:val="20"/>
        </w:rPr>
        <w:t xml:space="preserve">Mas tampouco os fez incidir ali onde o dinheiro circulava em maior volume: nos donos das lavouras, dos bancos, das minas, dos estaleiros, dos telégrafos e das fábricas de ferro, de tecer e de fiar. </w:t>
      </w:r>
    </w:p>
    <w:p w14:paraId="16E3F33B" w14:textId="5D401964" w:rsidR="00327179" w:rsidRPr="00327179" w:rsidRDefault="00327179" w:rsidP="00327179">
      <w:pPr>
        <w:pStyle w:val="PargrafodaLista"/>
        <w:numPr>
          <w:ilvl w:val="4"/>
          <w:numId w:val="5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27179">
        <w:rPr>
          <w:rFonts w:ascii="Calibri" w:hAnsi="Calibri" w:cs="Calibri"/>
          <w:sz w:val="20"/>
          <w:szCs w:val="20"/>
        </w:rPr>
        <w:t>O imposto recaiu sobre os comerciantes de tecidos, de açúcar, de aguardente, de café e de tabaco de rapé; sobre os que vendiam carnes verdes, banha de porco, chapéus, erva-mate, madeiras e couros; sobre os empresários de pequenos teatros, de perfumarias, de lojas de moda e de consignação de escravos; sobre os donos de tavernas e de botequins; sobre os guarda-livros, farmacêuticos, livreiros e fotógrafos.</w:t>
      </w:r>
    </w:p>
    <w:p w14:paraId="40D06519" w14:textId="77777777" w:rsidR="004722A1" w:rsidRDefault="004722A1" w:rsidP="00327179">
      <w:pPr>
        <w:pStyle w:val="PargrafodaLista"/>
        <w:numPr>
          <w:ilvl w:val="1"/>
          <w:numId w:val="5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4722A1">
        <w:rPr>
          <w:rFonts w:ascii="Calibri" w:hAnsi="Calibri" w:cs="Calibri"/>
          <w:sz w:val="20"/>
          <w:szCs w:val="20"/>
        </w:rPr>
        <w:t xml:space="preserve">Em segundo lugar, a expansão comercial avolumou o orçamento – e as possibilidades de investir na Agricultura e na Fazenda, as duas pastas que consumiram, na gestão Rio Branco, a maior fração dos recursos públicos. </w:t>
      </w:r>
    </w:p>
    <w:p w14:paraId="019E379E" w14:textId="7F5938F8" w:rsidR="004722A1" w:rsidRPr="004722A1" w:rsidRDefault="004722A1" w:rsidP="00327179">
      <w:pPr>
        <w:pStyle w:val="PargrafodaLista"/>
        <w:numPr>
          <w:ilvl w:val="1"/>
          <w:numId w:val="5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4722A1">
        <w:rPr>
          <w:rFonts w:ascii="Calibri" w:hAnsi="Calibri" w:cs="Calibri"/>
          <w:sz w:val="20"/>
          <w:szCs w:val="20"/>
        </w:rPr>
        <w:t>Por último, a pujança orçamentária do Império era bom indício para o capital externo, que</w:t>
      </w:r>
      <w:r>
        <w:rPr>
          <w:rFonts w:ascii="Calibri" w:hAnsi="Calibri" w:cs="Calibri"/>
          <w:sz w:val="20"/>
          <w:szCs w:val="20"/>
        </w:rPr>
        <w:t xml:space="preserve"> </w:t>
      </w:r>
      <w:r w:rsidRPr="004722A1">
        <w:rPr>
          <w:rFonts w:ascii="Calibri" w:hAnsi="Calibri" w:cs="Calibri"/>
          <w:sz w:val="20"/>
          <w:szCs w:val="20"/>
        </w:rPr>
        <w:t>concorreu para a expansão da malha ferroviária brasileira, especialmente a vale-paraibana, e para a constituição dos engenhos centrais.</w:t>
      </w:r>
    </w:p>
    <w:p w14:paraId="662676C1" w14:textId="1F416198" w:rsidR="004722A1" w:rsidRPr="007378CA" w:rsidRDefault="004722A1" w:rsidP="004722A1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Calibri" w:hAnsi="Calibri" w:cs="Calibri"/>
          <w:b/>
          <w:sz w:val="20"/>
          <w:szCs w:val="20"/>
          <w:u w:val="single"/>
        </w:rPr>
      </w:pPr>
      <w:r w:rsidRPr="004722A1">
        <w:rPr>
          <w:rFonts w:ascii="Calibri" w:hAnsi="Calibri" w:cs="Calibri"/>
          <w:sz w:val="20"/>
          <w:szCs w:val="20"/>
        </w:rPr>
        <w:t xml:space="preserve">Embora não fosse de origem escravocrata ou cafeeira, e tampouco o porta-voz ministerial das reivindicações agrícolas, Rio Branco contemporizou expressivamente mais com os interesses financeiros e produtivos da tradicional lavoura fluminense do que com a cafeicultura ocidental-paulista – e largamente menos com os setores industriais, que emergiam a duras penas. </w:t>
      </w:r>
    </w:p>
    <w:p w14:paraId="2A49C389" w14:textId="4A0DDB97" w:rsidR="007378CA" w:rsidRPr="007378CA" w:rsidRDefault="007378CA" w:rsidP="007378CA">
      <w:pPr>
        <w:pStyle w:val="PargrafodaLista"/>
        <w:numPr>
          <w:ilvl w:val="1"/>
          <w:numId w:val="5"/>
        </w:numPr>
        <w:spacing w:line="360" w:lineRule="auto"/>
        <w:jc w:val="both"/>
        <w:rPr>
          <w:rFonts w:ascii="Calibri" w:hAnsi="Calibri" w:cs="Calibri"/>
          <w:b/>
          <w:sz w:val="20"/>
          <w:szCs w:val="20"/>
          <w:u w:val="single"/>
        </w:rPr>
      </w:pPr>
      <w:r>
        <w:rPr>
          <w:rFonts w:ascii="Calibri" w:hAnsi="Calibri" w:cs="Calibri"/>
          <w:bCs/>
          <w:sz w:val="20"/>
          <w:szCs w:val="20"/>
        </w:rPr>
        <w:t xml:space="preserve">Paranhos investiu na infraestrutura de comunicação: correios, estradas de rodagem, tráfego de cabotagem, ferrovias e portos. </w:t>
      </w:r>
    </w:p>
    <w:p w14:paraId="10AE0294" w14:textId="0AD2861C" w:rsidR="007378CA" w:rsidRPr="007378CA" w:rsidRDefault="007378CA" w:rsidP="007378CA">
      <w:pPr>
        <w:pStyle w:val="PargrafodaLista"/>
        <w:numPr>
          <w:ilvl w:val="2"/>
          <w:numId w:val="5"/>
        </w:numPr>
        <w:spacing w:line="360" w:lineRule="auto"/>
        <w:jc w:val="both"/>
        <w:rPr>
          <w:rFonts w:ascii="Calibri" w:hAnsi="Calibri" w:cs="Calibri"/>
          <w:b/>
          <w:sz w:val="20"/>
          <w:szCs w:val="20"/>
          <w:u w:val="single"/>
        </w:rPr>
      </w:pPr>
      <w:r>
        <w:rPr>
          <w:rFonts w:ascii="Calibri" w:hAnsi="Calibri" w:cs="Calibri"/>
          <w:bCs/>
          <w:sz w:val="20"/>
          <w:szCs w:val="20"/>
        </w:rPr>
        <w:t xml:space="preserve">Em 1871, o Império contava com 869 quilômetros de ferrovias. </w:t>
      </w:r>
    </w:p>
    <w:p w14:paraId="65DA570E" w14:textId="5428B01D" w:rsidR="007378CA" w:rsidRPr="00C75AEC" w:rsidRDefault="007378CA" w:rsidP="007378CA">
      <w:pPr>
        <w:pStyle w:val="PargrafodaLista"/>
        <w:numPr>
          <w:ilvl w:val="3"/>
          <w:numId w:val="5"/>
        </w:numPr>
        <w:spacing w:line="360" w:lineRule="auto"/>
        <w:jc w:val="both"/>
        <w:rPr>
          <w:rFonts w:ascii="Calibri" w:hAnsi="Calibri" w:cs="Calibri"/>
          <w:b/>
          <w:sz w:val="20"/>
          <w:szCs w:val="20"/>
          <w:u w:val="single"/>
        </w:rPr>
      </w:pPr>
      <w:r>
        <w:rPr>
          <w:rFonts w:ascii="Calibri" w:hAnsi="Calibri" w:cs="Calibri"/>
          <w:bCs/>
          <w:sz w:val="20"/>
          <w:szCs w:val="20"/>
        </w:rPr>
        <w:t xml:space="preserve">Em 1875, eram 1801 quilômetros. </w:t>
      </w:r>
    </w:p>
    <w:p w14:paraId="37F928BE" w14:textId="21D1FAA9" w:rsidR="00C75AEC" w:rsidRPr="00E740F4" w:rsidRDefault="00C75AEC" w:rsidP="00C75AEC">
      <w:pPr>
        <w:pStyle w:val="PargrafodaLista"/>
        <w:numPr>
          <w:ilvl w:val="2"/>
          <w:numId w:val="5"/>
        </w:numPr>
        <w:spacing w:line="360" w:lineRule="auto"/>
        <w:jc w:val="both"/>
        <w:rPr>
          <w:rFonts w:ascii="Calibri" w:hAnsi="Calibri" w:cs="Calibri"/>
          <w:b/>
          <w:sz w:val="20"/>
          <w:szCs w:val="20"/>
          <w:u w:val="single"/>
        </w:rPr>
      </w:pPr>
      <w:r>
        <w:rPr>
          <w:rFonts w:ascii="Calibri" w:hAnsi="Calibri" w:cs="Calibri"/>
          <w:bCs/>
          <w:sz w:val="20"/>
          <w:szCs w:val="20"/>
        </w:rPr>
        <w:t xml:space="preserve">Tentativa de aprovar uma lei de locação de serviços. </w:t>
      </w:r>
    </w:p>
    <w:p w14:paraId="0F89E829" w14:textId="72E89590" w:rsidR="00E740F4" w:rsidRDefault="00E740F4" w:rsidP="00C75AEC">
      <w:pPr>
        <w:pStyle w:val="PargrafodaLista"/>
        <w:numPr>
          <w:ilvl w:val="2"/>
          <w:numId w:val="5"/>
        </w:numPr>
        <w:spacing w:line="360" w:lineRule="auto"/>
        <w:jc w:val="both"/>
        <w:rPr>
          <w:rFonts w:ascii="Calibri" w:hAnsi="Calibri" w:cs="Calibri"/>
          <w:bCs/>
          <w:sz w:val="20"/>
          <w:szCs w:val="20"/>
        </w:rPr>
      </w:pPr>
      <w:r w:rsidRPr="00E740F4">
        <w:rPr>
          <w:rFonts w:ascii="Calibri" w:hAnsi="Calibri" w:cs="Calibri"/>
          <w:bCs/>
          <w:sz w:val="20"/>
          <w:szCs w:val="20"/>
        </w:rPr>
        <w:t xml:space="preserve">Estabelece o Registro Geral das Terras Pública. </w:t>
      </w:r>
    </w:p>
    <w:p w14:paraId="5FBEA926" w14:textId="35CD4013" w:rsidR="003C61A6" w:rsidRPr="00E740F4" w:rsidRDefault="003C61A6" w:rsidP="00C75AEC">
      <w:pPr>
        <w:pStyle w:val="PargrafodaLista"/>
        <w:numPr>
          <w:ilvl w:val="2"/>
          <w:numId w:val="5"/>
        </w:numPr>
        <w:spacing w:line="360" w:lineRule="auto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Instituição do sistema métrico decimal. </w:t>
      </w:r>
    </w:p>
    <w:p w14:paraId="5153E925" w14:textId="77777777" w:rsidR="004722A1" w:rsidRPr="004722A1" w:rsidRDefault="004722A1" w:rsidP="004722A1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Calibri" w:hAnsi="Calibri" w:cs="Calibri"/>
          <w:b/>
          <w:sz w:val="20"/>
          <w:szCs w:val="20"/>
          <w:u w:val="single"/>
        </w:rPr>
      </w:pPr>
      <w:r w:rsidRPr="004722A1">
        <w:rPr>
          <w:rFonts w:ascii="Calibri" w:hAnsi="Calibri" w:cs="Calibri"/>
          <w:sz w:val="20"/>
          <w:szCs w:val="20"/>
        </w:rPr>
        <w:t xml:space="preserve">Na perspectiva das aspirações estreitas, Paranhos antecipou-se reativamente à torrente de expectativas escravocratas que o pôs em xeque tão cedo quanto em 1872: a mesma legislatura que tragou a Lei do Ventre Livre, aventou, pouco meses depois, uma moção de censura contra Rio Branco. </w:t>
      </w:r>
    </w:p>
    <w:p w14:paraId="53E71895" w14:textId="77777777" w:rsidR="004722A1" w:rsidRPr="004722A1" w:rsidRDefault="004722A1" w:rsidP="004722A1">
      <w:pPr>
        <w:pStyle w:val="PargrafodaLista"/>
        <w:numPr>
          <w:ilvl w:val="1"/>
          <w:numId w:val="5"/>
        </w:numPr>
        <w:spacing w:line="360" w:lineRule="auto"/>
        <w:jc w:val="both"/>
        <w:rPr>
          <w:rFonts w:ascii="Calibri" w:hAnsi="Calibri" w:cs="Calibri"/>
          <w:b/>
          <w:sz w:val="20"/>
          <w:szCs w:val="20"/>
          <w:u w:val="single"/>
        </w:rPr>
      </w:pPr>
      <w:r w:rsidRPr="004722A1">
        <w:rPr>
          <w:rFonts w:ascii="Calibri" w:hAnsi="Calibri" w:cs="Calibri"/>
          <w:sz w:val="20"/>
          <w:szCs w:val="20"/>
        </w:rPr>
        <w:t xml:space="preserve">Na caricatura de </w:t>
      </w:r>
      <w:proofErr w:type="spellStart"/>
      <w:r w:rsidRPr="004722A1">
        <w:rPr>
          <w:rFonts w:ascii="Calibri" w:hAnsi="Calibri" w:cs="Calibri"/>
          <w:sz w:val="20"/>
          <w:szCs w:val="20"/>
        </w:rPr>
        <w:t>Angelo</w:t>
      </w:r>
      <w:proofErr w:type="spellEnd"/>
      <w:r w:rsidRPr="004722A1">
        <w:rPr>
          <w:rFonts w:ascii="Calibri" w:hAnsi="Calibri" w:cs="Calibri"/>
          <w:sz w:val="20"/>
          <w:szCs w:val="20"/>
        </w:rPr>
        <w:t xml:space="preserve"> Agostini, as pressões da lavoura fluminense, por intermédio da Câmara, assinalavam as compensações que o gabinete deveria realizar para manter-se governável. </w:t>
      </w:r>
    </w:p>
    <w:p w14:paraId="168A4177" w14:textId="2083BE2E" w:rsidR="004722A1" w:rsidRPr="004722A1" w:rsidRDefault="00587BCA" w:rsidP="004722A1">
      <w:pPr>
        <w:pStyle w:val="PargrafodaLista"/>
        <w:numPr>
          <w:ilvl w:val="2"/>
          <w:numId w:val="5"/>
        </w:numPr>
        <w:spacing w:line="360" w:lineRule="auto"/>
        <w:jc w:val="both"/>
        <w:rPr>
          <w:rFonts w:ascii="Calibri" w:hAnsi="Calibri" w:cs="Calibri"/>
          <w:b/>
          <w:sz w:val="20"/>
          <w:szCs w:val="20"/>
          <w:u w:val="single"/>
        </w:rPr>
      </w:pPr>
      <w:r>
        <w:rPr>
          <w:noProof/>
          <w:sz w:val="21"/>
          <w:szCs w:val="21"/>
        </w:rPr>
        <w:lastRenderedPageBreak/>
        <w:drawing>
          <wp:anchor distT="0" distB="0" distL="114300" distR="114300" simplePos="0" relativeHeight="251659264" behindDoc="0" locked="0" layoutInCell="1" allowOverlap="1" wp14:anchorId="50B986E8" wp14:editId="0F310DA0">
            <wp:simplePos x="0" y="0"/>
            <wp:positionH relativeFrom="column">
              <wp:posOffset>1127004</wp:posOffset>
            </wp:positionH>
            <wp:positionV relativeFrom="paragraph">
              <wp:posOffset>820638</wp:posOffset>
            </wp:positionV>
            <wp:extent cx="3747600" cy="5572800"/>
            <wp:effectExtent l="0" t="0" r="0" b="2540"/>
            <wp:wrapTopAndBottom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Captura de Tela 2020-02-21 às 09_Fotor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47600" cy="557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22A1" w:rsidRPr="004722A1">
        <w:rPr>
          <w:rFonts w:ascii="Calibri" w:hAnsi="Calibri" w:cs="Calibri"/>
          <w:sz w:val="20"/>
          <w:szCs w:val="20"/>
        </w:rPr>
        <w:t xml:space="preserve">Inclusive, porque </w:t>
      </w:r>
      <w:r w:rsidR="004722A1" w:rsidRPr="004722A1">
        <w:rPr>
          <w:rFonts w:ascii="Calibri" w:hAnsi="Calibri" w:cs="Calibri"/>
          <w:i/>
          <w:sz w:val="20"/>
          <w:szCs w:val="20"/>
        </w:rPr>
        <w:t xml:space="preserve">na roça </w:t>
      </w:r>
      <w:r w:rsidR="004722A1" w:rsidRPr="004722A1">
        <w:rPr>
          <w:rFonts w:ascii="Calibri" w:hAnsi="Calibri" w:cs="Calibri"/>
          <w:sz w:val="20"/>
          <w:szCs w:val="20"/>
        </w:rPr>
        <w:t xml:space="preserve">a extinção da função policialesca da Guarda Nacional, retratada por Agostini na menção ao </w:t>
      </w:r>
      <w:r w:rsidR="004722A1" w:rsidRPr="004722A1">
        <w:rPr>
          <w:rFonts w:ascii="Calibri" w:hAnsi="Calibri" w:cs="Calibri"/>
          <w:i/>
          <w:sz w:val="20"/>
          <w:szCs w:val="20"/>
        </w:rPr>
        <w:t>capitão</w:t>
      </w:r>
      <w:r w:rsidR="004722A1" w:rsidRPr="004722A1">
        <w:rPr>
          <w:rFonts w:ascii="Calibri" w:hAnsi="Calibri" w:cs="Calibri"/>
          <w:sz w:val="20"/>
          <w:szCs w:val="20"/>
        </w:rPr>
        <w:t>, era vislumbrada como um tolhimento à canalização legislativa das expectativas agrárias.</w:t>
      </w:r>
    </w:p>
    <w:p w14:paraId="42DB9565" w14:textId="05D34FE4" w:rsidR="00613AE7" w:rsidRDefault="00613AE7" w:rsidP="009636F4">
      <w:pPr>
        <w:spacing w:line="360" w:lineRule="auto"/>
        <w:jc w:val="both"/>
        <w:rPr>
          <w:b/>
        </w:rPr>
      </w:pPr>
    </w:p>
    <w:p w14:paraId="63C908CF" w14:textId="38293930" w:rsidR="00613AE7" w:rsidRDefault="00613AE7" w:rsidP="009636F4">
      <w:pPr>
        <w:spacing w:line="360" w:lineRule="auto"/>
        <w:jc w:val="both"/>
        <w:rPr>
          <w:b/>
        </w:rPr>
      </w:pPr>
    </w:p>
    <w:p w14:paraId="62A8A3C6" w14:textId="77777777" w:rsidR="004722A1" w:rsidRDefault="004722A1" w:rsidP="004722A1">
      <w:pPr>
        <w:jc w:val="right"/>
        <w:rPr>
          <w:sz w:val="16"/>
          <w:szCs w:val="16"/>
        </w:rPr>
      </w:pPr>
      <w:r w:rsidRPr="00EB33FB">
        <w:rPr>
          <w:sz w:val="16"/>
          <w:szCs w:val="16"/>
        </w:rPr>
        <w:t xml:space="preserve">Fonte: BN – </w:t>
      </w:r>
      <w:r>
        <w:rPr>
          <w:i/>
          <w:sz w:val="16"/>
          <w:szCs w:val="16"/>
        </w:rPr>
        <w:t>Vida Fluminense</w:t>
      </w:r>
      <w:r w:rsidRPr="00EB33FB">
        <w:rPr>
          <w:sz w:val="16"/>
          <w:szCs w:val="16"/>
        </w:rPr>
        <w:t xml:space="preserve">, </w:t>
      </w:r>
      <w:r>
        <w:rPr>
          <w:sz w:val="16"/>
          <w:szCs w:val="16"/>
        </w:rPr>
        <w:t>25/07</w:t>
      </w:r>
      <w:r w:rsidRPr="00EB33FB">
        <w:rPr>
          <w:sz w:val="16"/>
          <w:szCs w:val="16"/>
        </w:rPr>
        <w:t>/187</w:t>
      </w:r>
      <w:r>
        <w:rPr>
          <w:sz w:val="16"/>
          <w:szCs w:val="16"/>
        </w:rPr>
        <w:t>4</w:t>
      </w:r>
      <w:r w:rsidRPr="00EB33FB">
        <w:rPr>
          <w:sz w:val="16"/>
          <w:szCs w:val="16"/>
        </w:rPr>
        <w:t xml:space="preserve">. </w:t>
      </w:r>
    </w:p>
    <w:p w14:paraId="7A9FE0CE" w14:textId="77777777" w:rsidR="004722A1" w:rsidRPr="00EB33FB" w:rsidRDefault="004722A1" w:rsidP="004722A1">
      <w:pPr>
        <w:jc w:val="right"/>
        <w:rPr>
          <w:sz w:val="16"/>
          <w:szCs w:val="16"/>
        </w:rPr>
      </w:pPr>
    </w:p>
    <w:p w14:paraId="62804508" w14:textId="77777777" w:rsidR="004722A1" w:rsidRPr="006819C4" w:rsidRDefault="004722A1" w:rsidP="004722A1">
      <w:pPr>
        <w:jc w:val="both"/>
        <w:rPr>
          <w:sz w:val="16"/>
          <w:szCs w:val="16"/>
        </w:rPr>
      </w:pPr>
      <w:r w:rsidRPr="006819C4">
        <w:rPr>
          <w:sz w:val="16"/>
          <w:szCs w:val="16"/>
        </w:rPr>
        <w:t xml:space="preserve">Legenda: </w:t>
      </w:r>
      <w:r w:rsidRPr="00F702CD">
        <w:rPr>
          <w:i/>
          <w:sz w:val="16"/>
          <w:szCs w:val="16"/>
        </w:rPr>
        <w:t>Na roça. Comendador</w:t>
      </w:r>
      <w:r>
        <w:rPr>
          <w:i/>
          <w:sz w:val="16"/>
          <w:szCs w:val="16"/>
        </w:rPr>
        <w:t xml:space="preserve"> P. – “Então, compadre, já passou a proposta do Rio Branco para auxiliar a lavoura?”. Capitão A. – “Qual? Os nossos digníssimos não fazem mais que palrar, embaraçando todo o trabalho útil da Câmara. Estou tomando nota dos eternos faladores para as próximas eleições”. </w:t>
      </w:r>
    </w:p>
    <w:p w14:paraId="38C09D57" w14:textId="7B3E3FE3" w:rsidR="00613AE7" w:rsidRDefault="00613AE7" w:rsidP="009636F4">
      <w:pPr>
        <w:spacing w:line="360" w:lineRule="auto"/>
        <w:jc w:val="both"/>
        <w:rPr>
          <w:b/>
        </w:rPr>
      </w:pPr>
    </w:p>
    <w:p w14:paraId="7748225D" w14:textId="77777777" w:rsidR="004B103A" w:rsidRDefault="004B103A" w:rsidP="004B103A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4B103A">
        <w:rPr>
          <w:rFonts w:ascii="Calibri" w:hAnsi="Calibri" w:cs="Calibri"/>
          <w:sz w:val="20"/>
          <w:szCs w:val="20"/>
        </w:rPr>
        <w:t xml:space="preserve">Do ponto de vista das estruturas largas, Rio Branco, em que pese a oportunidade do momento, não pôde senão reformar nos limites exíguos do tempo histórico em que se encontrou. </w:t>
      </w:r>
    </w:p>
    <w:p w14:paraId="37C83C63" w14:textId="77777777" w:rsidR="004B103A" w:rsidRDefault="004B103A" w:rsidP="004B103A">
      <w:pPr>
        <w:pStyle w:val="PargrafodaLista"/>
        <w:numPr>
          <w:ilvl w:val="1"/>
          <w:numId w:val="6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4B103A">
        <w:rPr>
          <w:rFonts w:ascii="Calibri" w:hAnsi="Calibri" w:cs="Calibri"/>
          <w:sz w:val="20"/>
          <w:szCs w:val="20"/>
        </w:rPr>
        <w:t xml:space="preserve">A formação socioeconômica do Império, moldada na mão de obra servil e na produção cafeeira, autorizava a Paranhos uma margem acanhada de ação. </w:t>
      </w:r>
    </w:p>
    <w:p w14:paraId="7532F9F2" w14:textId="77777777" w:rsidR="004B103A" w:rsidRDefault="004B103A" w:rsidP="004B103A">
      <w:pPr>
        <w:pStyle w:val="PargrafodaLista"/>
        <w:numPr>
          <w:ilvl w:val="1"/>
          <w:numId w:val="6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4B103A">
        <w:rPr>
          <w:rFonts w:ascii="Calibri" w:hAnsi="Calibri" w:cs="Calibri"/>
          <w:sz w:val="20"/>
          <w:szCs w:val="20"/>
        </w:rPr>
        <w:lastRenderedPageBreak/>
        <w:t xml:space="preserve">O governo não poderia desfazer-se, num piparote, daquilo que regia a política fiscal, tributária e financeira. </w:t>
      </w:r>
    </w:p>
    <w:p w14:paraId="36490F58" w14:textId="77777777" w:rsidR="004B103A" w:rsidRDefault="004B103A" w:rsidP="004B103A">
      <w:pPr>
        <w:pStyle w:val="PargrafodaLista"/>
        <w:numPr>
          <w:ilvl w:val="2"/>
          <w:numId w:val="6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4B103A">
        <w:rPr>
          <w:rFonts w:ascii="Calibri" w:hAnsi="Calibri" w:cs="Calibri"/>
          <w:sz w:val="20"/>
          <w:szCs w:val="20"/>
        </w:rPr>
        <w:t xml:space="preserve">Dentro dessa margem, na qual ainda encontravam espaço para seu desenvolvimento as forças produtivas basilares da formação social do Império, Rio Branco deu-lhes sobrevida em detrimento das transformações que se agigantavam em São Paulo. </w:t>
      </w:r>
    </w:p>
    <w:p w14:paraId="0F9817B2" w14:textId="77777777" w:rsidR="004B103A" w:rsidRDefault="004B103A" w:rsidP="004B103A">
      <w:pPr>
        <w:pStyle w:val="PargrafodaLista"/>
        <w:numPr>
          <w:ilvl w:val="3"/>
          <w:numId w:val="6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4B103A">
        <w:rPr>
          <w:rFonts w:ascii="Calibri" w:hAnsi="Calibri" w:cs="Calibri"/>
          <w:sz w:val="20"/>
          <w:szCs w:val="20"/>
        </w:rPr>
        <w:t xml:space="preserve">Por uma persistente defesa da razão nacional – no fundo, modulada em poucos quilômetros a partir de punhado de cafeicultores fluminenses –, o Império modernizou-se conservadoramente. </w:t>
      </w:r>
    </w:p>
    <w:p w14:paraId="02A5F300" w14:textId="77777777" w:rsidR="004B103A" w:rsidRDefault="004B103A" w:rsidP="004B103A">
      <w:pPr>
        <w:pStyle w:val="PargrafodaLista"/>
        <w:numPr>
          <w:ilvl w:val="3"/>
          <w:numId w:val="6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4B103A">
        <w:rPr>
          <w:rFonts w:ascii="Calibri" w:hAnsi="Calibri" w:cs="Calibri"/>
          <w:sz w:val="20"/>
          <w:szCs w:val="20"/>
        </w:rPr>
        <w:t xml:space="preserve">O empréstimo externo de 1875, contraído num cenário de crise financeira internacional, apenas ratificou que o projeto de desenvolvimento de Rio Branco polarizava ganhos e socializava custos. </w:t>
      </w:r>
    </w:p>
    <w:p w14:paraId="2F40DC5A" w14:textId="58D1C601" w:rsidR="004B103A" w:rsidRPr="004B103A" w:rsidRDefault="004B103A" w:rsidP="004B103A">
      <w:pPr>
        <w:pStyle w:val="PargrafodaLista"/>
        <w:numPr>
          <w:ilvl w:val="3"/>
          <w:numId w:val="6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4B103A">
        <w:rPr>
          <w:rFonts w:ascii="Calibri" w:hAnsi="Calibri" w:cs="Calibri"/>
          <w:sz w:val="20"/>
          <w:szCs w:val="20"/>
        </w:rPr>
        <w:t xml:space="preserve">Terminou seu gabinete com o país em crise, deixando transparecer, pelo menos para os ocidentais paulistas, que havia perdido o tempo da história. Para eles, Paranhos, desnorteado, pedia as horas ao barômetro. </w:t>
      </w:r>
    </w:p>
    <w:p w14:paraId="1E25E7F8" w14:textId="77777777" w:rsidR="004B103A" w:rsidRDefault="004B103A" w:rsidP="009636F4">
      <w:pPr>
        <w:spacing w:line="360" w:lineRule="auto"/>
        <w:jc w:val="both"/>
        <w:rPr>
          <w:b/>
        </w:rPr>
      </w:pPr>
    </w:p>
    <w:p w14:paraId="307B6D2D" w14:textId="0A1818EA" w:rsidR="00613AE7" w:rsidRDefault="00613AE7" w:rsidP="009636F4">
      <w:pPr>
        <w:spacing w:line="360" w:lineRule="auto"/>
        <w:jc w:val="both"/>
        <w:rPr>
          <w:b/>
        </w:rPr>
      </w:pPr>
    </w:p>
    <w:p w14:paraId="59807A02" w14:textId="30D596FD" w:rsidR="00613AE7" w:rsidRDefault="00613AE7" w:rsidP="009636F4">
      <w:pPr>
        <w:spacing w:line="360" w:lineRule="auto"/>
        <w:jc w:val="both"/>
        <w:rPr>
          <w:b/>
        </w:rPr>
      </w:pPr>
    </w:p>
    <w:p w14:paraId="0D0E2FD8" w14:textId="744E3354" w:rsidR="00613AE7" w:rsidRDefault="00613AE7" w:rsidP="009636F4">
      <w:pPr>
        <w:spacing w:line="360" w:lineRule="auto"/>
        <w:jc w:val="both"/>
        <w:rPr>
          <w:b/>
        </w:rPr>
      </w:pPr>
    </w:p>
    <w:p w14:paraId="771410C1" w14:textId="57D3A40A" w:rsidR="00613AE7" w:rsidRDefault="00613AE7" w:rsidP="009636F4">
      <w:pPr>
        <w:spacing w:line="360" w:lineRule="auto"/>
        <w:jc w:val="both"/>
        <w:rPr>
          <w:b/>
        </w:rPr>
      </w:pPr>
    </w:p>
    <w:p w14:paraId="6D48EB12" w14:textId="216F10C5" w:rsidR="00613AE7" w:rsidRDefault="00613AE7" w:rsidP="009636F4">
      <w:pPr>
        <w:spacing w:line="360" w:lineRule="auto"/>
        <w:jc w:val="both"/>
        <w:rPr>
          <w:b/>
        </w:rPr>
      </w:pPr>
    </w:p>
    <w:p w14:paraId="3CE31987" w14:textId="6F572037" w:rsidR="00613AE7" w:rsidRDefault="00613AE7" w:rsidP="009636F4">
      <w:pPr>
        <w:spacing w:line="360" w:lineRule="auto"/>
        <w:jc w:val="both"/>
        <w:rPr>
          <w:b/>
        </w:rPr>
      </w:pPr>
    </w:p>
    <w:p w14:paraId="7C7BC574" w14:textId="3352ED80" w:rsidR="00613AE7" w:rsidRDefault="00613AE7" w:rsidP="009636F4">
      <w:pPr>
        <w:spacing w:line="360" w:lineRule="auto"/>
        <w:jc w:val="both"/>
        <w:rPr>
          <w:b/>
        </w:rPr>
      </w:pPr>
    </w:p>
    <w:p w14:paraId="0F6E12CE" w14:textId="0CD4315F" w:rsidR="00613AE7" w:rsidRDefault="00613AE7" w:rsidP="009636F4">
      <w:pPr>
        <w:spacing w:line="360" w:lineRule="auto"/>
        <w:jc w:val="both"/>
        <w:rPr>
          <w:b/>
        </w:rPr>
      </w:pPr>
    </w:p>
    <w:p w14:paraId="4376B665" w14:textId="3C4012F7" w:rsidR="00613AE7" w:rsidRDefault="00613AE7" w:rsidP="009636F4">
      <w:pPr>
        <w:spacing w:line="360" w:lineRule="auto"/>
        <w:jc w:val="both"/>
        <w:rPr>
          <w:b/>
        </w:rPr>
      </w:pPr>
    </w:p>
    <w:p w14:paraId="01245225" w14:textId="697002B2" w:rsidR="00613AE7" w:rsidRDefault="00613AE7" w:rsidP="009636F4">
      <w:pPr>
        <w:spacing w:line="360" w:lineRule="auto"/>
        <w:jc w:val="both"/>
        <w:rPr>
          <w:b/>
        </w:rPr>
      </w:pPr>
    </w:p>
    <w:p w14:paraId="09245BC8" w14:textId="52E1C2EC" w:rsidR="00613AE7" w:rsidRDefault="00613AE7" w:rsidP="009636F4">
      <w:pPr>
        <w:spacing w:line="360" w:lineRule="auto"/>
        <w:jc w:val="both"/>
        <w:rPr>
          <w:b/>
        </w:rPr>
      </w:pPr>
    </w:p>
    <w:p w14:paraId="39FFCB93" w14:textId="25319933" w:rsidR="00613AE7" w:rsidRDefault="00613AE7" w:rsidP="009636F4">
      <w:pPr>
        <w:spacing w:line="360" w:lineRule="auto"/>
        <w:jc w:val="both"/>
        <w:rPr>
          <w:b/>
        </w:rPr>
      </w:pPr>
    </w:p>
    <w:p w14:paraId="7ACF0859" w14:textId="738041D4" w:rsidR="00613AE7" w:rsidRDefault="00613AE7" w:rsidP="009636F4">
      <w:pPr>
        <w:spacing w:line="360" w:lineRule="auto"/>
        <w:jc w:val="both"/>
        <w:rPr>
          <w:b/>
        </w:rPr>
      </w:pPr>
    </w:p>
    <w:p w14:paraId="1A6A59D4" w14:textId="7D04DE92" w:rsidR="00613AE7" w:rsidRDefault="00613AE7" w:rsidP="009636F4">
      <w:pPr>
        <w:spacing w:line="360" w:lineRule="auto"/>
        <w:jc w:val="both"/>
        <w:rPr>
          <w:b/>
        </w:rPr>
      </w:pPr>
    </w:p>
    <w:p w14:paraId="3EDB8EF6" w14:textId="08083A07" w:rsidR="00613AE7" w:rsidRDefault="00613AE7" w:rsidP="009636F4">
      <w:pPr>
        <w:spacing w:line="360" w:lineRule="auto"/>
        <w:jc w:val="both"/>
        <w:rPr>
          <w:b/>
        </w:rPr>
      </w:pPr>
    </w:p>
    <w:p w14:paraId="3EA6DD09" w14:textId="227A687B" w:rsidR="00613AE7" w:rsidRDefault="00613AE7" w:rsidP="009636F4">
      <w:pPr>
        <w:spacing w:line="360" w:lineRule="auto"/>
        <w:jc w:val="both"/>
        <w:rPr>
          <w:b/>
        </w:rPr>
      </w:pPr>
    </w:p>
    <w:p w14:paraId="4D06F1BA" w14:textId="77777777" w:rsidR="00613AE7" w:rsidRDefault="00613AE7" w:rsidP="009636F4">
      <w:pPr>
        <w:spacing w:line="360" w:lineRule="auto"/>
        <w:jc w:val="both"/>
        <w:rPr>
          <w:b/>
        </w:rPr>
      </w:pPr>
    </w:p>
    <w:p w14:paraId="7CD9C31A" w14:textId="77777777" w:rsidR="009636F4" w:rsidRDefault="009636F4" w:rsidP="009636F4">
      <w:pPr>
        <w:spacing w:line="360" w:lineRule="auto"/>
        <w:jc w:val="both"/>
        <w:rPr>
          <w:b/>
        </w:rPr>
      </w:pPr>
    </w:p>
    <w:p w14:paraId="491EBD66" w14:textId="77777777" w:rsidR="009636F4" w:rsidRPr="006268BB" w:rsidRDefault="009636F4" w:rsidP="009636F4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  <w:r w:rsidRPr="006268BB">
        <w:rPr>
          <w:rFonts w:ascii="Calibri" w:hAnsi="Calibri" w:cs="Calibri"/>
          <w:b/>
          <w:sz w:val="20"/>
          <w:szCs w:val="20"/>
        </w:rPr>
        <w:lastRenderedPageBreak/>
        <w:t>Tamanho demográfico das classes médias imperiais, 1872</w:t>
      </w:r>
    </w:p>
    <w:tbl>
      <w:tblPr>
        <w:tblStyle w:val="Tabelacomgrade"/>
        <w:tblpPr w:leftFromText="141" w:rightFromText="141" w:vertAnchor="page" w:horzAnchor="page" w:tblpX="3070" w:tblpY="2345"/>
        <w:tblW w:w="5803" w:type="dxa"/>
        <w:tblLayout w:type="fixed"/>
        <w:tblLook w:val="04A0" w:firstRow="1" w:lastRow="0" w:firstColumn="1" w:lastColumn="0" w:noHBand="0" w:noVBand="1"/>
      </w:tblPr>
      <w:tblGrid>
        <w:gridCol w:w="1512"/>
        <w:gridCol w:w="1194"/>
        <w:gridCol w:w="3097"/>
      </w:tblGrid>
      <w:tr w:rsidR="009636F4" w:rsidRPr="00BE71EA" w14:paraId="2A8E18FC" w14:textId="77777777" w:rsidTr="00D45C25">
        <w:trPr>
          <w:trHeight w:val="279"/>
        </w:trPr>
        <w:tc>
          <w:tcPr>
            <w:tcW w:w="1512" w:type="dxa"/>
            <w:tcBorders>
              <w:left w:val="nil"/>
              <w:bottom w:val="single" w:sz="4" w:space="0" w:color="auto"/>
            </w:tcBorders>
          </w:tcPr>
          <w:p w14:paraId="3B54BCC2" w14:textId="77777777" w:rsidR="009636F4" w:rsidRPr="00BE71EA" w:rsidRDefault="009636F4" w:rsidP="00D45C25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>
              <w:rPr>
                <w:rFonts w:ascii="Cambria Math" w:hAnsi="Cambria Math"/>
                <w:b/>
                <w:sz w:val="20"/>
                <w:szCs w:val="20"/>
              </w:rPr>
              <w:t>Localidade</w:t>
            </w:r>
          </w:p>
          <w:p w14:paraId="3CDA3BFD" w14:textId="77777777" w:rsidR="009636F4" w:rsidRPr="00BE71EA" w:rsidRDefault="009636F4" w:rsidP="00D45C25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</w:tcPr>
          <w:p w14:paraId="1B3C26C3" w14:textId="77777777" w:rsidR="009636F4" w:rsidRPr="00BE71EA" w:rsidRDefault="009636F4" w:rsidP="00D45C25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BE71EA">
              <w:rPr>
                <w:rFonts w:ascii="Cambria Math" w:hAnsi="Cambria Math"/>
                <w:b/>
                <w:sz w:val="20"/>
                <w:szCs w:val="20"/>
              </w:rPr>
              <w:t>Classes Médias</w:t>
            </w:r>
          </w:p>
          <w:p w14:paraId="6DA7D61D" w14:textId="77777777" w:rsidR="009636F4" w:rsidRPr="00BE71EA" w:rsidRDefault="009636F4" w:rsidP="00D45C25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</w:p>
        </w:tc>
        <w:tc>
          <w:tcPr>
            <w:tcW w:w="3097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5ACDF71E" w14:textId="77777777" w:rsidR="009636F4" w:rsidRPr="00BE71EA" w:rsidRDefault="009636F4" w:rsidP="00D45C25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BE71EA">
              <w:rPr>
                <w:rFonts w:ascii="Cambria Math" w:hAnsi="Cambria Math"/>
                <w:b/>
                <w:sz w:val="20"/>
                <w:szCs w:val="20"/>
              </w:rPr>
              <w:t xml:space="preserve">Percentual em relação à população </w:t>
            </w:r>
            <w:r>
              <w:rPr>
                <w:rFonts w:ascii="Cambria Math" w:hAnsi="Cambria Math"/>
                <w:b/>
                <w:sz w:val="20"/>
                <w:szCs w:val="20"/>
              </w:rPr>
              <w:t>total da localidade</w:t>
            </w:r>
          </w:p>
        </w:tc>
      </w:tr>
      <w:tr w:rsidR="009636F4" w:rsidRPr="00BE71EA" w14:paraId="665E5AD4" w14:textId="77777777" w:rsidTr="00D45C25">
        <w:trPr>
          <w:trHeight w:val="237"/>
        </w:trPr>
        <w:tc>
          <w:tcPr>
            <w:tcW w:w="1512" w:type="dxa"/>
            <w:tcBorders>
              <w:left w:val="nil"/>
              <w:bottom w:val="double" w:sz="4" w:space="0" w:color="auto"/>
            </w:tcBorders>
          </w:tcPr>
          <w:p w14:paraId="28614248" w14:textId="77777777" w:rsidR="009636F4" w:rsidRPr="00BE71EA" w:rsidRDefault="009636F4" w:rsidP="00D45C25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BE71EA">
              <w:rPr>
                <w:rFonts w:ascii="Cambria Math" w:hAnsi="Cambria Math"/>
                <w:sz w:val="18"/>
                <w:szCs w:val="18"/>
              </w:rPr>
              <w:t>Maiores dez cidades</w:t>
            </w:r>
          </w:p>
        </w:tc>
        <w:tc>
          <w:tcPr>
            <w:tcW w:w="1194" w:type="dxa"/>
            <w:tcBorders>
              <w:bottom w:val="double" w:sz="4" w:space="0" w:color="auto"/>
            </w:tcBorders>
          </w:tcPr>
          <w:p w14:paraId="3638899E" w14:textId="77777777" w:rsidR="009636F4" w:rsidRPr="00BE71EA" w:rsidRDefault="009636F4" w:rsidP="00D45C25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BE71EA">
              <w:rPr>
                <w:rFonts w:ascii="Cambria Math" w:hAnsi="Cambria Math"/>
                <w:sz w:val="18"/>
                <w:szCs w:val="18"/>
              </w:rPr>
              <w:t>172.182</w:t>
            </w:r>
          </w:p>
        </w:tc>
        <w:tc>
          <w:tcPr>
            <w:tcW w:w="3097" w:type="dxa"/>
            <w:tcBorders>
              <w:bottom w:val="double" w:sz="4" w:space="0" w:color="auto"/>
              <w:right w:val="nil"/>
            </w:tcBorders>
            <w:shd w:val="clear" w:color="auto" w:fill="auto"/>
          </w:tcPr>
          <w:p w14:paraId="3204347D" w14:textId="77777777" w:rsidR="009636F4" w:rsidRPr="00BE71EA" w:rsidRDefault="009636F4" w:rsidP="00D45C25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BE71EA">
              <w:rPr>
                <w:rFonts w:ascii="Cambria Math" w:hAnsi="Cambria Math"/>
                <w:sz w:val="18"/>
                <w:szCs w:val="18"/>
              </w:rPr>
              <w:t>19.08%</w:t>
            </w:r>
          </w:p>
        </w:tc>
      </w:tr>
      <w:tr w:rsidR="009636F4" w:rsidRPr="00BE71EA" w14:paraId="7B287C22" w14:textId="77777777" w:rsidTr="00D45C25">
        <w:trPr>
          <w:trHeight w:val="278"/>
        </w:trPr>
        <w:tc>
          <w:tcPr>
            <w:tcW w:w="1512" w:type="dxa"/>
            <w:tcBorders>
              <w:top w:val="double" w:sz="4" w:space="0" w:color="auto"/>
              <w:left w:val="nil"/>
              <w:bottom w:val="nil"/>
            </w:tcBorders>
          </w:tcPr>
          <w:p w14:paraId="4CCF526D" w14:textId="77777777" w:rsidR="009636F4" w:rsidRPr="00BE71EA" w:rsidRDefault="009636F4" w:rsidP="00D45C25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BE71EA">
              <w:rPr>
                <w:rFonts w:ascii="Cambria Math" w:hAnsi="Cambria Math"/>
                <w:sz w:val="18"/>
                <w:szCs w:val="18"/>
              </w:rPr>
              <w:t>Rio Grande do Sul</w:t>
            </w:r>
          </w:p>
        </w:tc>
        <w:tc>
          <w:tcPr>
            <w:tcW w:w="1194" w:type="dxa"/>
            <w:tcBorders>
              <w:top w:val="double" w:sz="4" w:space="0" w:color="auto"/>
              <w:bottom w:val="nil"/>
            </w:tcBorders>
          </w:tcPr>
          <w:p w14:paraId="489A1084" w14:textId="77777777" w:rsidR="009636F4" w:rsidRPr="00BE71EA" w:rsidRDefault="009636F4" w:rsidP="00D45C25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BE71EA">
              <w:rPr>
                <w:rFonts w:ascii="Cambria Math" w:hAnsi="Cambria Math"/>
                <w:sz w:val="18"/>
                <w:szCs w:val="18"/>
              </w:rPr>
              <w:t>194.866</w:t>
            </w:r>
          </w:p>
        </w:tc>
        <w:tc>
          <w:tcPr>
            <w:tcW w:w="3097" w:type="dxa"/>
            <w:tcBorders>
              <w:top w:val="double" w:sz="4" w:space="0" w:color="auto"/>
              <w:bottom w:val="nil"/>
              <w:right w:val="nil"/>
            </w:tcBorders>
            <w:shd w:val="clear" w:color="auto" w:fill="auto"/>
          </w:tcPr>
          <w:p w14:paraId="59786787" w14:textId="77777777" w:rsidR="009636F4" w:rsidRPr="00BE71EA" w:rsidRDefault="009636F4" w:rsidP="00D45C25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BE71EA">
              <w:rPr>
                <w:rFonts w:ascii="Cambria Math" w:hAnsi="Cambria Math"/>
                <w:sz w:val="18"/>
                <w:szCs w:val="18"/>
              </w:rPr>
              <w:t>44,81%</w:t>
            </w:r>
          </w:p>
        </w:tc>
      </w:tr>
      <w:tr w:rsidR="009636F4" w:rsidRPr="00BE71EA" w14:paraId="49AE93C1" w14:textId="77777777" w:rsidTr="00D45C25">
        <w:trPr>
          <w:trHeight w:val="102"/>
        </w:trPr>
        <w:tc>
          <w:tcPr>
            <w:tcW w:w="1512" w:type="dxa"/>
            <w:tcBorders>
              <w:top w:val="nil"/>
              <w:left w:val="nil"/>
              <w:bottom w:val="nil"/>
            </w:tcBorders>
          </w:tcPr>
          <w:p w14:paraId="5B2F193D" w14:textId="77777777" w:rsidR="009636F4" w:rsidRPr="00BE71EA" w:rsidRDefault="009636F4" w:rsidP="00D45C25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BE71EA">
              <w:rPr>
                <w:rFonts w:ascii="Cambria Math" w:hAnsi="Cambria Math"/>
                <w:sz w:val="18"/>
                <w:szCs w:val="18"/>
              </w:rPr>
              <w:t>Corte</w:t>
            </w:r>
          </w:p>
        </w:tc>
        <w:tc>
          <w:tcPr>
            <w:tcW w:w="1194" w:type="dxa"/>
            <w:tcBorders>
              <w:top w:val="nil"/>
              <w:bottom w:val="nil"/>
            </w:tcBorders>
          </w:tcPr>
          <w:p w14:paraId="38E820C9" w14:textId="77777777" w:rsidR="009636F4" w:rsidRPr="00BE71EA" w:rsidRDefault="009636F4" w:rsidP="00D45C25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  <w:r>
              <w:rPr>
                <w:rFonts w:ascii="Cambria Math" w:hAnsi="Cambria Math"/>
                <w:sz w:val="18"/>
                <w:szCs w:val="18"/>
              </w:rPr>
              <w:t>4</w:t>
            </w:r>
            <w:r w:rsidRPr="00BE71EA">
              <w:rPr>
                <w:rFonts w:ascii="Cambria Math" w:hAnsi="Cambria Math"/>
                <w:sz w:val="18"/>
                <w:szCs w:val="18"/>
              </w:rPr>
              <w:t>2.7</w:t>
            </w:r>
            <w:r>
              <w:rPr>
                <w:rFonts w:ascii="Cambria Math" w:hAnsi="Cambria Math"/>
                <w:sz w:val="18"/>
                <w:szCs w:val="18"/>
              </w:rPr>
              <w:t>58</w:t>
            </w:r>
          </w:p>
        </w:tc>
        <w:tc>
          <w:tcPr>
            <w:tcW w:w="309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C3EA0E0" w14:textId="77777777" w:rsidR="009636F4" w:rsidRPr="00BE71EA" w:rsidRDefault="009636F4" w:rsidP="00D45C25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  <w:r>
              <w:rPr>
                <w:rFonts w:ascii="Cambria Math" w:hAnsi="Cambria Math"/>
                <w:sz w:val="18"/>
                <w:szCs w:val="18"/>
              </w:rPr>
              <w:t>31,48</w:t>
            </w:r>
            <w:r w:rsidRPr="00BE71EA">
              <w:rPr>
                <w:rFonts w:ascii="Cambria Math" w:hAnsi="Cambria Math"/>
                <w:sz w:val="18"/>
                <w:szCs w:val="18"/>
              </w:rPr>
              <w:t>%</w:t>
            </w:r>
          </w:p>
        </w:tc>
      </w:tr>
      <w:tr w:rsidR="009636F4" w:rsidRPr="00BE71EA" w14:paraId="1FD6FFAB" w14:textId="77777777" w:rsidTr="00D45C25">
        <w:trPr>
          <w:trHeight w:val="273"/>
        </w:trPr>
        <w:tc>
          <w:tcPr>
            <w:tcW w:w="1512" w:type="dxa"/>
            <w:tcBorders>
              <w:top w:val="nil"/>
              <w:left w:val="nil"/>
              <w:bottom w:val="nil"/>
            </w:tcBorders>
          </w:tcPr>
          <w:p w14:paraId="49673FE9" w14:textId="77777777" w:rsidR="009636F4" w:rsidRPr="00BE71EA" w:rsidRDefault="009636F4" w:rsidP="00D45C25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BE71EA">
              <w:rPr>
                <w:rFonts w:ascii="Cambria Math" w:hAnsi="Cambria Math"/>
                <w:sz w:val="18"/>
                <w:szCs w:val="18"/>
              </w:rPr>
              <w:t>Mato Grosso</w:t>
            </w:r>
          </w:p>
        </w:tc>
        <w:tc>
          <w:tcPr>
            <w:tcW w:w="1194" w:type="dxa"/>
            <w:tcBorders>
              <w:top w:val="nil"/>
              <w:bottom w:val="nil"/>
            </w:tcBorders>
          </w:tcPr>
          <w:p w14:paraId="190B9D99" w14:textId="77777777" w:rsidR="009636F4" w:rsidRPr="00BE71EA" w:rsidRDefault="009636F4" w:rsidP="00D45C25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BE71EA">
              <w:rPr>
                <w:rFonts w:ascii="Cambria Math" w:hAnsi="Cambria Math"/>
                <w:sz w:val="18"/>
                <w:szCs w:val="18"/>
              </w:rPr>
              <w:t>7.976</w:t>
            </w:r>
          </w:p>
        </w:tc>
        <w:tc>
          <w:tcPr>
            <w:tcW w:w="309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DA9A2CA" w14:textId="77777777" w:rsidR="009636F4" w:rsidRPr="00BE71EA" w:rsidRDefault="009636F4" w:rsidP="00D45C25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BE71EA">
              <w:rPr>
                <w:rFonts w:ascii="Cambria Math" w:hAnsi="Cambria Math"/>
                <w:sz w:val="18"/>
                <w:szCs w:val="18"/>
              </w:rPr>
              <w:t>13,20%</w:t>
            </w:r>
          </w:p>
        </w:tc>
      </w:tr>
      <w:tr w:rsidR="009636F4" w:rsidRPr="00BE71EA" w14:paraId="76105F2B" w14:textId="77777777" w:rsidTr="00D45C25">
        <w:trPr>
          <w:trHeight w:val="273"/>
        </w:trPr>
        <w:tc>
          <w:tcPr>
            <w:tcW w:w="1512" w:type="dxa"/>
            <w:tcBorders>
              <w:top w:val="nil"/>
              <w:left w:val="nil"/>
              <w:bottom w:val="nil"/>
            </w:tcBorders>
          </w:tcPr>
          <w:p w14:paraId="161B0656" w14:textId="77777777" w:rsidR="009636F4" w:rsidRPr="00BE71EA" w:rsidRDefault="009636F4" w:rsidP="00D45C25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BE71EA">
              <w:rPr>
                <w:rFonts w:ascii="Cambria Math" w:hAnsi="Cambria Math"/>
                <w:sz w:val="18"/>
                <w:szCs w:val="18"/>
              </w:rPr>
              <w:t>Paraíba</w:t>
            </w:r>
          </w:p>
        </w:tc>
        <w:tc>
          <w:tcPr>
            <w:tcW w:w="1194" w:type="dxa"/>
            <w:tcBorders>
              <w:top w:val="nil"/>
              <w:bottom w:val="nil"/>
            </w:tcBorders>
          </w:tcPr>
          <w:p w14:paraId="25CEC219" w14:textId="77777777" w:rsidR="009636F4" w:rsidRPr="00BE71EA" w:rsidRDefault="009636F4" w:rsidP="00D45C25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BE71EA">
              <w:rPr>
                <w:rFonts w:ascii="Cambria Math" w:hAnsi="Cambria Math"/>
                <w:sz w:val="18"/>
                <w:szCs w:val="18"/>
              </w:rPr>
              <w:t>38.542</w:t>
            </w:r>
          </w:p>
        </w:tc>
        <w:tc>
          <w:tcPr>
            <w:tcW w:w="309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7F8FD0C" w14:textId="77777777" w:rsidR="009636F4" w:rsidRPr="00BE71EA" w:rsidRDefault="009636F4" w:rsidP="00D45C25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BE71EA">
              <w:rPr>
                <w:rFonts w:ascii="Cambria Math" w:hAnsi="Cambria Math"/>
                <w:sz w:val="18"/>
                <w:szCs w:val="18"/>
              </w:rPr>
              <w:t>10,24%</w:t>
            </w:r>
          </w:p>
        </w:tc>
      </w:tr>
      <w:tr w:rsidR="009636F4" w:rsidRPr="00BE71EA" w14:paraId="4AE4C2A5" w14:textId="77777777" w:rsidTr="00D45C25">
        <w:trPr>
          <w:trHeight w:val="273"/>
        </w:trPr>
        <w:tc>
          <w:tcPr>
            <w:tcW w:w="1512" w:type="dxa"/>
            <w:tcBorders>
              <w:top w:val="nil"/>
              <w:left w:val="nil"/>
              <w:bottom w:val="nil"/>
            </w:tcBorders>
          </w:tcPr>
          <w:p w14:paraId="6D1FDC18" w14:textId="77777777" w:rsidR="009636F4" w:rsidRPr="00BE71EA" w:rsidRDefault="009636F4" w:rsidP="00D45C25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BE71EA">
              <w:rPr>
                <w:rFonts w:ascii="Cambria Math" w:hAnsi="Cambria Math"/>
                <w:sz w:val="18"/>
                <w:szCs w:val="18"/>
              </w:rPr>
              <w:t>Piauí</w:t>
            </w:r>
          </w:p>
        </w:tc>
        <w:tc>
          <w:tcPr>
            <w:tcW w:w="1194" w:type="dxa"/>
            <w:tcBorders>
              <w:top w:val="nil"/>
              <w:bottom w:val="nil"/>
            </w:tcBorders>
          </w:tcPr>
          <w:p w14:paraId="7A4B7F13" w14:textId="77777777" w:rsidR="009636F4" w:rsidRPr="00BE71EA" w:rsidRDefault="009636F4" w:rsidP="00D45C25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BE71EA">
              <w:rPr>
                <w:rFonts w:ascii="Cambria Math" w:hAnsi="Cambria Math"/>
                <w:sz w:val="18"/>
                <w:szCs w:val="18"/>
              </w:rPr>
              <w:t>19.542</w:t>
            </w:r>
          </w:p>
        </w:tc>
        <w:tc>
          <w:tcPr>
            <w:tcW w:w="309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D56ED92" w14:textId="77777777" w:rsidR="009636F4" w:rsidRPr="00BE71EA" w:rsidRDefault="009636F4" w:rsidP="00D45C25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BE71EA">
              <w:rPr>
                <w:rFonts w:ascii="Cambria Math" w:hAnsi="Cambria Math"/>
                <w:sz w:val="18"/>
                <w:szCs w:val="18"/>
              </w:rPr>
              <w:t>9,66%</w:t>
            </w:r>
          </w:p>
        </w:tc>
      </w:tr>
      <w:tr w:rsidR="009636F4" w:rsidRPr="00BE71EA" w14:paraId="668351AB" w14:textId="77777777" w:rsidTr="00D45C25">
        <w:trPr>
          <w:trHeight w:val="39"/>
        </w:trPr>
        <w:tc>
          <w:tcPr>
            <w:tcW w:w="1512" w:type="dxa"/>
            <w:tcBorders>
              <w:top w:val="nil"/>
              <w:left w:val="nil"/>
              <w:bottom w:val="nil"/>
            </w:tcBorders>
          </w:tcPr>
          <w:p w14:paraId="450C0E28" w14:textId="77777777" w:rsidR="009636F4" w:rsidRPr="00BE71EA" w:rsidRDefault="009636F4" w:rsidP="00D45C25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BE71EA">
              <w:rPr>
                <w:rFonts w:ascii="Cambria Math" w:hAnsi="Cambria Math"/>
                <w:sz w:val="18"/>
                <w:szCs w:val="18"/>
              </w:rPr>
              <w:t>Ceará</w:t>
            </w:r>
          </w:p>
        </w:tc>
        <w:tc>
          <w:tcPr>
            <w:tcW w:w="1194" w:type="dxa"/>
            <w:tcBorders>
              <w:top w:val="nil"/>
              <w:bottom w:val="nil"/>
            </w:tcBorders>
          </w:tcPr>
          <w:p w14:paraId="7A87E2AE" w14:textId="77777777" w:rsidR="009636F4" w:rsidRPr="00BE71EA" w:rsidRDefault="009636F4" w:rsidP="00D45C25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BE71EA">
              <w:rPr>
                <w:rFonts w:ascii="Cambria Math" w:hAnsi="Cambria Math"/>
                <w:sz w:val="18"/>
                <w:szCs w:val="18"/>
              </w:rPr>
              <w:t>68.290</w:t>
            </w:r>
          </w:p>
        </w:tc>
        <w:tc>
          <w:tcPr>
            <w:tcW w:w="309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A10185C" w14:textId="77777777" w:rsidR="009636F4" w:rsidRPr="00BE71EA" w:rsidRDefault="009636F4" w:rsidP="00D45C25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BE71EA">
              <w:rPr>
                <w:rFonts w:ascii="Cambria Math" w:hAnsi="Cambria Math"/>
                <w:sz w:val="18"/>
                <w:szCs w:val="18"/>
              </w:rPr>
              <w:t>9,46%</w:t>
            </w:r>
          </w:p>
        </w:tc>
      </w:tr>
      <w:tr w:rsidR="009636F4" w:rsidRPr="00BE71EA" w14:paraId="2CBE162B" w14:textId="77777777" w:rsidTr="00D45C25">
        <w:trPr>
          <w:trHeight w:val="297"/>
        </w:trPr>
        <w:tc>
          <w:tcPr>
            <w:tcW w:w="1512" w:type="dxa"/>
            <w:tcBorders>
              <w:top w:val="nil"/>
              <w:left w:val="nil"/>
              <w:bottom w:val="nil"/>
            </w:tcBorders>
          </w:tcPr>
          <w:p w14:paraId="56E0FB90" w14:textId="77777777" w:rsidR="009636F4" w:rsidRPr="00BE71EA" w:rsidRDefault="009636F4" w:rsidP="00D45C25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BE71EA">
              <w:rPr>
                <w:rFonts w:ascii="Cambria Math" w:hAnsi="Cambria Math"/>
                <w:sz w:val="18"/>
                <w:szCs w:val="18"/>
              </w:rPr>
              <w:t>Bahia</w:t>
            </w:r>
          </w:p>
        </w:tc>
        <w:tc>
          <w:tcPr>
            <w:tcW w:w="1194" w:type="dxa"/>
            <w:tcBorders>
              <w:top w:val="nil"/>
              <w:bottom w:val="nil"/>
            </w:tcBorders>
          </w:tcPr>
          <w:p w14:paraId="101FB97A" w14:textId="77777777" w:rsidR="009636F4" w:rsidRPr="00BE71EA" w:rsidRDefault="009636F4" w:rsidP="00D45C25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BE71EA">
              <w:rPr>
                <w:rFonts w:ascii="Cambria Math" w:hAnsi="Cambria Math"/>
                <w:sz w:val="18"/>
                <w:szCs w:val="18"/>
              </w:rPr>
              <w:t>121.026</w:t>
            </w:r>
          </w:p>
        </w:tc>
        <w:tc>
          <w:tcPr>
            <w:tcW w:w="309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C1B41F5" w14:textId="77777777" w:rsidR="009636F4" w:rsidRPr="00BE71EA" w:rsidRDefault="009636F4" w:rsidP="00D45C25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BE71EA">
              <w:rPr>
                <w:rFonts w:ascii="Cambria Math" w:hAnsi="Cambria Math"/>
                <w:sz w:val="18"/>
                <w:szCs w:val="18"/>
              </w:rPr>
              <w:t>8,77%</w:t>
            </w:r>
          </w:p>
        </w:tc>
      </w:tr>
      <w:tr w:rsidR="009636F4" w:rsidRPr="00BE71EA" w14:paraId="647FCB70" w14:textId="77777777" w:rsidTr="00D45C25">
        <w:trPr>
          <w:trHeight w:val="273"/>
        </w:trPr>
        <w:tc>
          <w:tcPr>
            <w:tcW w:w="1512" w:type="dxa"/>
            <w:tcBorders>
              <w:top w:val="nil"/>
              <w:left w:val="nil"/>
              <w:bottom w:val="nil"/>
            </w:tcBorders>
          </w:tcPr>
          <w:p w14:paraId="13653203" w14:textId="77777777" w:rsidR="009636F4" w:rsidRPr="00BE71EA" w:rsidRDefault="009636F4" w:rsidP="00D45C25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BE71EA">
              <w:rPr>
                <w:rFonts w:ascii="Cambria Math" w:hAnsi="Cambria Math"/>
                <w:sz w:val="18"/>
                <w:szCs w:val="18"/>
              </w:rPr>
              <w:t>Goiás</w:t>
            </w:r>
          </w:p>
        </w:tc>
        <w:tc>
          <w:tcPr>
            <w:tcW w:w="1194" w:type="dxa"/>
            <w:tcBorders>
              <w:top w:val="nil"/>
              <w:bottom w:val="nil"/>
            </w:tcBorders>
          </w:tcPr>
          <w:p w14:paraId="2C3C4E05" w14:textId="77777777" w:rsidR="009636F4" w:rsidRPr="00BE71EA" w:rsidRDefault="009636F4" w:rsidP="00D45C25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BE71EA">
              <w:rPr>
                <w:rFonts w:ascii="Cambria Math" w:hAnsi="Cambria Math"/>
                <w:sz w:val="18"/>
                <w:szCs w:val="18"/>
              </w:rPr>
              <w:t>13.374</w:t>
            </w:r>
          </w:p>
        </w:tc>
        <w:tc>
          <w:tcPr>
            <w:tcW w:w="309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089E0BF" w14:textId="77777777" w:rsidR="009636F4" w:rsidRPr="00BE71EA" w:rsidRDefault="009636F4" w:rsidP="00D45C25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BE71EA">
              <w:rPr>
                <w:rFonts w:ascii="Cambria Math" w:hAnsi="Cambria Math"/>
                <w:sz w:val="18"/>
                <w:szCs w:val="18"/>
              </w:rPr>
              <w:t>8,33%</w:t>
            </w:r>
          </w:p>
        </w:tc>
      </w:tr>
      <w:tr w:rsidR="009636F4" w:rsidRPr="00BE71EA" w14:paraId="0DC03128" w14:textId="77777777" w:rsidTr="00D45C25">
        <w:trPr>
          <w:trHeight w:val="39"/>
        </w:trPr>
        <w:tc>
          <w:tcPr>
            <w:tcW w:w="1512" w:type="dxa"/>
            <w:tcBorders>
              <w:top w:val="nil"/>
              <w:left w:val="nil"/>
              <w:bottom w:val="nil"/>
            </w:tcBorders>
          </w:tcPr>
          <w:p w14:paraId="15AC6F8B" w14:textId="77777777" w:rsidR="009636F4" w:rsidRPr="00BE71EA" w:rsidRDefault="009636F4" w:rsidP="00D45C25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BE71EA">
              <w:rPr>
                <w:rFonts w:ascii="Cambria Math" w:hAnsi="Cambria Math"/>
                <w:sz w:val="18"/>
                <w:szCs w:val="18"/>
              </w:rPr>
              <w:t>Pará</w:t>
            </w:r>
          </w:p>
        </w:tc>
        <w:tc>
          <w:tcPr>
            <w:tcW w:w="1194" w:type="dxa"/>
            <w:tcBorders>
              <w:top w:val="nil"/>
              <w:bottom w:val="nil"/>
            </w:tcBorders>
          </w:tcPr>
          <w:p w14:paraId="133FD189" w14:textId="77777777" w:rsidR="009636F4" w:rsidRPr="00BE71EA" w:rsidRDefault="009636F4" w:rsidP="00D45C25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BE71EA">
              <w:rPr>
                <w:rFonts w:ascii="Cambria Math" w:hAnsi="Cambria Math"/>
                <w:sz w:val="18"/>
                <w:szCs w:val="18"/>
              </w:rPr>
              <w:t>22.918</w:t>
            </w:r>
          </w:p>
        </w:tc>
        <w:tc>
          <w:tcPr>
            <w:tcW w:w="309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56246D" w14:textId="77777777" w:rsidR="009636F4" w:rsidRPr="00BE71EA" w:rsidRDefault="009636F4" w:rsidP="00D45C25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BE71EA">
              <w:rPr>
                <w:rFonts w:ascii="Cambria Math" w:hAnsi="Cambria Math"/>
                <w:sz w:val="18"/>
                <w:szCs w:val="18"/>
              </w:rPr>
              <w:t>8,32%</w:t>
            </w:r>
          </w:p>
        </w:tc>
      </w:tr>
      <w:tr w:rsidR="009636F4" w:rsidRPr="00BE71EA" w14:paraId="0A20271B" w14:textId="77777777" w:rsidTr="00D45C25">
        <w:trPr>
          <w:trHeight w:val="126"/>
        </w:trPr>
        <w:tc>
          <w:tcPr>
            <w:tcW w:w="1512" w:type="dxa"/>
            <w:tcBorders>
              <w:top w:val="nil"/>
              <w:left w:val="nil"/>
              <w:bottom w:val="nil"/>
            </w:tcBorders>
          </w:tcPr>
          <w:p w14:paraId="212A90EB" w14:textId="77777777" w:rsidR="009636F4" w:rsidRPr="00BE71EA" w:rsidRDefault="009636F4" w:rsidP="00D45C25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BE71EA">
              <w:rPr>
                <w:rFonts w:ascii="Cambria Math" w:hAnsi="Cambria Math"/>
                <w:sz w:val="18"/>
                <w:szCs w:val="18"/>
              </w:rPr>
              <w:t>Amazonas</w:t>
            </w:r>
          </w:p>
        </w:tc>
        <w:tc>
          <w:tcPr>
            <w:tcW w:w="1194" w:type="dxa"/>
            <w:tcBorders>
              <w:top w:val="nil"/>
              <w:bottom w:val="nil"/>
            </w:tcBorders>
          </w:tcPr>
          <w:p w14:paraId="7906427D" w14:textId="77777777" w:rsidR="009636F4" w:rsidRPr="00BE71EA" w:rsidRDefault="009636F4" w:rsidP="00D45C25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BE71EA">
              <w:rPr>
                <w:rFonts w:ascii="Cambria Math" w:hAnsi="Cambria Math"/>
                <w:sz w:val="18"/>
                <w:szCs w:val="18"/>
              </w:rPr>
              <w:t>4.644</w:t>
            </w:r>
          </w:p>
        </w:tc>
        <w:tc>
          <w:tcPr>
            <w:tcW w:w="309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0319B51" w14:textId="77777777" w:rsidR="009636F4" w:rsidRPr="00BE71EA" w:rsidRDefault="009636F4" w:rsidP="00D45C25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BE71EA">
              <w:rPr>
                <w:rFonts w:ascii="Cambria Math" w:hAnsi="Cambria Math"/>
                <w:sz w:val="18"/>
                <w:szCs w:val="18"/>
              </w:rPr>
              <w:t>8,06%</w:t>
            </w:r>
          </w:p>
        </w:tc>
      </w:tr>
      <w:tr w:rsidR="009636F4" w:rsidRPr="00BE71EA" w14:paraId="3D47A0F2" w14:textId="77777777" w:rsidTr="00D45C25">
        <w:trPr>
          <w:trHeight w:val="273"/>
        </w:trPr>
        <w:tc>
          <w:tcPr>
            <w:tcW w:w="1512" w:type="dxa"/>
            <w:tcBorders>
              <w:top w:val="nil"/>
              <w:left w:val="nil"/>
              <w:bottom w:val="nil"/>
            </w:tcBorders>
          </w:tcPr>
          <w:p w14:paraId="0E88DE87" w14:textId="77777777" w:rsidR="009636F4" w:rsidRPr="00BE71EA" w:rsidRDefault="009636F4" w:rsidP="00D45C25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BE71EA">
              <w:rPr>
                <w:rFonts w:ascii="Cambria Math" w:hAnsi="Cambria Math"/>
                <w:sz w:val="18"/>
                <w:szCs w:val="18"/>
              </w:rPr>
              <w:t>Santa Catarina</w:t>
            </w:r>
          </w:p>
        </w:tc>
        <w:tc>
          <w:tcPr>
            <w:tcW w:w="1194" w:type="dxa"/>
            <w:tcBorders>
              <w:top w:val="nil"/>
              <w:bottom w:val="nil"/>
            </w:tcBorders>
          </w:tcPr>
          <w:p w14:paraId="33CD86E0" w14:textId="77777777" w:rsidR="009636F4" w:rsidRPr="00BE71EA" w:rsidRDefault="009636F4" w:rsidP="00D45C25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BE71EA">
              <w:rPr>
                <w:rFonts w:ascii="Cambria Math" w:hAnsi="Cambria Math"/>
                <w:sz w:val="18"/>
                <w:szCs w:val="18"/>
              </w:rPr>
              <w:t>12.262</w:t>
            </w:r>
          </w:p>
        </w:tc>
        <w:tc>
          <w:tcPr>
            <w:tcW w:w="309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EBBFF8C" w14:textId="77777777" w:rsidR="009636F4" w:rsidRPr="00BE71EA" w:rsidRDefault="009636F4" w:rsidP="00D45C25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BE71EA">
              <w:rPr>
                <w:rFonts w:ascii="Cambria Math" w:hAnsi="Cambria Math"/>
                <w:sz w:val="18"/>
                <w:szCs w:val="18"/>
              </w:rPr>
              <w:t>7,67%</w:t>
            </w:r>
          </w:p>
        </w:tc>
      </w:tr>
      <w:tr w:rsidR="009636F4" w:rsidRPr="00BE71EA" w14:paraId="03411550" w14:textId="77777777" w:rsidTr="00D45C25">
        <w:trPr>
          <w:trHeight w:val="273"/>
        </w:trPr>
        <w:tc>
          <w:tcPr>
            <w:tcW w:w="1512" w:type="dxa"/>
            <w:tcBorders>
              <w:top w:val="nil"/>
              <w:left w:val="nil"/>
              <w:bottom w:val="nil"/>
            </w:tcBorders>
          </w:tcPr>
          <w:p w14:paraId="7FF6488A" w14:textId="77777777" w:rsidR="009636F4" w:rsidRPr="00BE71EA" w:rsidRDefault="009636F4" w:rsidP="00D45C25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BE71EA">
              <w:rPr>
                <w:rFonts w:ascii="Cambria Math" w:hAnsi="Cambria Math"/>
                <w:sz w:val="18"/>
                <w:szCs w:val="18"/>
              </w:rPr>
              <w:t>Maranhão</w:t>
            </w:r>
          </w:p>
        </w:tc>
        <w:tc>
          <w:tcPr>
            <w:tcW w:w="1194" w:type="dxa"/>
            <w:tcBorders>
              <w:top w:val="nil"/>
              <w:bottom w:val="nil"/>
            </w:tcBorders>
          </w:tcPr>
          <w:p w14:paraId="2649D42A" w14:textId="77777777" w:rsidR="009636F4" w:rsidRPr="00BE71EA" w:rsidRDefault="009636F4" w:rsidP="00D45C25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BE71EA">
              <w:rPr>
                <w:rFonts w:ascii="Cambria Math" w:hAnsi="Cambria Math"/>
                <w:sz w:val="18"/>
                <w:szCs w:val="18"/>
              </w:rPr>
              <w:t>27.132</w:t>
            </w:r>
          </w:p>
        </w:tc>
        <w:tc>
          <w:tcPr>
            <w:tcW w:w="309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95D16D0" w14:textId="77777777" w:rsidR="009636F4" w:rsidRPr="00BE71EA" w:rsidRDefault="009636F4" w:rsidP="00D45C25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BE71EA">
              <w:rPr>
                <w:rFonts w:ascii="Cambria Math" w:hAnsi="Cambria Math"/>
                <w:sz w:val="18"/>
                <w:szCs w:val="18"/>
              </w:rPr>
              <w:t>7,55%</w:t>
            </w:r>
          </w:p>
        </w:tc>
      </w:tr>
      <w:tr w:rsidR="009636F4" w:rsidRPr="00BE71EA" w14:paraId="735D908C" w14:textId="77777777" w:rsidTr="00D45C25">
        <w:trPr>
          <w:trHeight w:val="273"/>
        </w:trPr>
        <w:tc>
          <w:tcPr>
            <w:tcW w:w="1512" w:type="dxa"/>
            <w:tcBorders>
              <w:top w:val="nil"/>
              <w:left w:val="nil"/>
              <w:bottom w:val="nil"/>
            </w:tcBorders>
          </w:tcPr>
          <w:p w14:paraId="72DB5954" w14:textId="77777777" w:rsidR="009636F4" w:rsidRPr="00BE71EA" w:rsidRDefault="009636F4" w:rsidP="00D45C25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BE71EA">
              <w:rPr>
                <w:rFonts w:ascii="Cambria Math" w:hAnsi="Cambria Math"/>
                <w:sz w:val="18"/>
                <w:szCs w:val="18"/>
              </w:rPr>
              <w:t>São Paulo</w:t>
            </w:r>
          </w:p>
        </w:tc>
        <w:tc>
          <w:tcPr>
            <w:tcW w:w="1194" w:type="dxa"/>
            <w:tcBorders>
              <w:top w:val="nil"/>
              <w:bottom w:val="nil"/>
            </w:tcBorders>
          </w:tcPr>
          <w:p w14:paraId="63FEDF5B" w14:textId="77777777" w:rsidR="009636F4" w:rsidRPr="00BE71EA" w:rsidRDefault="009636F4" w:rsidP="00D45C25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BE71EA">
              <w:rPr>
                <w:rFonts w:ascii="Cambria Math" w:hAnsi="Cambria Math"/>
                <w:sz w:val="18"/>
                <w:szCs w:val="18"/>
              </w:rPr>
              <w:t>54.502</w:t>
            </w:r>
          </w:p>
        </w:tc>
        <w:tc>
          <w:tcPr>
            <w:tcW w:w="309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3CB8FEF" w14:textId="77777777" w:rsidR="009636F4" w:rsidRPr="00BE71EA" w:rsidRDefault="009636F4" w:rsidP="00D45C25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BE71EA">
              <w:rPr>
                <w:rFonts w:ascii="Cambria Math" w:hAnsi="Cambria Math"/>
                <w:sz w:val="18"/>
                <w:szCs w:val="18"/>
              </w:rPr>
              <w:t>6,50%</w:t>
            </w:r>
          </w:p>
        </w:tc>
      </w:tr>
      <w:tr w:rsidR="009636F4" w:rsidRPr="00BE71EA" w14:paraId="5AC49CCD" w14:textId="77777777" w:rsidTr="00D45C25">
        <w:trPr>
          <w:trHeight w:val="273"/>
        </w:trPr>
        <w:tc>
          <w:tcPr>
            <w:tcW w:w="1512" w:type="dxa"/>
            <w:tcBorders>
              <w:top w:val="nil"/>
              <w:left w:val="nil"/>
              <w:bottom w:val="nil"/>
            </w:tcBorders>
          </w:tcPr>
          <w:p w14:paraId="677F4B0F" w14:textId="77777777" w:rsidR="009636F4" w:rsidRPr="00BE71EA" w:rsidRDefault="009636F4" w:rsidP="00D45C25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BE71EA">
              <w:rPr>
                <w:rFonts w:ascii="Cambria Math" w:hAnsi="Cambria Math"/>
                <w:sz w:val="18"/>
                <w:szCs w:val="18"/>
              </w:rPr>
              <w:t>Paraná</w:t>
            </w:r>
          </w:p>
        </w:tc>
        <w:tc>
          <w:tcPr>
            <w:tcW w:w="1194" w:type="dxa"/>
            <w:tcBorders>
              <w:top w:val="nil"/>
              <w:bottom w:val="nil"/>
            </w:tcBorders>
          </w:tcPr>
          <w:p w14:paraId="196F7690" w14:textId="77777777" w:rsidR="009636F4" w:rsidRPr="00BE71EA" w:rsidRDefault="009636F4" w:rsidP="00D45C25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BE71EA">
              <w:rPr>
                <w:rFonts w:ascii="Cambria Math" w:hAnsi="Cambria Math"/>
                <w:sz w:val="18"/>
                <w:szCs w:val="18"/>
              </w:rPr>
              <w:t>7.956</w:t>
            </w:r>
          </w:p>
        </w:tc>
        <w:tc>
          <w:tcPr>
            <w:tcW w:w="309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4242C4E" w14:textId="77777777" w:rsidR="009636F4" w:rsidRPr="00BE71EA" w:rsidRDefault="009636F4" w:rsidP="00D45C25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BE71EA">
              <w:rPr>
                <w:rFonts w:ascii="Cambria Math" w:hAnsi="Cambria Math"/>
                <w:sz w:val="18"/>
                <w:szCs w:val="18"/>
              </w:rPr>
              <w:t>6,27%</w:t>
            </w:r>
          </w:p>
        </w:tc>
      </w:tr>
      <w:tr w:rsidR="009636F4" w:rsidRPr="00BE71EA" w14:paraId="32A005E0" w14:textId="77777777" w:rsidTr="00D45C25">
        <w:trPr>
          <w:trHeight w:val="273"/>
        </w:trPr>
        <w:tc>
          <w:tcPr>
            <w:tcW w:w="1512" w:type="dxa"/>
            <w:tcBorders>
              <w:top w:val="nil"/>
              <w:left w:val="nil"/>
              <w:bottom w:val="nil"/>
            </w:tcBorders>
          </w:tcPr>
          <w:p w14:paraId="43C056F7" w14:textId="77777777" w:rsidR="009636F4" w:rsidRPr="00BE71EA" w:rsidRDefault="009636F4" w:rsidP="00D45C25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BE71EA">
              <w:rPr>
                <w:rFonts w:ascii="Cambria Math" w:hAnsi="Cambria Math"/>
                <w:sz w:val="18"/>
                <w:szCs w:val="18"/>
              </w:rPr>
              <w:t>Pernambuco</w:t>
            </w:r>
          </w:p>
        </w:tc>
        <w:tc>
          <w:tcPr>
            <w:tcW w:w="1194" w:type="dxa"/>
            <w:tcBorders>
              <w:top w:val="nil"/>
              <w:bottom w:val="nil"/>
            </w:tcBorders>
          </w:tcPr>
          <w:p w14:paraId="44D50A30" w14:textId="77777777" w:rsidR="009636F4" w:rsidRPr="00BE71EA" w:rsidRDefault="009636F4" w:rsidP="00D45C25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BE71EA">
              <w:rPr>
                <w:rFonts w:ascii="Cambria Math" w:hAnsi="Cambria Math"/>
                <w:sz w:val="18"/>
                <w:szCs w:val="18"/>
              </w:rPr>
              <w:t>47.854</w:t>
            </w:r>
          </w:p>
        </w:tc>
        <w:tc>
          <w:tcPr>
            <w:tcW w:w="309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BF49FB7" w14:textId="77777777" w:rsidR="009636F4" w:rsidRPr="00BE71EA" w:rsidRDefault="009636F4" w:rsidP="00D45C25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BE71EA">
              <w:rPr>
                <w:rFonts w:ascii="Cambria Math" w:hAnsi="Cambria Math"/>
                <w:sz w:val="18"/>
                <w:szCs w:val="18"/>
              </w:rPr>
              <w:t>5,68%</w:t>
            </w:r>
          </w:p>
        </w:tc>
      </w:tr>
      <w:tr w:rsidR="009636F4" w:rsidRPr="00BE71EA" w14:paraId="2B1535D2" w14:textId="77777777" w:rsidTr="00D45C25">
        <w:trPr>
          <w:trHeight w:val="211"/>
        </w:trPr>
        <w:tc>
          <w:tcPr>
            <w:tcW w:w="1512" w:type="dxa"/>
            <w:tcBorders>
              <w:top w:val="nil"/>
              <w:left w:val="nil"/>
              <w:bottom w:val="nil"/>
            </w:tcBorders>
          </w:tcPr>
          <w:p w14:paraId="400E2669" w14:textId="77777777" w:rsidR="009636F4" w:rsidRPr="00BE71EA" w:rsidRDefault="009636F4" w:rsidP="00D45C25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BE71EA">
              <w:rPr>
                <w:rFonts w:ascii="Cambria Math" w:hAnsi="Cambria Math"/>
                <w:sz w:val="18"/>
                <w:szCs w:val="18"/>
              </w:rPr>
              <w:t>Alagoas</w:t>
            </w:r>
          </w:p>
        </w:tc>
        <w:tc>
          <w:tcPr>
            <w:tcW w:w="1194" w:type="dxa"/>
            <w:tcBorders>
              <w:top w:val="nil"/>
              <w:bottom w:val="nil"/>
            </w:tcBorders>
          </w:tcPr>
          <w:p w14:paraId="79E46148" w14:textId="77777777" w:rsidR="009636F4" w:rsidRPr="00BE71EA" w:rsidRDefault="009636F4" w:rsidP="00D45C25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BE71EA">
              <w:rPr>
                <w:rFonts w:ascii="Cambria Math" w:hAnsi="Cambria Math"/>
                <w:sz w:val="18"/>
                <w:szCs w:val="18"/>
              </w:rPr>
              <w:t>17.548</w:t>
            </w:r>
          </w:p>
        </w:tc>
        <w:tc>
          <w:tcPr>
            <w:tcW w:w="309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97510E0" w14:textId="77777777" w:rsidR="009636F4" w:rsidRPr="00BE71EA" w:rsidRDefault="009636F4" w:rsidP="00D45C25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BE71EA">
              <w:rPr>
                <w:rFonts w:ascii="Cambria Math" w:hAnsi="Cambria Math"/>
                <w:sz w:val="18"/>
                <w:szCs w:val="18"/>
              </w:rPr>
              <w:t>5,04%</w:t>
            </w:r>
          </w:p>
        </w:tc>
      </w:tr>
      <w:tr w:rsidR="009636F4" w:rsidRPr="00BE71EA" w14:paraId="24A03509" w14:textId="77777777" w:rsidTr="00D45C25">
        <w:trPr>
          <w:trHeight w:val="273"/>
        </w:trPr>
        <w:tc>
          <w:tcPr>
            <w:tcW w:w="1512" w:type="dxa"/>
            <w:tcBorders>
              <w:top w:val="nil"/>
              <w:left w:val="nil"/>
              <w:bottom w:val="nil"/>
            </w:tcBorders>
          </w:tcPr>
          <w:p w14:paraId="67BE87F6" w14:textId="77777777" w:rsidR="009636F4" w:rsidRPr="00BE71EA" w:rsidRDefault="009636F4" w:rsidP="00D45C25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BE71EA">
              <w:rPr>
                <w:rFonts w:ascii="Cambria Math" w:hAnsi="Cambria Math"/>
                <w:sz w:val="18"/>
                <w:szCs w:val="18"/>
              </w:rPr>
              <w:t>Sergipe</w:t>
            </w:r>
          </w:p>
        </w:tc>
        <w:tc>
          <w:tcPr>
            <w:tcW w:w="1194" w:type="dxa"/>
            <w:tcBorders>
              <w:top w:val="nil"/>
              <w:bottom w:val="nil"/>
            </w:tcBorders>
          </w:tcPr>
          <w:p w14:paraId="1372DDEF" w14:textId="77777777" w:rsidR="009636F4" w:rsidRPr="00BE71EA" w:rsidRDefault="009636F4" w:rsidP="00D45C25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BE71EA">
              <w:rPr>
                <w:rFonts w:ascii="Cambria Math" w:hAnsi="Cambria Math"/>
                <w:sz w:val="18"/>
                <w:szCs w:val="18"/>
              </w:rPr>
              <w:t>8.492</w:t>
            </w:r>
          </w:p>
        </w:tc>
        <w:tc>
          <w:tcPr>
            <w:tcW w:w="309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8B8CD13" w14:textId="77777777" w:rsidR="009636F4" w:rsidRPr="00BE71EA" w:rsidRDefault="009636F4" w:rsidP="00D45C25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BE71EA">
              <w:rPr>
                <w:rFonts w:ascii="Cambria Math" w:hAnsi="Cambria Math"/>
                <w:sz w:val="18"/>
                <w:szCs w:val="18"/>
              </w:rPr>
              <w:t>4,81%</w:t>
            </w:r>
          </w:p>
        </w:tc>
      </w:tr>
      <w:tr w:rsidR="009636F4" w:rsidRPr="00BE71EA" w14:paraId="5559C892" w14:textId="77777777" w:rsidTr="00D45C25">
        <w:trPr>
          <w:trHeight w:val="273"/>
        </w:trPr>
        <w:tc>
          <w:tcPr>
            <w:tcW w:w="1512" w:type="dxa"/>
            <w:tcBorders>
              <w:top w:val="nil"/>
              <w:left w:val="nil"/>
              <w:bottom w:val="nil"/>
            </w:tcBorders>
          </w:tcPr>
          <w:p w14:paraId="311F59A9" w14:textId="77777777" w:rsidR="009636F4" w:rsidRPr="00BE71EA" w:rsidRDefault="009636F4" w:rsidP="00D45C25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BE71EA">
              <w:rPr>
                <w:rFonts w:ascii="Cambria Math" w:hAnsi="Cambria Math"/>
                <w:sz w:val="18"/>
                <w:szCs w:val="18"/>
              </w:rPr>
              <w:t>Espírito Santo</w:t>
            </w:r>
          </w:p>
        </w:tc>
        <w:tc>
          <w:tcPr>
            <w:tcW w:w="1194" w:type="dxa"/>
            <w:tcBorders>
              <w:top w:val="nil"/>
              <w:bottom w:val="nil"/>
            </w:tcBorders>
          </w:tcPr>
          <w:p w14:paraId="1ABF7580" w14:textId="77777777" w:rsidR="009636F4" w:rsidRPr="00BE71EA" w:rsidRDefault="009636F4" w:rsidP="00D45C25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BE71EA">
              <w:rPr>
                <w:rFonts w:ascii="Cambria Math" w:hAnsi="Cambria Math"/>
                <w:sz w:val="18"/>
                <w:szCs w:val="18"/>
              </w:rPr>
              <w:t>3.850</w:t>
            </w:r>
          </w:p>
        </w:tc>
        <w:tc>
          <w:tcPr>
            <w:tcW w:w="309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E0B5F74" w14:textId="77777777" w:rsidR="009636F4" w:rsidRPr="00BE71EA" w:rsidRDefault="009636F4" w:rsidP="00D45C25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BE71EA">
              <w:rPr>
                <w:rFonts w:ascii="Cambria Math" w:hAnsi="Cambria Math"/>
                <w:sz w:val="18"/>
                <w:szCs w:val="18"/>
              </w:rPr>
              <w:t>4,68%</w:t>
            </w:r>
          </w:p>
        </w:tc>
      </w:tr>
      <w:tr w:rsidR="009636F4" w:rsidRPr="00BE71EA" w14:paraId="1FBEC5B8" w14:textId="77777777" w:rsidTr="00D45C25">
        <w:trPr>
          <w:trHeight w:val="273"/>
        </w:trPr>
        <w:tc>
          <w:tcPr>
            <w:tcW w:w="1512" w:type="dxa"/>
            <w:tcBorders>
              <w:top w:val="nil"/>
              <w:left w:val="nil"/>
              <w:bottom w:val="nil"/>
            </w:tcBorders>
          </w:tcPr>
          <w:p w14:paraId="7070644D" w14:textId="77777777" w:rsidR="009636F4" w:rsidRPr="00BE71EA" w:rsidRDefault="009636F4" w:rsidP="00D45C25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BE71EA">
              <w:rPr>
                <w:rFonts w:ascii="Cambria Math" w:hAnsi="Cambria Math"/>
                <w:sz w:val="18"/>
                <w:szCs w:val="18"/>
              </w:rPr>
              <w:t>Rio Grande do Norte</w:t>
            </w:r>
          </w:p>
        </w:tc>
        <w:tc>
          <w:tcPr>
            <w:tcW w:w="1194" w:type="dxa"/>
            <w:tcBorders>
              <w:top w:val="nil"/>
              <w:bottom w:val="nil"/>
            </w:tcBorders>
          </w:tcPr>
          <w:p w14:paraId="22C4C0F4" w14:textId="77777777" w:rsidR="009636F4" w:rsidRPr="00BE71EA" w:rsidRDefault="009636F4" w:rsidP="00D45C25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BE71EA">
              <w:rPr>
                <w:rFonts w:ascii="Cambria Math" w:hAnsi="Cambria Math"/>
                <w:sz w:val="18"/>
                <w:szCs w:val="18"/>
              </w:rPr>
              <w:t>7.458</w:t>
            </w:r>
          </w:p>
        </w:tc>
        <w:tc>
          <w:tcPr>
            <w:tcW w:w="309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12B2887" w14:textId="77777777" w:rsidR="009636F4" w:rsidRPr="00BE71EA" w:rsidRDefault="009636F4" w:rsidP="00D45C25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BE71EA">
              <w:rPr>
                <w:rFonts w:ascii="Cambria Math" w:hAnsi="Cambria Math"/>
                <w:sz w:val="18"/>
                <w:szCs w:val="18"/>
              </w:rPr>
              <w:t>3,18%</w:t>
            </w:r>
          </w:p>
        </w:tc>
      </w:tr>
      <w:tr w:rsidR="009636F4" w:rsidRPr="00BE71EA" w14:paraId="15C1910D" w14:textId="77777777" w:rsidTr="00D45C25">
        <w:trPr>
          <w:trHeight w:val="240"/>
        </w:trPr>
        <w:tc>
          <w:tcPr>
            <w:tcW w:w="1512" w:type="dxa"/>
            <w:tcBorders>
              <w:top w:val="nil"/>
              <w:left w:val="nil"/>
              <w:bottom w:val="nil"/>
            </w:tcBorders>
          </w:tcPr>
          <w:p w14:paraId="74B3F54A" w14:textId="77777777" w:rsidR="009636F4" w:rsidRPr="00BE71EA" w:rsidRDefault="009636F4" w:rsidP="00D45C25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  <w:r>
              <w:rPr>
                <w:rFonts w:ascii="Cambria Math" w:hAnsi="Cambria Math"/>
                <w:sz w:val="18"/>
                <w:szCs w:val="18"/>
              </w:rPr>
              <w:t>Rio de Janeiro</w:t>
            </w:r>
          </w:p>
        </w:tc>
        <w:tc>
          <w:tcPr>
            <w:tcW w:w="1194" w:type="dxa"/>
            <w:tcBorders>
              <w:top w:val="nil"/>
              <w:bottom w:val="nil"/>
            </w:tcBorders>
          </w:tcPr>
          <w:p w14:paraId="36D602BB" w14:textId="77777777" w:rsidR="009636F4" w:rsidRPr="00BE71EA" w:rsidRDefault="009636F4" w:rsidP="00D45C25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  <w:r>
              <w:rPr>
                <w:rFonts w:ascii="Cambria Math" w:hAnsi="Cambria Math"/>
                <w:sz w:val="18"/>
                <w:szCs w:val="18"/>
              </w:rPr>
              <w:t>16.166</w:t>
            </w:r>
          </w:p>
        </w:tc>
        <w:tc>
          <w:tcPr>
            <w:tcW w:w="309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B339AAC" w14:textId="77777777" w:rsidR="009636F4" w:rsidRPr="00BE71EA" w:rsidRDefault="009636F4" w:rsidP="00D45C25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  <w:r>
              <w:rPr>
                <w:rFonts w:ascii="Cambria Math" w:hAnsi="Cambria Math"/>
                <w:sz w:val="18"/>
                <w:szCs w:val="18"/>
              </w:rPr>
              <w:t>2,06%</w:t>
            </w:r>
          </w:p>
        </w:tc>
      </w:tr>
      <w:tr w:rsidR="009636F4" w:rsidRPr="00BE71EA" w14:paraId="106DDC31" w14:textId="77777777" w:rsidTr="00D45C25">
        <w:trPr>
          <w:trHeight w:val="357"/>
        </w:trPr>
        <w:tc>
          <w:tcPr>
            <w:tcW w:w="1512" w:type="dxa"/>
            <w:tcBorders>
              <w:top w:val="nil"/>
              <w:left w:val="nil"/>
              <w:bottom w:val="double" w:sz="4" w:space="0" w:color="auto"/>
            </w:tcBorders>
          </w:tcPr>
          <w:p w14:paraId="3DE66E06" w14:textId="77777777" w:rsidR="009636F4" w:rsidRPr="00BE71EA" w:rsidRDefault="009636F4" w:rsidP="00D45C25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BE71EA">
              <w:rPr>
                <w:rFonts w:ascii="Cambria Math" w:hAnsi="Cambria Math"/>
                <w:sz w:val="18"/>
                <w:szCs w:val="18"/>
              </w:rPr>
              <w:t>Minas Gerais</w:t>
            </w:r>
          </w:p>
        </w:tc>
        <w:tc>
          <w:tcPr>
            <w:tcW w:w="1194" w:type="dxa"/>
            <w:tcBorders>
              <w:top w:val="nil"/>
              <w:bottom w:val="double" w:sz="4" w:space="0" w:color="auto"/>
            </w:tcBorders>
          </w:tcPr>
          <w:p w14:paraId="4C17AEE6" w14:textId="77777777" w:rsidR="009636F4" w:rsidRPr="00BE71EA" w:rsidRDefault="009636F4" w:rsidP="00D45C25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BE71EA">
              <w:rPr>
                <w:rFonts w:ascii="Cambria Math" w:hAnsi="Cambria Math"/>
                <w:sz w:val="18"/>
                <w:szCs w:val="18"/>
              </w:rPr>
              <w:t>41.906</w:t>
            </w:r>
          </w:p>
        </w:tc>
        <w:tc>
          <w:tcPr>
            <w:tcW w:w="3097" w:type="dxa"/>
            <w:tcBorders>
              <w:top w:val="nil"/>
              <w:bottom w:val="double" w:sz="4" w:space="0" w:color="auto"/>
              <w:right w:val="nil"/>
            </w:tcBorders>
            <w:shd w:val="clear" w:color="auto" w:fill="auto"/>
          </w:tcPr>
          <w:p w14:paraId="439D9BC6" w14:textId="77777777" w:rsidR="009636F4" w:rsidRPr="00BE71EA" w:rsidRDefault="009636F4" w:rsidP="00D45C25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BE71EA">
              <w:rPr>
                <w:rFonts w:ascii="Cambria Math" w:hAnsi="Cambria Math"/>
                <w:sz w:val="18"/>
                <w:szCs w:val="18"/>
              </w:rPr>
              <w:t>2,05%</w:t>
            </w:r>
          </w:p>
        </w:tc>
      </w:tr>
      <w:tr w:rsidR="009636F4" w:rsidRPr="00BE71EA" w14:paraId="0E2B4BF5" w14:textId="77777777" w:rsidTr="00D45C25">
        <w:trPr>
          <w:trHeight w:val="43"/>
        </w:trPr>
        <w:tc>
          <w:tcPr>
            <w:tcW w:w="1512" w:type="dxa"/>
            <w:tcBorders>
              <w:top w:val="double" w:sz="4" w:space="0" w:color="auto"/>
              <w:left w:val="nil"/>
            </w:tcBorders>
          </w:tcPr>
          <w:p w14:paraId="61A4EE6F" w14:textId="77777777" w:rsidR="009636F4" w:rsidRDefault="009636F4" w:rsidP="00D45C25">
            <w:pPr>
              <w:rPr>
                <w:rFonts w:ascii="Cambria Math" w:hAnsi="Cambria Math"/>
                <w:sz w:val="18"/>
                <w:szCs w:val="18"/>
              </w:rPr>
            </w:pPr>
          </w:p>
          <w:p w14:paraId="0F5BFFBB" w14:textId="77777777" w:rsidR="009636F4" w:rsidRPr="00BE71EA" w:rsidRDefault="009636F4" w:rsidP="00D45C25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BE71EA">
              <w:rPr>
                <w:rFonts w:ascii="Cambria Math" w:hAnsi="Cambria Math"/>
                <w:sz w:val="18"/>
                <w:szCs w:val="18"/>
              </w:rPr>
              <w:t>Império</w:t>
            </w:r>
          </w:p>
        </w:tc>
        <w:tc>
          <w:tcPr>
            <w:tcW w:w="1194" w:type="dxa"/>
            <w:tcBorders>
              <w:top w:val="double" w:sz="4" w:space="0" w:color="auto"/>
            </w:tcBorders>
          </w:tcPr>
          <w:p w14:paraId="576E4F85" w14:textId="77777777" w:rsidR="009636F4" w:rsidRDefault="009636F4" w:rsidP="00D45C25">
            <w:pPr>
              <w:rPr>
                <w:rFonts w:ascii="Cambria Math" w:hAnsi="Cambria Math"/>
                <w:sz w:val="18"/>
                <w:szCs w:val="18"/>
              </w:rPr>
            </w:pPr>
          </w:p>
          <w:p w14:paraId="3DED9010" w14:textId="77777777" w:rsidR="009636F4" w:rsidRPr="00BE71EA" w:rsidRDefault="009636F4" w:rsidP="00D45C25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  <w:r>
              <w:rPr>
                <w:rFonts w:ascii="Cambria Math" w:hAnsi="Cambria Math"/>
                <w:sz w:val="18"/>
                <w:szCs w:val="18"/>
              </w:rPr>
              <w:t>779.062</w:t>
            </w:r>
          </w:p>
        </w:tc>
        <w:tc>
          <w:tcPr>
            <w:tcW w:w="3097" w:type="dxa"/>
            <w:tcBorders>
              <w:top w:val="double" w:sz="4" w:space="0" w:color="auto"/>
              <w:right w:val="nil"/>
            </w:tcBorders>
          </w:tcPr>
          <w:p w14:paraId="5DBC7B1F" w14:textId="77777777" w:rsidR="009636F4" w:rsidRDefault="009636F4" w:rsidP="00D45C25">
            <w:pPr>
              <w:pBdr>
                <w:bottom w:val="single" w:sz="4" w:space="1" w:color="auto"/>
              </w:pBdr>
              <w:jc w:val="center"/>
              <w:rPr>
                <w:rFonts w:ascii="Cambria Math" w:hAnsi="Cambria Math"/>
                <w:sz w:val="18"/>
                <w:szCs w:val="18"/>
              </w:rPr>
            </w:pPr>
            <w:r>
              <w:rPr>
                <w:rFonts w:ascii="Cambria Math" w:hAnsi="Cambria Math"/>
                <w:sz w:val="18"/>
                <w:szCs w:val="18"/>
              </w:rPr>
              <w:t>Percentual em relação à população livre</w:t>
            </w:r>
          </w:p>
          <w:p w14:paraId="22CC2EC7" w14:textId="77777777" w:rsidR="009636F4" w:rsidRPr="00BE71EA" w:rsidRDefault="009636F4" w:rsidP="00D45C25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  <w:r>
              <w:rPr>
                <w:rFonts w:ascii="Cambria Math" w:hAnsi="Cambria Math"/>
                <w:sz w:val="18"/>
                <w:szCs w:val="18"/>
              </w:rPr>
              <w:t>9,25</w:t>
            </w:r>
            <w:r w:rsidRPr="00BE71EA">
              <w:rPr>
                <w:rFonts w:ascii="Cambria Math" w:hAnsi="Cambria Math"/>
                <w:sz w:val="18"/>
                <w:szCs w:val="18"/>
              </w:rPr>
              <w:t>%</w:t>
            </w:r>
          </w:p>
        </w:tc>
      </w:tr>
    </w:tbl>
    <w:p w14:paraId="2E0DAA4E" w14:textId="77777777" w:rsidR="009636F4" w:rsidRPr="009636F4" w:rsidRDefault="009636F4" w:rsidP="009636F4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14:paraId="03A26E5F" w14:textId="64947189" w:rsidR="00704C92" w:rsidRDefault="00704C92"/>
    <w:p w14:paraId="2DD470EF" w14:textId="128EFAF0" w:rsidR="00AE263B" w:rsidRPr="00AE263B" w:rsidRDefault="00AE263B" w:rsidP="00AE263B"/>
    <w:p w14:paraId="123D7480" w14:textId="5AAB0586" w:rsidR="00AE263B" w:rsidRPr="00AE263B" w:rsidRDefault="00AE263B" w:rsidP="00AE263B"/>
    <w:p w14:paraId="6DFFDA44" w14:textId="0B6554D3" w:rsidR="00AE263B" w:rsidRPr="00AE263B" w:rsidRDefault="00AE263B" w:rsidP="00AE263B"/>
    <w:p w14:paraId="4973C857" w14:textId="79D99974" w:rsidR="00AE263B" w:rsidRPr="00AE263B" w:rsidRDefault="00AE263B" w:rsidP="00AE263B"/>
    <w:p w14:paraId="2BE0EDE7" w14:textId="6F138D02" w:rsidR="00AE263B" w:rsidRPr="00AE263B" w:rsidRDefault="00AE263B" w:rsidP="00AE263B"/>
    <w:p w14:paraId="5C157A9D" w14:textId="3F0DC0A9" w:rsidR="00AE263B" w:rsidRPr="00AE263B" w:rsidRDefault="00AE263B" w:rsidP="00AE263B"/>
    <w:p w14:paraId="0DA4F541" w14:textId="0C617AA2" w:rsidR="00AE263B" w:rsidRPr="00AE263B" w:rsidRDefault="00AE263B" w:rsidP="00AE263B"/>
    <w:p w14:paraId="12AA5F4A" w14:textId="2D164378" w:rsidR="00AE263B" w:rsidRPr="00AE263B" w:rsidRDefault="00AE263B" w:rsidP="00AE263B"/>
    <w:p w14:paraId="4A27252A" w14:textId="5AC99C8A" w:rsidR="00AE263B" w:rsidRPr="00AE263B" w:rsidRDefault="00AE263B" w:rsidP="00AE263B"/>
    <w:p w14:paraId="038743A3" w14:textId="773A6E19" w:rsidR="00AE263B" w:rsidRPr="00AE263B" w:rsidRDefault="00AE263B" w:rsidP="00AE263B"/>
    <w:p w14:paraId="179EA387" w14:textId="3BF441FE" w:rsidR="00AE263B" w:rsidRPr="00AE263B" w:rsidRDefault="00AE263B" w:rsidP="00AE263B"/>
    <w:p w14:paraId="24947FD9" w14:textId="6FF961C0" w:rsidR="00AE263B" w:rsidRPr="00AE263B" w:rsidRDefault="00AE263B" w:rsidP="00AE263B"/>
    <w:p w14:paraId="4D27EC40" w14:textId="0F9F2380" w:rsidR="00AE263B" w:rsidRPr="00AE263B" w:rsidRDefault="00AE263B" w:rsidP="00AE263B"/>
    <w:p w14:paraId="6721AD94" w14:textId="120CFCEE" w:rsidR="00AE263B" w:rsidRPr="00AE263B" w:rsidRDefault="00AE263B" w:rsidP="00AE263B"/>
    <w:p w14:paraId="174FFB19" w14:textId="7260B03E" w:rsidR="00AE263B" w:rsidRPr="00AE263B" w:rsidRDefault="00AE263B" w:rsidP="00AE263B"/>
    <w:p w14:paraId="02562347" w14:textId="3D940BDF" w:rsidR="00AE263B" w:rsidRPr="00AE263B" w:rsidRDefault="00AE263B" w:rsidP="00AE263B"/>
    <w:p w14:paraId="739842E0" w14:textId="334A8C8D" w:rsidR="00AE263B" w:rsidRPr="00AE263B" w:rsidRDefault="00AE263B" w:rsidP="00AE263B"/>
    <w:p w14:paraId="4DFEDCC1" w14:textId="4567C8A8" w:rsidR="00AE263B" w:rsidRPr="00AE263B" w:rsidRDefault="00AE263B" w:rsidP="00AE263B"/>
    <w:p w14:paraId="3989A821" w14:textId="7103BE52" w:rsidR="00AE263B" w:rsidRPr="00AE263B" w:rsidRDefault="00AE263B" w:rsidP="00AE263B"/>
    <w:p w14:paraId="37A942CE" w14:textId="7374ABC7" w:rsidR="00AE263B" w:rsidRPr="00AE263B" w:rsidRDefault="00AE263B" w:rsidP="00AE263B"/>
    <w:p w14:paraId="5DEEF46A" w14:textId="332381EA" w:rsidR="00AE263B" w:rsidRPr="00AE263B" w:rsidRDefault="00AE263B" w:rsidP="00AE263B"/>
    <w:p w14:paraId="743BCE10" w14:textId="355D36C5" w:rsidR="00AE263B" w:rsidRPr="00AE263B" w:rsidRDefault="00AE263B" w:rsidP="00AE263B"/>
    <w:p w14:paraId="540B0040" w14:textId="45158B8A" w:rsidR="00AE263B" w:rsidRPr="00AE263B" w:rsidRDefault="00AE263B" w:rsidP="00AE263B"/>
    <w:p w14:paraId="66970360" w14:textId="4A695656" w:rsidR="00AE263B" w:rsidRPr="00AE263B" w:rsidRDefault="00AE263B" w:rsidP="00AE263B"/>
    <w:p w14:paraId="462200A0" w14:textId="217EDCBC" w:rsidR="00AE263B" w:rsidRPr="00AE263B" w:rsidRDefault="00AE263B" w:rsidP="00AE263B"/>
    <w:p w14:paraId="1AE6CD46" w14:textId="235DBA04" w:rsidR="00AE263B" w:rsidRPr="00AE263B" w:rsidRDefault="00AE263B" w:rsidP="00AE263B"/>
    <w:p w14:paraId="5DB5FF26" w14:textId="2A0A2A86" w:rsidR="00AE263B" w:rsidRPr="00AE263B" w:rsidRDefault="00AE263B" w:rsidP="00AE263B"/>
    <w:p w14:paraId="630E28B9" w14:textId="313D3D70" w:rsidR="00AE263B" w:rsidRPr="00AE263B" w:rsidRDefault="00AE263B" w:rsidP="00AE263B"/>
    <w:p w14:paraId="156AD1AC" w14:textId="3DFA811C" w:rsidR="00AE263B" w:rsidRPr="00AE263B" w:rsidRDefault="00AE263B" w:rsidP="00AE263B"/>
    <w:p w14:paraId="4E37EFE7" w14:textId="52FB5DDD" w:rsidR="00AE263B" w:rsidRPr="00AE263B" w:rsidRDefault="00AE263B" w:rsidP="00AE263B"/>
    <w:p w14:paraId="104CC52C" w14:textId="6C34F350" w:rsidR="00AE263B" w:rsidRPr="00AE263B" w:rsidRDefault="00AE263B" w:rsidP="00AE263B"/>
    <w:p w14:paraId="46672518" w14:textId="7E06EC3F" w:rsidR="00AE263B" w:rsidRPr="00AE263B" w:rsidRDefault="00AE263B" w:rsidP="00AE263B"/>
    <w:p w14:paraId="6AA2279E" w14:textId="69D6C69E" w:rsidR="00AE263B" w:rsidRPr="00AE263B" w:rsidRDefault="00AE263B" w:rsidP="00AE263B"/>
    <w:p w14:paraId="6F8E7CA7" w14:textId="48510A07" w:rsidR="00AE263B" w:rsidRPr="00AE263B" w:rsidRDefault="00AE263B" w:rsidP="00AE263B"/>
    <w:p w14:paraId="67FA9604" w14:textId="135A11BD" w:rsidR="00AE263B" w:rsidRPr="00AE263B" w:rsidRDefault="00AE263B" w:rsidP="00AE263B"/>
    <w:p w14:paraId="016743ED" w14:textId="71A57A6A" w:rsidR="00AE263B" w:rsidRPr="00AE263B" w:rsidRDefault="00AE263B" w:rsidP="00AE263B"/>
    <w:p w14:paraId="745631DC" w14:textId="29C3CC52" w:rsidR="00AE263B" w:rsidRPr="00AE263B" w:rsidRDefault="00AE263B" w:rsidP="00AE263B"/>
    <w:p w14:paraId="578221F5" w14:textId="365D8860" w:rsidR="00AE263B" w:rsidRDefault="00AE263B" w:rsidP="00AE263B"/>
    <w:p w14:paraId="3D459295" w14:textId="1516E205" w:rsidR="00AE263B" w:rsidRDefault="00AE263B" w:rsidP="00AE263B">
      <w:pPr>
        <w:tabs>
          <w:tab w:val="left" w:pos="5739"/>
        </w:tabs>
      </w:pPr>
      <w:r>
        <w:tab/>
      </w:r>
    </w:p>
    <w:p w14:paraId="29E99A1B" w14:textId="01C9D1CF" w:rsidR="00AE263B" w:rsidRDefault="00AE263B" w:rsidP="00AE263B">
      <w:pPr>
        <w:tabs>
          <w:tab w:val="left" w:pos="5739"/>
        </w:tabs>
      </w:pPr>
    </w:p>
    <w:p w14:paraId="36829711" w14:textId="4AEA28BD" w:rsidR="00AE263B" w:rsidRDefault="00AE263B" w:rsidP="00AE263B">
      <w:pPr>
        <w:tabs>
          <w:tab w:val="left" w:pos="5739"/>
        </w:tabs>
      </w:pPr>
    </w:p>
    <w:p w14:paraId="1429C908" w14:textId="221200BD" w:rsidR="00AE263B" w:rsidRDefault="00AE263B" w:rsidP="00AE263B">
      <w:pPr>
        <w:tabs>
          <w:tab w:val="left" w:pos="5739"/>
        </w:tabs>
      </w:pPr>
    </w:p>
    <w:p w14:paraId="27B31B6B" w14:textId="1D2F99A9" w:rsidR="00AE263B" w:rsidRDefault="00AE263B" w:rsidP="00AE263B">
      <w:pPr>
        <w:tabs>
          <w:tab w:val="left" w:pos="5739"/>
        </w:tabs>
      </w:pPr>
    </w:p>
    <w:p w14:paraId="4626AE4D" w14:textId="54F9ABDE" w:rsidR="00AE263B" w:rsidRDefault="00AE263B" w:rsidP="00AE263B">
      <w:pPr>
        <w:tabs>
          <w:tab w:val="left" w:pos="5739"/>
        </w:tabs>
      </w:pPr>
    </w:p>
    <w:p w14:paraId="09435312" w14:textId="76D690D5" w:rsidR="00AE263B" w:rsidRDefault="00AE263B" w:rsidP="00AE263B">
      <w:pPr>
        <w:tabs>
          <w:tab w:val="left" w:pos="5739"/>
        </w:tabs>
      </w:pPr>
    </w:p>
    <w:p w14:paraId="207F3D88" w14:textId="4C685183" w:rsidR="00AE263B" w:rsidRDefault="00AE263B" w:rsidP="00AE263B">
      <w:pPr>
        <w:tabs>
          <w:tab w:val="left" w:pos="5739"/>
        </w:tabs>
      </w:pPr>
    </w:p>
    <w:p w14:paraId="73BCD32A" w14:textId="77777777" w:rsidR="00AE263B" w:rsidRDefault="00AE263B" w:rsidP="00AE263B">
      <w:pPr>
        <w:tabs>
          <w:tab w:val="left" w:pos="5739"/>
        </w:tabs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590BF6E4" w14:textId="2DFDF8FB" w:rsidR="00AE263B" w:rsidRPr="00AE263B" w:rsidRDefault="00AE263B" w:rsidP="00AE263B">
      <w:pPr>
        <w:tabs>
          <w:tab w:val="left" w:pos="5739"/>
        </w:tabs>
        <w:jc w:val="center"/>
        <w:rPr>
          <w:rFonts w:ascii="Calibri" w:hAnsi="Calibri" w:cs="Calibri"/>
          <w:b/>
          <w:bCs/>
          <w:sz w:val="20"/>
          <w:szCs w:val="20"/>
        </w:rPr>
      </w:pPr>
      <w:r w:rsidRPr="00AE263B">
        <w:rPr>
          <w:rFonts w:ascii="Calibri" w:hAnsi="Calibri" w:cs="Calibri"/>
          <w:b/>
          <w:bCs/>
          <w:sz w:val="20"/>
          <w:szCs w:val="20"/>
        </w:rPr>
        <w:lastRenderedPageBreak/>
        <w:t>Rendas do Império em mil-réis, 1876</w:t>
      </w:r>
    </w:p>
    <w:p w14:paraId="3DEF1624" w14:textId="18312CE3" w:rsidR="00AE263B" w:rsidRPr="00AE263B" w:rsidRDefault="00AE263B" w:rsidP="00AE263B">
      <w:pPr>
        <w:tabs>
          <w:tab w:val="left" w:pos="5739"/>
        </w:tabs>
      </w:pPr>
      <w:r w:rsidRPr="003E6551">
        <w:rPr>
          <w:rFonts w:ascii="Cambria Math" w:hAnsi="Cambria Math"/>
          <w:noProof/>
          <w:sz w:val="22"/>
          <w:szCs w:val="22"/>
        </w:rPr>
        <w:drawing>
          <wp:anchor distT="0" distB="0" distL="114300" distR="114300" simplePos="0" relativeHeight="251661312" behindDoc="0" locked="1" layoutInCell="1" allowOverlap="0" wp14:anchorId="3193B0B8" wp14:editId="3946EA18">
            <wp:simplePos x="0" y="0"/>
            <wp:positionH relativeFrom="column">
              <wp:posOffset>340360</wp:posOffset>
            </wp:positionH>
            <wp:positionV relativeFrom="paragraph">
              <wp:posOffset>172720</wp:posOffset>
            </wp:positionV>
            <wp:extent cx="5025390" cy="8531860"/>
            <wp:effectExtent l="0" t="0" r="0" b="0"/>
            <wp:wrapTight wrapText="bothSides">
              <wp:wrapPolygon edited="0">
                <wp:start x="437" y="129"/>
                <wp:lineTo x="1037" y="707"/>
                <wp:lineTo x="1092" y="1125"/>
                <wp:lineTo x="1474" y="1222"/>
                <wp:lineTo x="3002" y="1222"/>
                <wp:lineTo x="491" y="1511"/>
                <wp:lineTo x="491" y="1575"/>
                <wp:lineTo x="3002" y="1736"/>
                <wp:lineTo x="3002" y="3280"/>
                <wp:lineTo x="819" y="3762"/>
                <wp:lineTo x="710" y="4373"/>
                <wp:lineTo x="2784" y="4823"/>
                <wp:lineTo x="3002" y="4823"/>
                <wp:lineTo x="3002" y="6366"/>
                <wp:lineTo x="491" y="6495"/>
                <wp:lineTo x="491" y="6559"/>
                <wp:lineTo x="3002" y="6881"/>
                <wp:lineTo x="3002" y="9453"/>
                <wp:lineTo x="819" y="9614"/>
                <wp:lineTo x="764" y="9839"/>
                <wp:lineTo x="1528" y="9967"/>
                <wp:lineTo x="983" y="9999"/>
                <wp:lineTo x="1037" y="10160"/>
                <wp:lineTo x="3002" y="10482"/>
                <wp:lineTo x="3002" y="13054"/>
                <wp:lineTo x="491" y="13247"/>
                <wp:lineTo x="491" y="13311"/>
                <wp:lineTo x="3002" y="13568"/>
                <wp:lineTo x="3002" y="14597"/>
                <wp:lineTo x="764" y="14951"/>
                <wp:lineTo x="764" y="15369"/>
                <wp:lineTo x="1911" y="15626"/>
                <wp:lineTo x="3002" y="15626"/>
                <wp:lineTo x="3002" y="16655"/>
                <wp:lineTo x="437" y="17105"/>
                <wp:lineTo x="546" y="17137"/>
                <wp:lineTo x="12500" y="17169"/>
                <wp:lineTo x="12500" y="18198"/>
                <wp:lineTo x="546" y="18423"/>
                <wp:lineTo x="437" y="18488"/>
                <wp:lineTo x="1201" y="18713"/>
                <wp:lineTo x="437" y="19195"/>
                <wp:lineTo x="12500" y="19227"/>
                <wp:lineTo x="12500" y="20256"/>
                <wp:lineTo x="655" y="20481"/>
                <wp:lineTo x="437" y="20513"/>
                <wp:lineTo x="1583" y="20770"/>
                <wp:lineTo x="928" y="20899"/>
                <wp:lineTo x="382" y="21092"/>
                <wp:lineTo x="382" y="21253"/>
                <wp:lineTo x="20961" y="21253"/>
                <wp:lineTo x="21016" y="21092"/>
                <wp:lineTo x="19706" y="20835"/>
                <wp:lineTo x="18669" y="20770"/>
                <wp:lineTo x="20907" y="20545"/>
                <wp:lineTo x="20907" y="20481"/>
                <wp:lineTo x="18669" y="20256"/>
                <wp:lineTo x="18669" y="19227"/>
                <wp:lineTo x="20907" y="19195"/>
                <wp:lineTo x="20907" y="18873"/>
                <wp:lineTo x="18669" y="18713"/>
                <wp:lineTo x="20907" y="18488"/>
                <wp:lineTo x="20907" y="18423"/>
                <wp:lineTo x="18669" y="18198"/>
                <wp:lineTo x="18669" y="17169"/>
                <wp:lineTo x="20907" y="17137"/>
                <wp:lineTo x="21016" y="16784"/>
                <wp:lineTo x="20579" y="16655"/>
                <wp:lineTo x="20961" y="16430"/>
                <wp:lineTo x="20415" y="16173"/>
                <wp:lineTo x="18669" y="16141"/>
                <wp:lineTo x="20743" y="15883"/>
                <wp:lineTo x="20961" y="15819"/>
                <wp:lineTo x="20088" y="15626"/>
                <wp:lineTo x="20743" y="15594"/>
                <wp:lineTo x="20907" y="15144"/>
                <wp:lineTo x="20525" y="15112"/>
                <wp:lineTo x="20688" y="14694"/>
                <wp:lineTo x="20361" y="14597"/>
                <wp:lineTo x="20252" y="14597"/>
                <wp:lineTo x="20743" y="14469"/>
                <wp:lineTo x="20525" y="14083"/>
                <wp:lineTo x="20634" y="13729"/>
                <wp:lineTo x="20361" y="13568"/>
                <wp:lineTo x="20907" y="13311"/>
                <wp:lineTo x="20579" y="13054"/>
                <wp:lineTo x="20907" y="13054"/>
                <wp:lineTo x="20907" y="12893"/>
                <wp:lineTo x="20525" y="12539"/>
                <wp:lineTo x="20907" y="12314"/>
                <wp:lineTo x="20415" y="12025"/>
                <wp:lineTo x="20470" y="11896"/>
                <wp:lineTo x="20088" y="11511"/>
                <wp:lineTo x="20470" y="11511"/>
                <wp:lineTo x="20634" y="11318"/>
                <wp:lineTo x="20634" y="10996"/>
                <wp:lineTo x="20961" y="10482"/>
                <wp:lineTo x="20688" y="9871"/>
                <wp:lineTo x="20361" y="9774"/>
                <wp:lineTo x="18669" y="9453"/>
                <wp:lineTo x="20961" y="9324"/>
                <wp:lineTo x="20525" y="8938"/>
                <wp:lineTo x="20907" y="8778"/>
                <wp:lineTo x="20907" y="8649"/>
                <wp:lineTo x="20415" y="8424"/>
                <wp:lineTo x="20688" y="7556"/>
                <wp:lineTo x="20197" y="7427"/>
                <wp:lineTo x="18669" y="7395"/>
                <wp:lineTo x="20525" y="7202"/>
                <wp:lineTo x="20525" y="7041"/>
                <wp:lineTo x="18669" y="6881"/>
                <wp:lineTo x="20470" y="6784"/>
                <wp:lineTo x="20907" y="6527"/>
                <wp:lineTo x="20470" y="6366"/>
                <wp:lineTo x="20907" y="6334"/>
                <wp:lineTo x="20907" y="6173"/>
                <wp:lineTo x="20470" y="5852"/>
                <wp:lineTo x="20907" y="5691"/>
                <wp:lineTo x="20907" y="5562"/>
                <wp:lineTo x="20415" y="5337"/>
                <wp:lineTo x="20579" y="4919"/>
                <wp:lineTo x="20306" y="4855"/>
                <wp:lineTo x="19706" y="4823"/>
                <wp:lineTo x="20415" y="4598"/>
                <wp:lineTo x="20525" y="3280"/>
                <wp:lineTo x="20961" y="2765"/>
                <wp:lineTo x="21016" y="2540"/>
                <wp:lineTo x="20197" y="2347"/>
                <wp:lineTo x="20907" y="2219"/>
                <wp:lineTo x="20907" y="1961"/>
                <wp:lineTo x="18669" y="1736"/>
                <wp:lineTo x="20907" y="1543"/>
                <wp:lineTo x="20907" y="1511"/>
                <wp:lineTo x="18669" y="1222"/>
                <wp:lineTo x="19924" y="1222"/>
                <wp:lineTo x="20470" y="1061"/>
                <wp:lineTo x="20415" y="707"/>
                <wp:lineTo x="20961" y="129"/>
                <wp:lineTo x="437" y="129"/>
              </wp:wrapPolygon>
            </wp:wrapTight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5390" cy="8531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E263B" w:rsidRPr="00AE26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1D562C" w14:textId="77777777" w:rsidR="00173F8C" w:rsidRDefault="00173F8C" w:rsidP="00931DCA">
      <w:r>
        <w:separator/>
      </w:r>
    </w:p>
  </w:endnote>
  <w:endnote w:type="continuationSeparator" w:id="0">
    <w:p w14:paraId="0E0678A7" w14:textId="77777777" w:rsidR="00173F8C" w:rsidRDefault="00173F8C" w:rsidP="00931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E19B32" w14:textId="77777777" w:rsidR="00173F8C" w:rsidRDefault="00173F8C" w:rsidP="00931DCA">
      <w:r>
        <w:separator/>
      </w:r>
    </w:p>
  </w:footnote>
  <w:footnote w:type="continuationSeparator" w:id="0">
    <w:p w14:paraId="1ABD4078" w14:textId="77777777" w:rsidR="00173F8C" w:rsidRDefault="00173F8C" w:rsidP="00931D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2A6F56"/>
    <w:multiLevelType w:val="hybridMultilevel"/>
    <w:tmpl w:val="F24E422C"/>
    <w:lvl w:ilvl="0" w:tplc="A2144B60"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FD4473"/>
    <w:multiLevelType w:val="hybridMultilevel"/>
    <w:tmpl w:val="870A0E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FD5623"/>
    <w:multiLevelType w:val="hybridMultilevel"/>
    <w:tmpl w:val="8EFA9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16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16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517B50"/>
    <w:multiLevelType w:val="hybridMultilevel"/>
    <w:tmpl w:val="DC564C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785307"/>
    <w:multiLevelType w:val="hybridMultilevel"/>
    <w:tmpl w:val="01CE97A2"/>
    <w:lvl w:ilvl="0" w:tplc="8B70D62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F808B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F0B26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BADCAC"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6A8D0A"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FA6FE4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329D54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DCB4C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88179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E9E74C7"/>
    <w:multiLevelType w:val="hybridMultilevel"/>
    <w:tmpl w:val="4CB071F2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C92"/>
    <w:rsid w:val="00117930"/>
    <w:rsid w:val="00130FE3"/>
    <w:rsid w:val="00173F8C"/>
    <w:rsid w:val="00251A44"/>
    <w:rsid w:val="002F4245"/>
    <w:rsid w:val="00327179"/>
    <w:rsid w:val="003C61A6"/>
    <w:rsid w:val="004722A1"/>
    <w:rsid w:val="004B103A"/>
    <w:rsid w:val="00587BCA"/>
    <w:rsid w:val="00613AE7"/>
    <w:rsid w:val="006268BB"/>
    <w:rsid w:val="00704C92"/>
    <w:rsid w:val="007378CA"/>
    <w:rsid w:val="00931DCA"/>
    <w:rsid w:val="009636F4"/>
    <w:rsid w:val="0098461F"/>
    <w:rsid w:val="00AE263B"/>
    <w:rsid w:val="00BC519B"/>
    <w:rsid w:val="00C75AEC"/>
    <w:rsid w:val="00CF130B"/>
    <w:rsid w:val="00E740F4"/>
    <w:rsid w:val="00ED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66686EC"/>
  <w15:chartTrackingRefBased/>
  <w15:docId w15:val="{F33FFADF-15A1-C247-AAD5-2AB3D6AEE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36F4"/>
    <w:rPr>
      <w:rFonts w:ascii="Times New Roman" w:eastAsia="Times New Roman" w:hAnsi="Times New Roman" w:cs="Times New Roman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9636F4"/>
    <w:pPr>
      <w:spacing w:before="300" w:after="40"/>
      <w:outlineLvl w:val="0"/>
    </w:pPr>
    <w:rPr>
      <w:smallCaps/>
      <w:spacing w:val="5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636F4"/>
    <w:rPr>
      <w:rFonts w:ascii="Times New Roman" w:eastAsia="Times New Roman" w:hAnsi="Times New Roman" w:cs="Times New Roman"/>
      <w:smallCaps/>
      <w:spacing w:val="5"/>
      <w:sz w:val="32"/>
      <w:szCs w:val="32"/>
      <w:lang w:eastAsia="pt-BR"/>
    </w:rPr>
  </w:style>
  <w:style w:type="paragraph" w:styleId="PargrafodaLista">
    <w:name w:val="List Paragraph"/>
    <w:basedOn w:val="Normal"/>
    <w:uiPriority w:val="34"/>
    <w:qFormat/>
    <w:rsid w:val="009636F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636F4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963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unhideWhenUsed/>
    <w:rsid w:val="00931DCA"/>
    <w:rPr>
      <w:rFonts w:asciiTheme="minorHAnsi" w:eastAsiaTheme="minorEastAsia" w:hAnsiTheme="minorHAnsi" w:cstheme="minorBidi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931DCA"/>
    <w:rPr>
      <w:rFonts w:eastAsiaTheme="minorEastAsia"/>
    </w:rPr>
  </w:style>
  <w:style w:type="character" w:styleId="Refdenotaderodap">
    <w:name w:val="footnote reference"/>
    <w:basedOn w:val="Fontepargpadro"/>
    <w:uiPriority w:val="99"/>
    <w:unhideWhenUsed/>
    <w:rsid w:val="00931D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rodrigo.goyenasoares@usp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10</Pages>
  <Words>2328</Words>
  <Characters>12572</Characters>
  <Application>Microsoft Office Word</Application>
  <DocSecurity>0</DocSecurity>
  <Lines>104</Lines>
  <Paragraphs>29</Paragraphs>
  <ScaleCrop>false</ScaleCrop>
  <Company/>
  <LinksUpToDate>false</LinksUpToDate>
  <CharactersWithSpaces>14871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Goyena Soares</dc:creator>
  <cp:keywords/>
  <dc:description/>
  <cp:lastModifiedBy>Rodrigo Goyena Soares</cp:lastModifiedBy>
  <cp:revision>22</cp:revision>
  <dcterms:created xsi:type="dcterms:W3CDTF">2021-05-27T11:43:00Z</dcterms:created>
  <dcterms:modified xsi:type="dcterms:W3CDTF">2021-05-27T12:30:00Z</dcterms:modified>
</cp:coreProperties>
</file>