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11"/>
        <w:tblW w:w="13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1572"/>
        <w:gridCol w:w="1207"/>
      </w:tblGrid>
      <w:tr w:rsidR="00DA69BA" w:rsidRPr="00F0176E" w14:paraId="78AF7827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A2A91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01/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jun</w:t>
            </w:r>
            <w:proofErr w:type="spellEnd"/>
          </w:p>
        </w:tc>
        <w:tc>
          <w:tcPr>
            <w:tcW w:w="11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FFBAE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Apresentação do curso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7178F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DA69BA" w:rsidRPr="00F0176E" w14:paraId="3342146A" w14:textId="77777777" w:rsidTr="00DA69BA">
        <w:trPr>
          <w:trHeight w:val="471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A15AA3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23C4" w14:textId="77777777" w:rsidR="00DA69BA" w:rsidRPr="00DA69BA" w:rsidRDefault="00DA69BA" w:rsidP="00DA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I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ntegração na América Latina uma visão inicial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D61E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edro</w:t>
            </w:r>
          </w:p>
        </w:tc>
      </w:tr>
      <w:tr w:rsidR="00DA69BA" w:rsidRPr="00F0176E" w14:paraId="3114D590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60658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08/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jun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1DA9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A 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Unsaul</w:t>
            </w:r>
            <w:proofErr w:type="spellEnd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e a integração latino americana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49F02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Pedro</w:t>
            </w:r>
          </w:p>
        </w:tc>
      </w:tr>
      <w:tr w:rsidR="00DA69BA" w:rsidRPr="00F0176E" w14:paraId="453FB58E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51B3E2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8BEA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U</w:t>
            </w: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nidade ou fragmentação econômica nas colônias ibéricas nas Américas? Projeções no presente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A6D4A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swaldo</w:t>
            </w:r>
          </w:p>
        </w:tc>
      </w:tr>
      <w:tr w:rsidR="00DA69BA" w:rsidRPr="00F0176E" w14:paraId="4AC954AC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4E439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15/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jun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3E2A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Convergências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e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divergências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latino americanas: uma visão atual a partir dos Balanços de pagamentos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BAD6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DA69BA" w:rsidRPr="00F0176E" w14:paraId="126F70E0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C2156A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4F90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A</w:t>
            </w: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 xml:space="preserve"> segunda metade do século XIX: guerras nacionais, guerras civis e fragmentação continental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08CD" w14:textId="77777777" w:rsidR="00DA69BA" w:rsidRPr="00F0176E" w:rsidRDefault="00DA69BA" w:rsidP="00DA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swaldo</w:t>
            </w:r>
          </w:p>
        </w:tc>
      </w:tr>
      <w:tr w:rsidR="00DA69BA" w:rsidRPr="00F0176E" w14:paraId="36635985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9F107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22/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jun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8777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s teorias do comercio  e a integração: uma visão convencional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A59D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DA69BA" w:rsidRPr="00F0176E" w14:paraId="4D711636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6E02DC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6699" w14:textId="77777777" w:rsidR="00DA69BA" w:rsidRPr="00DA69BA" w:rsidRDefault="00DA69BA" w:rsidP="00DA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O Pensamento 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C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epalino</w:t>
            </w:r>
            <w:proofErr w:type="spellEnd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C9A8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dgard</w:t>
            </w:r>
          </w:p>
        </w:tc>
      </w:tr>
      <w:tr w:rsidR="00DA69BA" w:rsidRPr="00F0176E" w14:paraId="3B79D1AE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DE9D7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29/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jun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096E0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 i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ndustrialização dirigida pelo Estado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na América 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EAF0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dgard</w:t>
            </w:r>
          </w:p>
        </w:tc>
      </w:tr>
      <w:tr w:rsidR="00DA69BA" w:rsidRPr="00F0176E" w14:paraId="47C243C5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6DC78B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F656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Os recursos naturais na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América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Latina: maldições e benções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2F17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DA69BA" w:rsidRPr="00F0176E" w14:paraId="1F9D5276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EC22C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02/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jul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D127" w14:textId="77777777" w:rsidR="00DA69BA" w:rsidRPr="00DA69BA" w:rsidRDefault="00DA69BA" w:rsidP="00DA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R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egimes de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câmbio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, flu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xos de capitais e “coordenação”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de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políticas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macroeconômicas  na América Latina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37D5E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  <w:tr w:rsidR="00DA69BA" w:rsidRPr="00F0176E" w14:paraId="43A84E0E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142DB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EC6C8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R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eformas liberais e 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neoestruturalismo</w:t>
            </w:r>
            <w:proofErr w:type="spellEnd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A23A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dgard</w:t>
            </w:r>
          </w:p>
        </w:tc>
      </w:tr>
      <w:tr w:rsidR="00DA69BA" w:rsidRPr="00F0176E" w14:paraId="2167D861" w14:textId="77777777" w:rsidTr="00DA69BA">
        <w:trPr>
          <w:trHeight w:val="4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C757C3" w14:textId="77777777" w:rsidR="00DA69BA" w:rsidRPr="00DA69BA" w:rsidRDefault="00DA69BA" w:rsidP="0061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09/</w:t>
            </w:r>
            <w:proofErr w:type="spellStart"/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jul</w:t>
            </w:r>
            <w:proofErr w:type="spellEnd"/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A42A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 </w:t>
            </w:r>
            <w:proofErr w:type="spellStart"/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P</w:t>
            </w:r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anamericanismo</w:t>
            </w:r>
            <w:proofErr w:type="spellEnd"/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 xml:space="preserve"> e </w:t>
            </w:r>
            <w:proofErr w:type="spellStart"/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>iberoamericanismo</w:t>
            </w:r>
            <w:proofErr w:type="spellEnd"/>
            <w:r w:rsidRPr="00DA69BA">
              <w:rPr>
                <w:rFonts w:ascii="Arial" w:eastAsia="Times New Roman" w:hAnsi="Arial" w:cs="Arial"/>
                <w:color w:val="222222"/>
                <w:sz w:val="24"/>
                <w:szCs w:val="20"/>
                <w:lang w:eastAsia="pt-BR"/>
              </w:rPr>
              <w:t xml:space="preserve"> na virada para o século XX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AE4E" w14:textId="77777777" w:rsidR="00DA69BA" w:rsidRPr="00F0176E" w:rsidRDefault="00DA69BA" w:rsidP="00DA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swaldo </w:t>
            </w:r>
          </w:p>
        </w:tc>
      </w:tr>
      <w:tr w:rsidR="00DA69BA" w:rsidRPr="00F0176E" w14:paraId="556A0A9F" w14:textId="77777777" w:rsidTr="00DA69BA">
        <w:trPr>
          <w:trHeight w:val="47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E4C640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1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43E5" w14:textId="77777777" w:rsidR="00DA69BA" w:rsidRPr="00DA69BA" w:rsidRDefault="00DA69BA" w:rsidP="0061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Pobreza, distribuição de renda e Pandemia na AL - E</w:t>
            </w:r>
            <w:r w:rsidRPr="00DA69BA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ncerramento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55F9" w14:textId="77777777" w:rsidR="00DA69BA" w:rsidRPr="00F0176E" w:rsidRDefault="00DA69BA" w:rsidP="006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F0176E">
              <w:rPr>
                <w:rFonts w:ascii="Calibri" w:eastAsia="Times New Roman" w:hAnsi="Calibri" w:cs="Calibri"/>
                <w:color w:val="000000"/>
                <w:lang w:eastAsia="pt-BR"/>
              </w:rPr>
              <w:t>maury</w:t>
            </w:r>
          </w:p>
        </w:tc>
      </w:tr>
    </w:tbl>
    <w:p w14:paraId="60265572" w14:textId="77777777" w:rsidR="00BB5C48" w:rsidRDefault="00DA69BA" w:rsidP="00DA69BA">
      <w:bookmarkStart w:id="0" w:name="_GoBack"/>
      <w:bookmarkEnd w:id="0"/>
    </w:p>
    <w:sectPr w:rsidR="00BB5C48" w:rsidSect="00DA69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BA"/>
    <w:rsid w:val="0084736A"/>
    <w:rsid w:val="00D729A1"/>
    <w:rsid w:val="00D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EAD"/>
  <w15:chartTrackingRefBased/>
  <w15:docId w15:val="{030B1365-E9A1-454F-AEE5-600500F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</dc:creator>
  <cp:keywords/>
  <dc:description/>
  <cp:lastModifiedBy>Amaury</cp:lastModifiedBy>
  <cp:revision>1</cp:revision>
  <dcterms:created xsi:type="dcterms:W3CDTF">2021-05-29T15:49:00Z</dcterms:created>
  <dcterms:modified xsi:type="dcterms:W3CDTF">2021-05-29T15:59:00Z</dcterms:modified>
</cp:coreProperties>
</file>