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C224" w14:textId="77777777" w:rsidR="008D6288" w:rsidRDefault="008D6288" w:rsidP="008D6288">
      <w:pPr>
        <w:spacing w:after="120" w:line="240" w:lineRule="auto"/>
        <w:jc w:val="center"/>
        <w:rPr>
          <w:b/>
        </w:rPr>
      </w:pPr>
      <w:r w:rsidRPr="00F6243E">
        <w:rPr>
          <w:b/>
        </w:rPr>
        <w:t xml:space="preserve">Questões para </w:t>
      </w:r>
      <w:r>
        <w:rPr>
          <w:b/>
        </w:rPr>
        <w:t>estudo do texto:</w:t>
      </w:r>
    </w:p>
    <w:p w14:paraId="6B2FCAAC" w14:textId="77777777" w:rsidR="008D6288" w:rsidRDefault="008D6288" w:rsidP="008D6288">
      <w:pPr>
        <w:spacing w:after="120" w:line="240" w:lineRule="auto"/>
        <w:jc w:val="center"/>
        <w:rPr>
          <w:b/>
        </w:rPr>
      </w:pPr>
      <w:r>
        <w:rPr>
          <w:b/>
        </w:rPr>
        <w:t xml:space="preserve">A aquisição de procedimentos: aprendendo a </w:t>
      </w:r>
      <w:r w:rsidRPr="008D6288">
        <w:rPr>
          <w:b/>
          <w:u w:val="single"/>
        </w:rPr>
        <w:t>aprender</w:t>
      </w:r>
      <w:r>
        <w:rPr>
          <w:b/>
        </w:rPr>
        <w:t xml:space="preserve"> e a fazer ciências</w:t>
      </w:r>
    </w:p>
    <w:p w14:paraId="5F57448C" w14:textId="6C2D9458" w:rsidR="009B1504" w:rsidRPr="00FC491B" w:rsidRDefault="008D6288" w:rsidP="00FC491B">
      <w:pPr>
        <w:spacing w:after="120" w:line="240" w:lineRule="auto"/>
        <w:jc w:val="center"/>
      </w:pPr>
      <w:r w:rsidRPr="00B158C0">
        <w:t xml:space="preserve">Capítulo </w:t>
      </w:r>
      <w:r>
        <w:t>3</w:t>
      </w:r>
      <w:r w:rsidRPr="00B158C0">
        <w:t xml:space="preserve"> do livro: A apr</w:t>
      </w:r>
      <w:r w:rsidR="00FC491B">
        <w:t>endizagem e o Ensino de Ciências</w:t>
      </w:r>
    </w:p>
    <w:p w14:paraId="31ED901E" w14:textId="77777777" w:rsidR="008D6288" w:rsidRDefault="008D6288" w:rsidP="008D6288">
      <w:pPr>
        <w:spacing w:after="0" w:line="240" w:lineRule="auto"/>
      </w:pPr>
    </w:p>
    <w:p w14:paraId="01BE9FE6" w14:textId="77777777" w:rsidR="006B08A9" w:rsidRPr="00D34C6F" w:rsidRDefault="008D6288" w:rsidP="005B4062">
      <w:pPr>
        <w:spacing w:after="0" w:line="240" w:lineRule="auto"/>
        <w:rPr>
          <w:b/>
        </w:rPr>
      </w:pPr>
      <w:r w:rsidRPr="00D34C6F">
        <w:rPr>
          <w:b/>
        </w:rPr>
        <w:t>p. 47 a 52</w:t>
      </w:r>
    </w:p>
    <w:p w14:paraId="0908FB99" w14:textId="77777777" w:rsidR="008D6288" w:rsidRPr="00D34C6F" w:rsidRDefault="00D34C6F" w:rsidP="005B4062">
      <w:pPr>
        <w:spacing w:after="0" w:line="240" w:lineRule="auto"/>
        <w:rPr>
          <w:i/>
        </w:rPr>
      </w:pPr>
      <w:r w:rsidRPr="00D34C6F">
        <w:rPr>
          <w:i/>
        </w:rPr>
        <w:t>A natureza dos procedimentos como conteúdos de aprendizagem</w:t>
      </w:r>
    </w:p>
    <w:p w14:paraId="38A8C32C" w14:textId="77777777" w:rsidR="00D34C6F" w:rsidRDefault="00D34C6F" w:rsidP="005B4062">
      <w:pPr>
        <w:spacing w:after="0" w:line="240" w:lineRule="auto"/>
      </w:pPr>
    </w:p>
    <w:p w14:paraId="3D544E5C" w14:textId="788CF43B" w:rsidR="008D6288" w:rsidRDefault="008D6288" w:rsidP="005B4062">
      <w:pPr>
        <w:spacing w:after="0" w:line="240" w:lineRule="auto"/>
      </w:pPr>
      <w:r>
        <w:t xml:space="preserve">1) </w:t>
      </w:r>
      <w:r w:rsidR="009B1504">
        <w:t>Escrever uma frase que defina:</w:t>
      </w:r>
    </w:p>
    <w:p w14:paraId="664EF2BD" w14:textId="77777777" w:rsidR="009B1504" w:rsidRDefault="009B1504" w:rsidP="005B4062">
      <w:pPr>
        <w:spacing w:after="0" w:line="240" w:lineRule="auto"/>
      </w:pPr>
      <w:r>
        <w:tab/>
        <w:t xml:space="preserve">a) </w:t>
      </w:r>
      <w:r w:rsidRPr="00E93145">
        <w:rPr>
          <w:b/>
        </w:rPr>
        <w:t>conhecimento declarativo</w:t>
      </w:r>
      <w:r>
        <w:t xml:space="preserve"> (saber dizer)</w:t>
      </w:r>
    </w:p>
    <w:p w14:paraId="7DC33C42" w14:textId="77777777" w:rsidR="009B1504" w:rsidRDefault="009B1504" w:rsidP="005B4062">
      <w:pPr>
        <w:spacing w:after="0" w:line="240" w:lineRule="auto"/>
      </w:pPr>
      <w:r>
        <w:tab/>
        <w:t xml:space="preserve">b) </w:t>
      </w:r>
      <w:r w:rsidRPr="00E93145">
        <w:rPr>
          <w:b/>
        </w:rPr>
        <w:t>conhecimento procedimental</w:t>
      </w:r>
      <w:r>
        <w:t xml:space="preserve"> (saber fazer)</w:t>
      </w:r>
    </w:p>
    <w:p w14:paraId="7FBE306A" w14:textId="02B70441" w:rsidR="009B1504" w:rsidRDefault="009B1504" w:rsidP="005B4062">
      <w:pPr>
        <w:spacing w:after="0" w:line="240" w:lineRule="auto"/>
      </w:pPr>
      <w:r>
        <w:t xml:space="preserve">2) Critique a afirmação de senso comum: </w:t>
      </w:r>
      <w:r w:rsidRPr="009B1504">
        <w:rPr>
          <w:i/>
        </w:rPr>
        <w:t>"A teoria sempre deve preceder à prática."</w:t>
      </w:r>
      <w:r>
        <w:t xml:space="preserve"> Dê um exemplo de como este preceito influencia uma sequência didática em um livro de química.</w:t>
      </w:r>
    </w:p>
    <w:p w14:paraId="3E545209" w14:textId="52827D95" w:rsidR="009B1504" w:rsidRDefault="009B1504" w:rsidP="005B4062">
      <w:pPr>
        <w:spacing w:after="0" w:line="240" w:lineRule="auto"/>
      </w:pPr>
      <w:r>
        <w:t xml:space="preserve">3) Diferencie </w:t>
      </w:r>
      <w:r w:rsidRPr="00E93145">
        <w:rPr>
          <w:b/>
        </w:rPr>
        <w:t>técnicas</w:t>
      </w:r>
      <w:r>
        <w:t xml:space="preserve"> de </w:t>
      </w:r>
      <w:r w:rsidRPr="00E93145">
        <w:rPr>
          <w:b/>
        </w:rPr>
        <w:t>estratégias</w:t>
      </w:r>
      <w:r>
        <w:t>. Como técnicas e estratégias se relacionam?</w:t>
      </w:r>
    </w:p>
    <w:p w14:paraId="43DC031A" w14:textId="7318AA99" w:rsidR="009B1504" w:rsidRDefault="009B1504" w:rsidP="005B4062">
      <w:pPr>
        <w:spacing w:after="0" w:line="240" w:lineRule="auto"/>
      </w:pPr>
      <w:r>
        <w:t>4) Enumere as quatro fases reconhecidas na execução de uma estratégia.</w:t>
      </w:r>
    </w:p>
    <w:p w14:paraId="6A6FE27F" w14:textId="77777777" w:rsidR="009B1504" w:rsidRDefault="009B1504" w:rsidP="005B4062">
      <w:pPr>
        <w:spacing w:after="0" w:line="240" w:lineRule="auto"/>
      </w:pPr>
      <w:r>
        <w:t xml:space="preserve">5) Atente para a relação que o texto mostra entre o aprendizado de </w:t>
      </w:r>
      <w:r w:rsidRPr="00E93145">
        <w:rPr>
          <w:b/>
        </w:rPr>
        <w:t>estratégias</w:t>
      </w:r>
      <w:r>
        <w:t xml:space="preserve"> e o </w:t>
      </w:r>
      <w:r w:rsidRPr="00E93145">
        <w:rPr>
          <w:b/>
        </w:rPr>
        <w:t>conhecimento conceitual</w:t>
      </w:r>
      <w:r>
        <w:t xml:space="preserve"> (p. 50). Seria correto pensar em um ensino de procedimentos isolados do ensino de conceitos?</w:t>
      </w:r>
    </w:p>
    <w:p w14:paraId="61510B1C" w14:textId="145597E3" w:rsidR="009B1504" w:rsidRDefault="009B1504" w:rsidP="005B4062">
      <w:pPr>
        <w:spacing w:after="0" w:line="240" w:lineRule="auto"/>
      </w:pPr>
      <w:r>
        <w:t xml:space="preserve">6) Resuma, na forma de proposições simples, as relações apresentadas entre </w:t>
      </w:r>
      <w:r w:rsidRPr="00E93145">
        <w:rPr>
          <w:b/>
        </w:rPr>
        <w:t>técnica, estratégia, exercício</w:t>
      </w:r>
      <w:r>
        <w:t xml:space="preserve"> e </w:t>
      </w:r>
      <w:r w:rsidRPr="00E93145">
        <w:rPr>
          <w:b/>
        </w:rPr>
        <w:t>problema</w:t>
      </w:r>
      <w:r>
        <w:t>.</w:t>
      </w:r>
    </w:p>
    <w:p w14:paraId="7D241D5D" w14:textId="77777777" w:rsidR="007C2410" w:rsidRDefault="007C2410" w:rsidP="005B4062">
      <w:pPr>
        <w:spacing w:after="0" w:line="240" w:lineRule="auto"/>
      </w:pPr>
    </w:p>
    <w:p w14:paraId="6D878413" w14:textId="77777777" w:rsidR="007C2410" w:rsidRPr="00D34C6F" w:rsidRDefault="00C73C15" w:rsidP="005B4062">
      <w:pPr>
        <w:spacing w:after="0" w:line="240" w:lineRule="auto"/>
        <w:rPr>
          <w:b/>
        </w:rPr>
      </w:pPr>
      <w:r w:rsidRPr="00D34C6F">
        <w:rPr>
          <w:b/>
        </w:rPr>
        <w:t>p</w:t>
      </w:r>
      <w:r w:rsidR="007C2410" w:rsidRPr="00D34C6F">
        <w:rPr>
          <w:b/>
        </w:rPr>
        <w:t>. 52 a 58</w:t>
      </w:r>
    </w:p>
    <w:p w14:paraId="02E2C085" w14:textId="77777777" w:rsidR="007C2410" w:rsidRPr="00D34C6F" w:rsidRDefault="00D34C6F" w:rsidP="005B4062">
      <w:pPr>
        <w:spacing w:after="0" w:line="240" w:lineRule="auto"/>
        <w:rPr>
          <w:i/>
        </w:rPr>
      </w:pPr>
      <w:r w:rsidRPr="00D34C6F">
        <w:rPr>
          <w:i/>
        </w:rPr>
        <w:t>Aquisição de procedimentos: da técnica à estratégia</w:t>
      </w:r>
    </w:p>
    <w:p w14:paraId="50006C48" w14:textId="77777777" w:rsidR="009B1504" w:rsidRDefault="009B1504" w:rsidP="005B4062">
      <w:pPr>
        <w:spacing w:after="0" w:line="240" w:lineRule="auto"/>
      </w:pPr>
      <w:r>
        <w:t xml:space="preserve">7) Procure resumir ou esquematizar cada uma das frases do </w:t>
      </w:r>
      <w:r w:rsidRPr="00E93145">
        <w:rPr>
          <w:b/>
        </w:rPr>
        <w:t>treinamento procedimental</w:t>
      </w:r>
      <w:r>
        <w:t xml:space="preserve"> apresentada no texto.</w:t>
      </w:r>
    </w:p>
    <w:p w14:paraId="3B46E851" w14:textId="77777777" w:rsidR="00C73C15" w:rsidRDefault="00C73C15" w:rsidP="005B4062">
      <w:pPr>
        <w:spacing w:after="0" w:line="240" w:lineRule="auto"/>
      </w:pPr>
    </w:p>
    <w:p w14:paraId="2A4B33F5" w14:textId="77777777" w:rsidR="00C73C15" w:rsidRPr="00D34C6F" w:rsidRDefault="00C73C15" w:rsidP="00C73C15">
      <w:pPr>
        <w:spacing w:after="0" w:line="240" w:lineRule="auto"/>
        <w:rPr>
          <w:b/>
        </w:rPr>
      </w:pPr>
      <w:r w:rsidRPr="00D34C6F">
        <w:rPr>
          <w:b/>
        </w:rPr>
        <w:t>p. 58 a 64</w:t>
      </w:r>
    </w:p>
    <w:p w14:paraId="22151140" w14:textId="77777777" w:rsidR="00C73C15" w:rsidRPr="00D34C6F" w:rsidRDefault="00D34C6F" w:rsidP="005B4062">
      <w:pPr>
        <w:spacing w:after="0" w:line="240" w:lineRule="auto"/>
        <w:rPr>
          <w:i/>
        </w:rPr>
      </w:pPr>
      <w:r w:rsidRPr="00D34C6F">
        <w:rPr>
          <w:i/>
        </w:rPr>
        <w:t>A estrutura procedimental do currículo de ciências</w:t>
      </w:r>
    </w:p>
    <w:p w14:paraId="1D439686" w14:textId="77777777" w:rsidR="00D34C6F" w:rsidRDefault="00D34C6F" w:rsidP="005B4062">
      <w:pPr>
        <w:spacing w:after="0" w:line="240" w:lineRule="auto"/>
      </w:pPr>
    </w:p>
    <w:p w14:paraId="44F25717" w14:textId="77777777" w:rsidR="009B1504" w:rsidRDefault="007C2410" w:rsidP="005B4062">
      <w:pPr>
        <w:spacing w:after="0" w:line="240" w:lineRule="auto"/>
      </w:pPr>
      <w:r>
        <w:t>8)</w:t>
      </w:r>
      <w:r w:rsidR="0035110A">
        <w:t xml:space="preserve"> No anexo 1 (PCN) são apresentadas as </w:t>
      </w:r>
      <w:r w:rsidR="0035110A" w:rsidRPr="0035110A">
        <w:rPr>
          <w:b/>
        </w:rPr>
        <w:t>competências e habilidades</w:t>
      </w:r>
      <w:r w:rsidR="0035110A">
        <w:t xml:space="preserve"> a serem desenvolvidas nas aulas de química. Reescreva o quadro 3.4 (p. 59) relacionando cada competência com os diferentes tipos de conteúdos procedimentais.</w:t>
      </w:r>
    </w:p>
    <w:p w14:paraId="2003E0FA" w14:textId="77777777" w:rsidR="007C2410" w:rsidRDefault="007C2410" w:rsidP="005B4062">
      <w:pPr>
        <w:spacing w:after="0" w:line="240" w:lineRule="auto"/>
      </w:pPr>
      <w:r>
        <w:t>9) Atente para as conclusões e questionamentos apresentados na página 63.</w:t>
      </w:r>
    </w:p>
    <w:p w14:paraId="4FDAA592" w14:textId="77777777" w:rsidR="007C2410" w:rsidRDefault="007C2410" w:rsidP="005B4062">
      <w:pPr>
        <w:spacing w:after="0" w:line="240" w:lineRule="auto"/>
      </w:pPr>
    </w:p>
    <w:p w14:paraId="120EA836" w14:textId="77777777" w:rsidR="00C73C15" w:rsidRPr="00D34C6F" w:rsidRDefault="00C73C15" w:rsidP="005B4062">
      <w:pPr>
        <w:spacing w:after="0" w:line="240" w:lineRule="auto"/>
        <w:rPr>
          <w:b/>
        </w:rPr>
      </w:pPr>
      <w:r w:rsidRPr="00D34C6F">
        <w:rPr>
          <w:b/>
        </w:rPr>
        <w:t>p. 64 a 68</w:t>
      </w:r>
    </w:p>
    <w:p w14:paraId="5757CEBF" w14:textId="77777777" w:rsidR="00C73C15" w:rsidRPr="00D34C6F" w:rsidRDefault="00D34C6F" w:rsidP="005B4062">
      <w:pPr>
        <w:spacing w:after="0" w:line="240" w:lineRule="auto"/>
        <w:rPr>
          <w:i/>
        </w:rPr>
      </w:pPr>
      <w:r w:rsidRPr="00D34C6F">
        <w:rPr>
          <w:i/>
        </w:rPr>
        <w:t>A solução de problemas no ensino da ciência</w:t>
      </w:r>
    </w:p>
    <w:p w14:paraId="5EA358E4" w14:textId="77777777" w:rsidR="00D34C6F" w:rsidRDefault="00D34C6F" w:rsidP="005B4062">
      <w:pPr>
        <w:spacing w:after="0" w:line="240" w:lineRule="auto"/>
      </w:pPr>
    </w:p>
    <w:p w14:paraId="3B96050F" w14:textId="46C18A6C" w:rsidR="00C73C15" w:rsidRDefault="00C73C15" w:rsidP="005B4062">
      <w:pPr>
        <w:spacing w:after="0" w:line="240" w:lineRule="auto"/>
      </w:pPr>
      <w:r>
        <w:t xml:space="preserve">10) </w:t>
      </w:r>
      <w:r w:rsidR="003C463E">
        <w:t>Estude com atenção</w:t>
      </w:r>
      <w:r>
        <w:t xml:space="preserve"> os quadros 3.5, 3.6 e 3.7</w:t>
      </w:r>
      <w:r w:rsidR="003C463E">
        <w:t>.</w:t>
      </w:r>
      <w:bookmarkStart w:id="0" w:name="_GoBack"/>
      <w:bookmarkEnd w:id="0"/>
    </w:p>
    <w:p w14:paraId="054CEF50" w14:textId="77777777" w:rsidR="007C2410" w:rsidRDefault="007C2410" w:rsidP="005B4062">
      <w:pPr>
        <w:spacing w:after="0" w:line="240" w:lineRule="auto"/>
      </w:pPr>
    </w:p>
    <w:p w14:paraId="738581E3" w14:textId="77777777" w:rsidR="007C2410" w:rsidRPr="00D34C6F" w:rsidRDefault="007C2410" w:rsidP="005B4062">
      <w:pPr>
        <w:spacing w:after="0" w:line="240" w:lineRule="auto"/>
        <w:rPr>
          <w:b/>
        </w:rPr>
      </w:pPr>
      <w:r w:rsidRPr="00D34C6F">
        <w:rPr>
          <w:b/>
        </w:rPr>
        <w:t>p. 68 a 76</w:t>
      </w:r>
    </w:p>
    <w:p w14:paraId="63D4D9A6" w14:textId="77777777" w:rsidR="007C2410" w:rsidRPr="00D34C6F" w:rsidRDefault="00D34C6F" w:rsidP="005B4062">
      <w:pPr>
        <w:spacing w:after="0" w:line="240" w:lineRule="auto"/>
        <w:rPr>
          <w:i/>
        </w:rPr>
      </w:pPr>
      <w:r w:rsidRPr="00D34C6F">
        <w:rPr>
          <w:i/>
        </w:rPr>
        <w:t>Os alunos podem utilizar o pensamento científico? O pensamento formal e a aprendizagem em ciências</w:t>
      </w:r>
    </w:p>
    <w:p w14:paraId="77AE9CA1" w14:textId="77777777" w:rsidR="00D34C6F" w:rsidRDefault="00D34C6F" w:rsidP="005B4062">
      <w:pPr>
        <w:spacing w:after="0" w:line="240" w:lineRule="auto"/>
      </w:pPr>
    </w:p>
    <w:p w14:paraId="00BBB8D7" w14:textId="77777777" w:rsidR="007C2410" w:rsidRDefault="007C2410" w:rsidP="005B4062">
      <w:pPr>
        <w:spacing w:after="0" w:line="240" w:lineRule="auto"/>
      </w:pPr>
      <w:r>
        <w:t>1</w:t>
      </w:r>
      <w:r w:rsidR="00E93145">
        <w:t>1</w:t>
      </w:r>
      <w:r>
        <w:t>) quais os principais problemas apontados na pesquisa psicológica quanto ao aprendizado das formas de pensamento científico?</w:t>
      </w:r>
    </w:p>
    <w:p w14:paraId="3CAEB665" w14:textId="77777777" w:rsidR="007C2410" w:rsidRDefault="007C2410" w:rsidP="005B4062">
      <w:pPr>
        <w:spacing w:after="0" w:line="240" w:lineRule="auto"/>
      </w:pPr>
      <w:r>
        <w:t>1</w:t>
      </w:r>
      <w:r w:rsidR="00E93145">
        <w:t>2</w:t>
      </w:r>
      <w:r>
        <w:t xml:space="preserve">) O que significa dizer que </w:t>
      </w:r>
      <w:r w:rsidRPr="00E93145">
        <w:rPr>
          <w:b/>
        </w:rPr>
        <w:t>operações formais</w:t>
      </w:r>
      <w:r>
        <w:t xml:space="preserve"> são operações de segunda ordem?</w:t>
      </w:r>
    </w:p>
    <w:p w14:paraId="15981391" w14:textId="77777777" w:rsidR="007C2410" w:rsidRDefault="007C2410" w:rsidP="005B4062">
      <w:pPr>
        <w:spacing w:after="0" w:line="240" w:lineRule="auto"/>
      </w:pPr>
      <w:r>
        <w:t>1</w:t>
      </w:r>
      <w:r w:rsidR="00E93145">
        <w:t>3</w:t>
      </w:r>
      <w:r>
        <w:t xml:space="preserve">) Qual o significado da </w:t>
      </w:r>
      <w:r w:rsidRPr="00E93145">
        <w:rPr>
          <w:b/>
        </w:rPr>
        <w:t>natureza hipotético-dedutiva das operações formais</w:t>
      </w:r>
      <w:r>
        <w:t>?</w:t>
      </w:r>
    </w:p>
    <w:p w14:paraId="7B731E09" w14:textId="702F0C61" w:rsidR="00E93145" w:rsidRDefault="00E93145" w:rsidP="005B4062">
      <w:pPr>
        <w:spacing w:after="0" w:line="240" w:lineRule="auto"/>
      </w:pPr>
      <w:r>
        <w:t>1</w:t>
      </w:r>
      <w:r w:rsidR="003C463E">
        <w:t>4</w:t>
      </w:r>
      <w:r>
        <w:t xml:space="preserve">) podemos afirmar que o pensamento formal é </w:t>
      </w:r>
      <w:r w:rsidRPr="00E93145">
        <w:rPr>
          <w:b/>
        </w:rPr>
        <w:t>conteúdo-dependente</w:t>
      </w:r>
      <w:r>
        <w:t>? Por quê?</w:t>
      </w:r>
    </w:p>
    <w:p w14:paraId="0A5426AD" w14:textId="4F357250" w:rsidR="00E93145" w:rsidRDefault="00E93145" w:rsidP="005B4062">
      <w:pPr>
        <w:spacing w:after="0" w:line="240" w:lineRule="auto"/>
      </w:pPr>
      <w:r>
        <w:t>1</w:t>
      </w:r>
      <w:r w:rsidR="003C463E">
        <w:t>5</w:t>
      </w:r>
      <w:r>
        <w:t>) Atente para a metáfora dos cegos conhecendo um elefante para a aprendizagem de ciências (p. 76).</w:t>
      </w:r>
    </w:p>
    <w:p w14:paraId="595C616F" w14:textId="77777777" w:rsidR="0035110A" w:rsidRDefault="0035110A" w:rsidP="005B4062">
      <w:pPr>
        <w:spacing w:after="0" w:line="240" w:lineRule="auto"/>
      </w:pPr>
    </w:p>
    <w:p w14:paraId="233AE6F4" w14:textId="77777777" w:rsidR="005F4AA2" w:rsidRDefault="005F4AA2" w:rsidP="005B4062">
      <w:pPr>
        <w:spacing w:after="0" w:line="240" w:lineRule="auto"/>
      </w:pPr>
    </w:p>
    <w:p w14:paraId="4812CE11" w14:textId="77777777" w:rsidR="00F113F6" w:rsidRDefault="00F113F6" w:rsidP="00F113F6">
      <w:pPr>
        <w:pStyle w:val="CABE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ANEXO 1</w:t>
      </w:r>
    </w:p>
    <w:p w14:paraId="14784DDA" w14:textId="77777777" w:rsidR="0035110A" w:rsidRPr="0035110A" w:rsidRDefault="0035110A" w:rsidP="0035110A">
      <w:pPr>
        <w:pStyle w:val="CABE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cs="Arial"/>
          <w:color w:val="auto"/>
          <w:sz w:val="20"/>
        </w:rPr>
      </w:pPr>
      <w:r w:rsidRPr="0035110A">
        <w:rPr>
          <w:rFonts w:cs="Arial"/>
          <w:color w:val="auto"/>
          <w:sz w:val="20"/>
        </w:rPr>
        <w:t>Parâmetros Curriculares Nacionais</w:t>
      </w:r>
      <w:r>
        <w:rPr>
          <w:rFonts w:cs="Arial"/>
          <w:color w:val="auto"/>
          <w:sz w:val="20"/>
        </w:rPr>
        <w:t xml:space="preserve"> (PCN)</w:t>
      </w:r>
      <w:r w:rsidRPr="0035110A">
        <w:rPr>
          <w:rFonts w:cs="Arial"/>
          <w:color w:val="auto"/>
          <w:sz w:val="20"/>
        </w:rPr>
        <w:t>:</w:t>
      </w:r>
    </w:p>
    <w:p w14:paraId="664F5858" w14:textId="77777777" w:rsidR="0035110A" w:rsidRPr="0035110A" w:rsidRDefault="0035110A" w:rsidP="0035110A">
      <w:pPr>
        <w:pStyle w:val="CABE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cs="Arial"/>
          <w:color w:val="auto"/>
          <w:sz w:val="20"/>
        </w:rPr>
      </w:pPr>
      <w:r w:rsidRPr="0035110A">
        <w:rPr>
          <w:rFonts w:cs="Arial"/>
          <w:color w:val="auto"/>
          <w:sz w:val="20"/>
        </w:rPr>
        <w:t>Competências e habilidades a serem desenvolvidas em Química</w:t>
      </w:r>
    </w:p>
    <w:p w14:paraId="0CFD11FF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b/>
          <w:sz w:val="20"/>
        </w:rPr>
      </w:pPr>
    </w:p>
    <w:p w14:paraId="63A817EF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b/>
          <w:sz w:val="20"/>
        </w:rPr>
      </w:pPr>
      <w:r w:rsidRPr="0035110A">
        <w:rPr>
          <w:rFonts w:ascii="Arial" w:hAnsi="Arial" w:cs="Arial"/>
          <w:b/>
          <w:sz w:val="20"/>
        </w:rPr>
        <w:t>Representação e comunicação</w:t>
      </w:r>
    </w:p>
    <w:p w14:paraId="42AB23C9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Descrever as transformações químicas em linguagens discursivas.</w:t>
      </w:r>
    </w:p>
    <w:p w14:paraId="3A88A871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os códigos e símbolos próprios da Química atual.</w:t>
      </w:r>
    </w:p>
    <w:p w14:paraId="27B2C966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lastRenderedPageBreak/>
        <w:t>•</w:t>
      </w:r>
      <w:r w:rsidRPr="0035110A">
        <w:rPr>
          <w:rFonts w:ascii="Arial" w:hAnsi="Arial" w:cs="Arial"/>
          <w:sz w:val="20"/>
        </w:rPr>
        <w:tab/>
        <w:t>Traduzir a linguagem discursiva em linguagem simbólica da Química e vice-versa. Utilizar a representação simbólica das transformações químicas e reconhecer suas modificações ao longo do tempo.</w:t>
      </w:r>
    </w:p>
    <w:p w14:paraId="10E51970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Traduzir a linguagem discursiva em outras linguagens usadas em Química: gráficos, tabelas e relações matemáticas.</w:t>
      </w:r>
    </w:p>
    <w:p w14:paraId="400D86D3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 xml:space="preserve">Identificar fontes de informação e formas de obter informações relevantes para o conhecimento da Química (livro, computador, jornais, manuais </w:t>
      </w:r>
      <w:proofErr w:type="spellStart"/>
      <w:r w:rsidRPr="0035110A">
        <w:rPr>
          <w:rFonts w:ascii="Arial" w:hAnsi="Arial" w:cs="Arial"/>
          <w:sz w:val="20"/>
        </w:rPr>
        <w:t>etc</w:t>
      </w:r>
      <w:proofErr w:type="spellEnd"/>
      <w:r w:rsidRPr="0035110A">
        <w:rPr>
          <w:rFonts w:ascii="Arial" w:hAnsi="Arial" w:cs="Arial"/>
          <w:sz w:val="20"/>
        </w:rPr>
        <w:t>).</w:t>
      </w:r>
    </w:p>
    <w:p w14:paraId="61FA1BC6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</w:p>
    <w:p w14:paraId="530873F0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sz w:val="20"/>
        </w:rPr>
      </w:pPr>
      <w:r w:rsidRPr="0035110A">
        <w:rPr>
          <w:rFonts w:ascii="Arial" w:hAnsi="Arial" w:cs="Arial"/>
          <w:b/>
          <w:sz w:val="20"/>
        </w:rPr>
        <w:t>Investigação e compreensão</w:t>
      </w:r>
    </w:p>
    <w:p w14:paraId="0654A571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e utilizar conceitos químicos dentro de uma visão macroscópica (lógico-empírica).</w:t>
      </w:r>
    </w:p>
    <w:p w14:paraId="785B9F10" w14:textId="7E9C7F4F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os fatos químicos dentro de uma visão m</w:t>
      </w:r>
      <w:r w:rsidR="00403C20">
        <w:rPr>
          <w:rFonts w:ascii="Arial" w:hAnsi="Arial" w:cs="Arial"/>
          <w:sz w:val="20"/>
        </w:rPr>
        <w:t>i</w:t>
      </w:r>
      <w:r w:rsidRPr="0035110A">
        <w:rPr>
          <w:rFonts w:ascii="Arial" w:hAnsi="Arial" w:cs="Arial"/>
          <w:sz w:val="20"/>
        </w:rPr>
        <w:t>croscópica (lógico-formal).</w:t>
      </w:r>
    </w:p>
    <w:p w14:paraId="6DF21FCC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dados quantitativos, estimativa e medidas, compreender relações proporcionais presentes na Química (raciocínio proporcional).</w:t>
      </w:r>
    </w:p>
    <w:p w14:paraId="7CBAC007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tendências e relações a partir de dados experimentais ou outros (classificação, seriação e correspondência em Química).</w:t>
      </w:r>
    </w:p>
    <w:p w14:paraId="2365D48A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 xml:space="preserve">Selecionar e utilizar </w:t>
      </w:r>
      <w:proofErr w:type="spellStart"/>
      <w:r w:rsidRPr="0035110A">
        <w:rPr>
          <w:rFonts w:ascii="Arial" w:hAnsi="Arial" w:cs="Arial"/>
          <w:sz w:val="20"/>
        </w:rPr>
        <w:t>idéias</w:t>
      </w:r>
      <w:proofErr w:type="spellEnd"/>
      <w:r w:rsidRPr="0035110A">
        <w:rPr>
          <w:rFonts w:ascii="Arial" w:hAnsi="Arial" w:cs="Arial"/>
          <w:sz w:val="20"/>
        </w:rPr>
        <w:t xml:space="preserve"> e procedimentos científicos (leis, teorias, modelos) para a resolução de problemas qualitativos e quantitativos em Química, identificando e acompanhando as variáveis relevantes.</w:t>
      </w:r>
    </w:p>
    <w:p w14:paraId="14977FB0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ou propor a investigação de um problema relacionado à Química, selecionando procedimentos experimentais pertinentes.</w:t>
      </w:r>
    </w:p>
    <w:p w14:paraId="130A3657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Desenvolver conexões hipotético-lógicas que possibilitem previsões acerca das transformações químicas.</w:t>
      </w:r>
    </w:p>
    <w:p w14:paraId="09D37250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</w:p>
    <w:p w14:paraId="0FD51E37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sz w:val="20"/>
        </w:rPr>
      </w:pPr>
      <w:r w:rsidRPr="0035110A">
        <w:rPr>
          <w:rFonts w:ascii="Arial" w:hAnsi="Arial" w:cs="Arial"/>
          <w:b/>
          <w:sz w:val="20"/>
        </w:rPr>
        <w:t xml:space="preserve">Contextualização </w:t>
      </w:r>
      <w:proofErr w:type="spellStart"/>
      <w:r w:rsidRPr="0035110A">
        <w:rPr>
          <w:rFonts w:ascii="Arial" w:hAnsi="Arial" w:cs="Arial"/>
          <w:b/>
          <w:sz w:val="20"/>
        </w:rPr>
        <w:t>sócio-cultural</w:t>
      </w:r>
      <w:proofErr w:type="spellEnd"/>
    </w:p>
    <w:p w14:paraId="7DF4CB77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aspectos químicos relevantes na interação individual e coletiva do ser humano com o ambiente.</w:t>
      </w:r>
    </w:p>
    <w:p w14:paraId="332E89DE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o papel da Química no sistema produtivo, industrial e rural.</w:t>
      </w:r>
    </w:p>
    <w:p w14:paraId="1B6BEA62" w14:textId="77777777" w:rsidR="0035110A" w:rsidRP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as relações entre o desenvolvimento científico e tecnológico da Química e aspectos sócio-político-culturais.</w:t>
      </w:r>
    </w:p>
    <w:p w14:paraId="160B7830" w14:textId="77777777" w:rsidR="0035110A" w:rsidRDefault="0035110A" w:rsidP="0035110A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os limites éticos e morais que podem estar envolvidos no desenvolvimento da Química e da tecnologia.</w:t>
      </w:r>
    </w:p>
    <w:p w14:paraId="510E80F5" w14:textId="77777777" w:rsidR="0035110A" w:rsidRDefault="0035110A" w:rsidP="0035110A">
      <w:pPr>
        <w:pStyle w:val="textobox"/>
        <w:spacing w:line="240" w:lineRule="auto"/>
        <w:ind w:left="0"/>
        <w:rPr>
          <w:rFonts w:ascii="Arial" w:hAnsi="Arial" w:cs="Arial"/>
          <w:sz w:val="20"/>
        </w:rPr>
      </w:pPr>
    </w:p>
    <w:sectPr w:rsidR="0035110A" w:rsidSect="0015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67BF" w14:textId="77777777" w:rsidR="002A0672" w:rsidRDefault="002A0672" w:rsidP="00F6243E">
      <w:pPr>
        <w:spacing w:after="0" w:line="240" w:lineRule="auto"/>
      </w:pPr>
      <w:r>
        <w:separator/>
      </w:r>
    </w:p>
  </w:endnote>
  <w:endnote w:type="continuationSeparator" w:id="0">
    <w:p w14:paraId="1B04F87C" w14:textId="77777777" w:rsidR="002A0672" w:rsidRDefault="002A0672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Tahoma"/>
    <w:panose1 w:val="020B0602020204020303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2735" w14:textId="77777777" w:rsidR="00134AEA" w:rsidRDefault="00134A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238C" w14:textId="77777777" w:rsidR="00134AEA" w:rsidRDefault="00134A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D0B5" w14:textId="77777777" w:rsidR="00134AEA" w:rsidRDefault="00134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6B68" w14:textId="77777777" w:rsidR="002A0672" w:rsidRDefault="002A0672" w:rsidP="00F6243E">
      <w:pPr>
        <w:spacing w:after="0" w:line="240" w:lineRule="auto"/>
      </w:pPr>
      <w:r>
        <w:separator/>
      </w:r>
    </w:p>
  </w:footnote>
  <w:footnote w:type="continuationSeparator" w:id="0">
    <w:p w14:paraId="48030399" w14:textId="77777777" w:rsidR="002A0672" w:rsidRDefault="002A0672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E9C6" w14:textId="77777777" w:rsidR="00134AEA" w:rsidRDefault="00134A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ítulo"/>
      <w:id w:val="77738743"/>
      <w:placeholder>
        <w:docPart w:val="5AF56FACCC024C7CBE79FD9382208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47649C" w14:textId="1ECD4FE9" w:rsidR="00403C20" w:rsidRDefault="00403C20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QFL</w:t>
        </w:r>
        <w:r w:rsidR="00134AEA">
          <w:rPr>
            <w:rFonts w:asciiTheme="majorHAnsi" w:eastAsiaTheme="majorEastAsia" w:hAnsiTheme="majorHAnsi" w:cstheme="majorBidi"/>
            <w:i/>
            <w:sz w:val="20"/>
            <w:szCs w:val="20"/>
          </w:rPr>
          <w:t>1702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–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Instrumentação para o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Ensino de Química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I</w:t>
        </w:r>
        <w:r w:rsidR="00134AEA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               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Prof. Flavio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Maximiano</w:t>
        </w:r>
      </w:p>
    </w:sdtContent>
  </w:sdt>
  <w:p w14:paraId="11EB6B26" w14:textId="77777777" w:rsidR="00403C20" w:rsidRDefault="00403C2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FF8F" w14:textId="77777777" w:rsidR="00134AEA" w:rsidRDefault="00134A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DF3"/>
    <w:multiLevelType w:val="hybridMultilevel"/>
    <w:tmpl w:val="10F02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5D"/>
    <w:rsid w:val="00000138"/>
    <w:rsid w:val="00000B1E"/>
    <w:rsid w:val="0000134C"/>
    <w:rsid w:val="00002DA9"/>
    <w:rsid w:val="00004E96"/>
    <w:rsid w:val="00005DCF"/>
    <w:rsid w:val="00006A8D"/>
    <w:rsid w:val="0000757D"/>
    <w:rsid w:val="000103AA"/>
    <w:rsid w:val="00012F12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519E"/>
    <w:rsid w:val="000566AB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905"/>
    <w:rsid w:val="000B4655"/>
    <w:rsid w:val="000B5AA7"/>
    <w:rsid w:val="000B72C4"/>
    <w:rsid w:val="000C0C57"/>
    <w:rsid w:val="000C1D83"/>
    <w:rsid w:val="000C2F4F"/>
    <w:rsid w:val="000C5B44"/>
    <w:rsid w:val="000C6401"/>
    <w:rsid w:val="000C6D60"/>
    <w:rsid w:val="000D04C4"/>
    <w:rsid w:val="000D0C0E"/>
    <w:rsid w:val="000D16DA"/>
    <w:rsid w:val="000D1B22"/>
    <w:rsid w:val="000D3B93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885"/>
    <w:rsid w:val="000F1C24"/>
    <w:rsid w:val="000F1D69"/>
    <w:rsid w:val="000F4492"/>
    <w:rsid w:val="000F4BE5"/>
    <w:rsid w:val="000F65A1"/>
    <w:rsid w:val="000F69A6"/>
    <w:rsid w:val="000F7555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4AEA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0C04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AAA"/>
    <w:rsid w:val="00196517"/>
    <w:rsid w:val="00196C9D"/>
    <w:rsid w:val="001A17AA"/>
    <w:rsid w:val="001A249C"/>
    <w:rsid w:val="001A2D98"/>
    <w:rsid w:val="001A410F"/>
    <w:rsid w:val="001A70BF"/>
    <w:rsid w:val="001B1290"/>
    <w:rsid w:val="001B2703"/>
    <w:rsid w:val="001B2D32"/>
    <w:rsid w:val="001B30B8"/>
    <w:rsid w:val="001B4055"/>
    <w:rsid w:val="001C04DB"/>
    <w:rsid w:val="001C102C"/>
    <w:rsid w:val="001C1F94"/>
    <w:rsid w:val="001C49BA"/>
    <w:rsid w:val="001C5ECC"/>
    <w:rsid w:val="001D084A"/>
    <w:rsid w:val="001D267D"/>
    <w:rsid w:val="001D27CA"/>
    <w:rsid w:val="001D65AC"/>
    <w:rsid w:val="001E0D38"/>
    <w:rsid w:val="001E12B8"/>
    <w:rsid w:val="001E1C8C"/>
    <w:rsid w:val="001E2BF9"/>
    <w:rsid w:val="001E5FAC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26E5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65E"/>
    <w:rsid w:val="00235A45"/>
    <w:rsid w:val="002375DC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391"/>
    <w:rsid w:val="00254FAE"/>
    <w:rsid w:val="00260951"/>
    <w:rsid w:val="002617DE"/>
    <w:rsid w:val="00262FA5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35FB"/>
    <w:rsid w:val="00283FF3"/>
    <w:rsid w:val="00284375"/>
    <w:rsid w:val="002843A5"/>
    <w:rsid w:val="00286ACF"/>
    <w:rsid w:val="00290CC8"/>
    <w:rsid w:val="00290EBE"/>
    <w:rsid w:val="00292D67"/>
    <w:rsid w:val="00293609"/>
    <w:rsid w:val="00293F99"/>
    <w:rsid w:val="002964B7"/>
    <w:rsid w:val="00297E90"/>
    <w:rsid w:val="002A0672"/>
    <w:rsid w:val="002A0BE1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C0B69"/>
    <w:rsid w:val="002C1B17"/>
    <w:rsid w:val="002C295B"/>
    <w:rsid w:val="002C2D07"/>
    <w:rsid w:val="002C2E5F"/>
    <w:rsid w:val="002C3384"/>
    <w:rsid w:val="002C600B"/>
    <w:rsid w:val="002C748E"/>
    <w:rsid w:val="002D059C"/>
    <w:rsid w:val="002D0E42"/>
    <w:rsid w:val="002D2D4F"/>
    <w:rsid w:val="002D33C5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58A5"/>
    <w:rsid w:val="003158E1"/>
    <w:rsid w:val="00315AAD"/>
    <w:rsid w:val="003204DE"/>
    <w:rsid w:val="00320FFF"/>
    <w:rsid w:val="003216A0"/>
    <w:rsid w:val="00323A74"/>
    <w:rsid w:val="00325D10"/>
    <w:rsid w:val="00333E8E"/>
    <w:rsid w:val="003358F9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110A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4B"/>
    <w:rsid w:val="003602E1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C0C3E"/>
    <w:rsid w:val="003C2259"/>
    <w:rsid w:val="003C28A2"/>
    <w:rsid w:val="003C3045"/>
    <w:rsid w:val="003C4386"/>
    <w:rsid w:val="003C45E2"/>
    <w:rsid w:val="003C463E"/>
    <w:rsid w:val="003C6FC0"/>
    <w:rsid w:val="003D08A9"/>
    <w:rsid w:val="003D138B"/>
    <w:rsid w:val="003D167B"/>
    <w:rsid w:val="003D36FB"/>
    <w:rsid w:val="003D4D82"/>
    <w:rsid w:val="003D51EA"/>
    <w:rsid w:val="003E14B6"/>
    <w:rsid w:val="003E36D2"/>
    <w:rsid w:val="003E4035"/>
    <w:rsid w:val="003E656C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3C20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2553"/>
    <w:rsid w:val="00432A21"/>
    <w:rsid w:val="00433CE3"/>
    <w:rsid w:val="00437D1F"/>
    <w:rsid w:val="00440779"/>
    <w:rsid w:val="00441914"/>
    <w:rsid w:val="00443A4B"/>
    <w:rsid w:val="00444E7F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1854"/>
    <w:rsid w:val="004634EF"/>
    <w:rsid w:val="00463E5B"/>
    <w:rsid w:val="00465012"/>
    <w:rsid w:val="00465754"/>
    <w:rsid w:val="00467152"/>
    <w:rsid w:val="0046757F"/>
    <w:rsid w:val="00470ACA"/>
    <w:rsid w:val="00470C1C"/>
    <w:rsid w:val="00471AB7"/>
    <w:rsid w:val="004729FC"/>
    <w:rsid w:val="004736CA"/>
    <w:rsid w:val="0047420D"/>
    <w:rsid w:val="00474956"/>
    <w:rsid w:val="00477244"/>
    <w:rsid w:val="0048159F"/>
    <w:rsid w:val="00483A7D"/>
    <w:rsid w:val="00484EC8"/>
    <w:rsid w:val="00484F3B"/>
    <w:rsid w:val="00487797"/>
    <w:rsid w:val="0049153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3655"/>
    <w:rsid w:val="004B5D10"/>
    <w:rsid w:val="004C1299"/>
    <w:rsid w:val="004C3DD2"/>
    <w:rsid w:val="004C4A2D"/>
    <w:rsid w:val="004C4C45"/>
    <w:rsid w:val="004C5B2C"/>
    <w:rsid w:val="004C5B8E"/>
    <w:rsid w:val="004C6C77"/>
    <w:rsid w:val="004C6E75"/>
    <w:rsid w:val="004C7A98"/>
    <w:rsid w:val="004D14BE"/>
    <w:rsid w:val="004D2767"/>
    <w:rsid w:val="004D48BC"/>
    <w:rsid w:val="004D5606"/>
    <w:rsid w:val="004E3054"/>
    <w:rsid w:val="004E52C3"/>
    <w:rsid w:val="004E6A2F"/>
    <w:rsid w:val="004F140E"/>
    <w:rsid w:val="004F3017"/>
    <w:rsid w:val="004F44FA"/>
    <w:rsid w:val="0050338C"/>
    <w:rsid w:val="0050344D"/>
    <w:rsid w:val="00505653"/>
    <w:rsid w:val="00505C03"/>
    <w:rsid w:val="005072D8"/>
    <w:rsid w:val="00507614"/>
    <w:rsid w:val="005122B2"/>
    <w:rsid w:val="0051343D"/>
    <w:rsid w:val="005142C2"/>
    <w:rsid w:val="00515A4D"/>
    <w:rsid w:val="00522C52"/>
    <w:rsid w:val="0052315C"/>
    <w:rsid w:val="00523679"/>
    <w:rsid w:val="005238C6"/>
    <w:rsid w:val="005253FF"/>
    <w:rsid w:val="00530B68"/>
    <w:rsid w:val="0053223B"/>
    <w:rsid w:val="00532D7F"/>
    <w:rsid w:val="005334E3"/>
    <w:rsid w:val="005336D0"/>
    <w:rsid w:val="00534B9F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60134"/>
    <w:rsid w:val="005631A2"/>
    <w:rsid w:val="00564BA9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4062"/>
    <w:rsid w:val="005B57FE"/>
    <w:rsid w:val="005B5B3E"/>
    <w:rsid w:val="005B67C3"/>
    <w:rsid w:val="005C04A9"/>
    <w:rsid w:val="005C0EB6"/>
    <w:rsid w:val="005C21FD"/>
    <w:rsid w:val="005C39CF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4AA2"/>
    <w:rsid w:val="005F6745"/>
    <w:rsid w:val="006013C5"/>
    <w:rsid w:val="0060176F"/>
    <w:rsid w:val="00602862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7CD"/>
    <w:rsid w:val="00643C69"/>
    <w:rsid w:val="00644E62"/>
    <w:rsid w:val="00646FEA"/>
    <w:rsid w:val="00650213"/>
    <w:rsid w:val="00651ADD"/>
    <w:rsid w:val="00651CB1"/>
    <w:rsid w:val="00655D72"/>
    <w:rsid w:val="006561B3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6444"/>
    <w:rsid w:val="00680DA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8A9"/>
    <w:rsid w:val="006B0ED9"/>
    <w:rsid w:val="006B1737"/>
    <w:rsid w:val="006B4519"/>
    <w:rsid w:val="006B4DCC"/>
    <w:rsid w:val="006B65A4"/>
    <w:rsid w:val="006B774D"/>
    <w:rsid w:val="006B7B12"/>
    <w:rsid w:val="006B7FA0"/>
    <w:rsid w:val="006C64DC"/>
    <w:rsid w:val="006D2DC2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07F70"/>
    <w:rsid w:val="0071371D"/>
    <w:rsid w:val="0071546A"/>
    <w:rsid w:val="007154C5"/>
    <w:rsid w:val="00715666"/>
    <w:rsid w:val="0071766F"/>
    <w:rsid w:val="0072024D"/>
    <w:rsid w:val="007216D5"/>
    <w:rsid w:val="0072254C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C9F"/>
    <w:rsid w:val="007B258D"/>
    <w:rsid w:val="007B299A"/>
    <w:rsid w:val="007B441C"/>
    <w:rsid w:val="007B49B0"/>
    <w:rsid w:val="007B6345"/>
    <w:rsid w:val="007C0FBF"/>
    <w:rsid w:val="007C1D14"/>
    <w:rsid w:val="007C2410"/>
    <w:rsid w:val="007C2F53"/>
    <w:rsid w:val="007C59BB"/>
    <w:rsid w:val="007D077D"/>
    <w:rsid w:val="007D2B37"/>
    <w:rsid w:val="007D3CD3"/>
    <w:rsid w:val="007D3E11"/>
    <w:rsid w:val="007D44E5"/>
    <w:rsid w:val="007D4A14"/>
    <w:rsid w:val="007E05A7"/>
    <w:rsid w:val="007E1E79"/>
    <w:rsid w:val="007E39E9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80003C"/>
    <w:rsid w:val="0080198E"/>
    <w:rsid w:val="00801E55"/>
    <w:rsid w:val="0080304C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68E7"/>
    <w:rsid w:val="00840074"/>
    <w:rsid w:val="00840D37"/>
    <w:rsid w:val="008438C7"/>
    <w:rsid w:val="00844B5B"/>
    <w:rsid w:val="00845AF9"/>
    <w:rsid w:val="00847B6A"/>
    <w:rsid w:val="00852B9F"/>
    <w:rsid w:val="00852FF4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45A0"/>
    <w:rsid w:val="00884656"/>
    <w:rsid w:val="00884FF7"/>
    <w:rsid w:val="0088526D"/>
    <w:rsid w:val="008870C9"/>
    <w:rsid w:val="00887717"/>
    <w:rsid w:val="0089093A"/>
    <w:rsid w:val="00891F1D"/>
    <w:rsid w:val="00892741"/>
    <w:rsid w:val="008928F8"/>
    <w:rsid w:val="00892924"/>
    <w:rsid w:val="008959C0"/>
    <w:rsid w:val="008961DB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402A"/>
    <w:rsid w:val="008D4AAD"/>
    <w:rsid w:val="008D5B41"/>
    <w:rsid w:val="008D6288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900C55"/>
    <w:rsid w:val="0090167C"/>
    <w:rsid w:val="00903A4F"/>
    <w:rsid w:val="0090417B"/>
    <w:rsid w:val="009064FA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3E47"/>
    <w:rsid w:val="00964120"/>
    <w:rsid w:val="0096468C"/>
    <w:rsid w:val="00965D5F"/>
    <w:rsid w:val="00966EB7"/>
    <w:rsid w:val="0096715B"/>
    <w:rsid w:val="00970AB3"/>
    <w:rsid w:val="009720CC"/>
    <w:rsid w:val="00972611"/>
    <w:rsid w:val="00972C49"/>
    <w:rsid w:val="00973E01"/>
    <w:rsid w:val="00975421"/>
    <w:rsid w:val="00980D8D"/>
    <w:rsid w:val="009901AD"/>
    <w:rsid w:val="00991128"/>
    <w:rsid w:val="00995078"/>
    <w:rsid w:val="00995130"/>
    <w:rsid w:val="00996542"/>
    <w:rsid w:val="009A1B55"/>
    <w:rsid w:val="009A1E40"/>
    <w:rsid w:val="009A3429"/>
    <w:rsid w:val="009A3DCC"/>
    <w:rsid w:val="009A4117"/>
    <w:rsid w:val="009A45D4"/>
    <w:rsid w:val="009A6FB2"/>
    <w:rsid w:val="009B1504"/>
    <w:rsid w:val="009B35C0"/>
    <w:rsid w:val="009B3A2E"/>
    <w:rsid w:val="009B5012"/>
    <w:rsid w:val="009B6765"/>
    <w:rsid w:val="009C13B4"/>
    <w:rsid w:val="009C211F"/>
    <w:rsid w:val="009C46A4"/>
    <w:rsid w:val="009C4968"/>
    <w:rsid w:val="009C5993"/>
    <w:rsid w:val="009C6854"/>
    <w:rsid w:val="009D07F1"/>
    <w:rsid w:val="009D0F5D"/>
    <w:rsid w:val="009D1858"/>
    <w:rsid w:val="009D2417"/>
    <w:rsid w:val="009D4CEE"/>
    <w:rsid w:val="009D4ECC"/>
    <w:rsid w:val="009D5CE5"/>
    <w:rsid w:val="009D6A51"/>
    <w:rsid w:val="009E0CA0"/>
    <w:rsid w:val="009E38E0"/>
    <w:rsid w:val="009E494C"/>
    <w:rsid w:val="009E75EE"/>
    <w:rsid w:val="009F11ED"/>
    <w:rsid w:val="009F2E6D"/>
    <w:rsid w:val="009F4BD4"/>
    <w:rsid w:val="009F5BA0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33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B1A69"/>
    <w:rsid w:val="00AB2D09"/>
    <w:rsid w:val="00AB3D11"/>
    <w:rsid w:val="00AC44ED"/>
    <w:rsid w:val="00AC5AA4"/>
    <w:rsid w:val="00AC70E7"/>
    <w:rsid w:val="00AC74C4"/>
    <w:rsid w:val="00AD07F1"/>
    <w:rsid w:val="00AD16AD"/>
    <w:rsid w:val="00AD1E28"/>
    <w:rsid w:val="00AD3645"/>
    <w:rsid w:val="00AD3737"/>
    <w:rsid w:val="00AD3C1E"/>
    <w:rsid w:val="00AD412A"/>
    <w:rsid w:val="00AD52E8"/>
    <w:rsid w:val="00AD7600"/>
    <w:rsid w:val="00AE2B9C"/>
    <w:rsid w:val="00AE3209"/>
    <w:rsid w:val="00AE3496"/>
    <w:rsid w:val="00AE3A1C"/>
    <w:rsid w:val="00AF0E3E"/>
    <w:rsid w:val="00AF1EE2"/>
    <w:rsid w:val="00AF2512"/>
    <w:rsid w:val="00AF2575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114BB"/>
    <w:rsid w:val="00B12E11"/>
    <w:rsid w:val="00B158C0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369EA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3360"/>
    <w:rsid w:val="00B63384"/>
    <w:rsid w:val="00B645D8"/>
    <w:rsid w:val="00B6475D"/>
    <w:rsid w:val="00B65F1D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55CC"/>
    <w:rsid w:val="00B96569"/>
    <w:rsid w:val="00B9671A"/>
    <w:rsid w:val="00B96EE2"/>
    <w:rsid w:val="00BA1FA1"/>
    <w:rsid w:val="00BA2EF5"/>
    <w:rsid w:val="00BA3F04"/>
    <w:rsid w:val="00BA447F"/>
    <w:rsid w:val="00BA4F6D"/>
    <w:rsid w:val="00BA5E14"/>
    <w:rsid w:val="00BA616C"/>
    <w:rsid w:val="00BA6203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51B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4275"/>
    <w:rsid w:val="00C1448E"/>
    <w:rsid w:val="00C145F7"/>
    <w:rsid w:val="00C16616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5819"/>
    <w:rsid w:val="00C37CA9"/>
    <w:rsid w:val="00C41CD2"/>
    <w:rsid w:val="00C42189"/>
    <w:rsid w:val="00C43362"/>
    <w:rsid w:val="00C44F72"/>
    <w:rsid w:val="00C45034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3C15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2DDC"/>
    <w:rsid w:val="00CA4992"/>
    <w:rsid w:val="00CA508B"/>
    <w:rsid w:val="00CA5A59"/>
    <w:rsid w:val="00CA701E"/>
    <w:rsid w:val="00CA7797"/>
    <w:rsid w:val="00CA7862"/>
    <w:rsid w:val="00CB24A3"/>
    <w:rsid w:val="00CB3564"/>
    <w:rsid w:val="00CB4372"/>
    <w:rsid w:val="00CB4658"/>
    <w:rsid w:val="00CB48D5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4C6F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5BC3"/>
    <w:rsid w:val="00D66277"/>
    <w:rsid w:val="00D6722B"/>
    <w:rsid w:val="00D672D6"/>
    <w:rsid w:val="00D7088C"/>
    <w:rsid w:val="00D72133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1205"/>
    <w:rsid w:val="00D916B8"/>
    <w:rsid w:val="00D926A1"/>
    <w:rsid w:val="00D93DAE"/>
    <w:rsid w:val="00D950CE"/>
    <w:rsid w:val="00D96D1C"/>
    <w:rsid w:val="00DA0F5E"/>
    <w:rsid w:val="00DA2E76"/>
    <w:rsid w:val="00DA40DF"/>
    <w:rsid w:val="00DA4A15"/>
    <w:rsid w:val="00DA554C"/>
    <w:rsid w:val="00DA5A65"/>
    <w:rsid w:val="00DA71A9"/>
    <w:rsid w:val="00DB1BDB"/>
    <w:rsid w:val="00DB2886"/>
    <w:rsid w:val="00DB29BF"/>
    <w:rsid w:val="00DB3CFD"/>
    <w:rsid w:val="00DB46D6"/>
    <w:rsid w:val="00DB5667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427C"/>
    <w:rsid w:val="00E069D2"/>
    <w:rsid w:val="00E10C21"/>
    <w:rsid w:val="00E1111B"/>
    <w:rsid w:val="00E12E62"/>
    <w:rsid w:val="00E1343C"/>
    <w:rsid w:val="00E13EAB"/>
    <w:rsid w:val="00E15D51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73A3"/>
    <w:rsid w:val="00E67AA2"/>
    <w:rsid w:val="00E713DE"/>
    <w:rsid w:val="00E71B91"/>
    <w:rsid w:val="00E72E67"/>
    <w:rsid w:val="00E747D7"/>
    <w:rsid w:val="00E74DC3"/>
    <w:rsid w:val="00E757D0"/>
    <w:rsid w:val="00E76991"/>
    <w:rsid w:val="00E817F9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93145"/>
    <w:rsid w:val="00EA01FC"/>
    <w:rsid w:val="00EA0C1A"/>
    <w:rsid w:val="00EA0FD0"/>
    <w:rsid w:val="00EA43EF"/>
    <w:rsid w:val="00EA482E"/>
    <w:rsid w:val="00EA613D"/>
    <w:rsid w:val="00EA620A"/>
    <w:rsid w:val="00EB0FC6"/>
    <w:rsid w:val="00EB18ED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3F6"/>
    <w:rsid w:val="00F11DC6"/>
    <w:rsid w:val="00F138F4"/>
    <w:rsid w:val="00F13AC5"/>
    <w:rsid w:val="00F140A9"/>
    <w:rsid w:val="00F14561"/>
    <w:rsid w:val="00F170D1"/>
    <w:rsid w:val="00F21B24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91B"/>
    <w:rsid w:val="00FC4DFA"/>
    <w:rsid w:val="00FC628F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D467C"/>
  <w15:docId w15:val="{907E4409-E8FA-484B-81DA-2F1A5A4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43E"/>
  </w:style>
  <w:style w:type="paragraph" w:styleId="Rodap">
    <w:name w:val="footer"/>
    <w:basedOn w:val="Normal"/>
    <w:link w:val="Rodap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43E"/>
  </w:style>
  <w:style w:type="paragraph" w:styleId="Textodebalo">
    <w:name w:val="Balloon Text"/>
    <w:basedOn w:val="Normal"/>
    <w:link w:val="Textodebalo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0C04"/>
    <w:pPr>
      <w:ind w:left="720"/>
      <w:contextualSpacing/>
    </w:pPr>
  </w:style>
  <w:style w:type="paragraph" w:customStyle="1" w:styleId="textobox">
    <w:name w:val="textobox"/>
    <w:basedOn w:val="Normal"/>
    <w:rsid w:val="0035110A"/>
    <w:pPr>
      <w:tabs>
        <w:tab w:val="left" w:pos="283"/>
      </w:tabs>
      <w:spacing w:after="0" w:line="280" w:lineRule="exact"/>
      <w:ind w:left="283"/>
    </w:pPr>
    <w:rPr>
      <w:rFonts w:ascii="Futura Lt BT" w:eastAsia="Times New Roman" w:hAnsi="Futura Lt BT" w:cs="Times New Roman"/>
      <w:sz w:val="24"/>
      <w:szCs w:val="20"/>
      <w:lang w:eastAsia="pt-BR"/>
    </w:rPr>
  </w:style>
  <w:style w:type="paragraph" w:customStyle="1" w:styleId="CABECA">
    <w:name w:val="CABECA"/>
    <w:basedOn w:val="Normal"/>
    <w:rsid w:val="0035110A"/>
    <w:pPr>
      <w:spacing w:after="0" w:line="440" w:lineRule="exact"/>
      <w:jc w:val="right"/>
    </w:pPr>
    <w:rPr>
      <w:rFonts w:ascii="Arial" w:eastAsia="Times New Roman" w:hAnsi="Arial" w:cs="Times New Roman"/>
      <w:b/>
      <w:color w:val="FFFFFF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F56FACCC024C7CBE79FD938220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ACB2-2FBD-40C9-A9C7-A81B50C7646B}"/>
      </w:docPartPr>
      <w:docPartBody>
        <w:p w:rsidR="005C0377" w:rsidRDefault="00AB5B2B" w:rsidP="00AB5B2B">
          <w:pPr>
            <w:pStyle w:val="5AF56FACCC024C7CBE79FD9382208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Tahoma"/>
    <w:panose1 w:val="020B0602020204020303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2B"/>
    <w:rsid w:val="002E5208"/>
    <w:rsid w:val="004C5F71"/>
    <w:rsid w:val="005C0377"/>
    <w:rsid w:val="005E76A7"/>
    <w:rsid w:val="00636EF0"/>
    <w:rsid w:val="00741B51"/>
    <w:rsid w:val="0090442E"/>
    <w:rsid w:val="00AB5B2B"/>
    <w:rsid w:val="00BD0352"/>
    <w:rsid w:val="00C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AF56FACCC024C7CBE79FD9382208369">
    <w:name w:val="5AF56FACCC024C7CBE79FD9382208369"/>
    <w:rsid w:val="00AB5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11CD-5A7F-F94C-A723-ED18FD3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QFL2505 – Instrumentação para o Ensino de Química I/ 2010                                                    Prof. Flavio Maximiano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QFL1702 – Instrumentação para o Ensino de Química I                                                               Prof. Flavio Maximiano</dc:title>
  <dc:creator>Flavio Antonio Maximiano</dc:creator>
  <cp:lastModifiedBy>Microsoft Office User</cp:lastModifiedBy>
  <cp:revision>3</cp:revision>
  <cp:lastPrinted>2011-06-13T16:21:00Z</cp:lastPrinted>
  <dcterms:created xsi:type="dcterms:W3CDTF">2021-05-27T03:17:00Z</dcterms:created>
  <dcterms:modified xsi:type="dcterms:W3CDTF">2021-05-27T03:20:00Z</dcterms:modified>
</cp:coreProperties>
</file>