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4A" w:rsidRPr="009258F8" w:rsidRDefault="00BA1A4A" w:rsidP="00CC6577">
      <w:pPr>
        <w:pStyle w:val="Default"/>
        <w:jc w:val="center"/>
        <w:rPr>
          <w:b/>
        </w:rPr>
      </w:pPr>
      <w:r w:rsidRPr="009258F8">
        <w:rPr>
          <w:b/>
        </w:rPr>
        <w:t>Ordem das Leituras</w:t>
      </w:r>
    </w:p>
    <w:p w:rsidR="00BA1A4A" w:rsidRPr="009258F8" w:rsidRDefault="00BA1A4A" w:rsidP="00CC6577">
      <w:pPr>
        <w:pStyle w:val="Default"/>
        <w:jc w:val="both"/>
      </w:pPr>
    </w:p>
    <w:p w:rsidR="00BA1A4A" w:rsidRPr="009258F8" w:rsidRDefault="00BA1A4A" w:rsidP="00CC6577">
      <w:pPr>
        <w:pStyle w:val="Default"/>
        <w:jc w:val="both"/>
      </w:pPr>
    </w:p>
    <w:p w:rsidR="00BA1A4A" w:rsidRPr="009258F8" w:rsidRDefault="00BA1A4A" w:rsidP="00CC6577">
      <w:pPr>
        <w:pStyle w:val="Default"/>
        <w:jc w:val="center"/>
        <w:rPr>
          <w:b/>
          <w:u w:val="single"/>
        </w:rPr>
      </w:pPr>
      <w:r w:rsidRPr="009258F8">
        <w:rPr>
          <w:b/>
          <w:u w:val="single"/>
        </w:rPr>
        <w:t>Item I do Programa</w:t>
      </w:r>
    </w:p>
    <w:p w:rsidR="00BA1A4A" w:rsidRPr="009258F8" w:rsidRDefault="00BA1A4A" w:rsidP="00CC6577">
      <w:pPr>
        <w:pStyle w:val="Default"/>
        <w:jc w:val="both"/>
        <w:rPr>
          <w:b/>
        </w:rPr>
      </w:pPr>
    </w:p>
    <w:p w:rsidR="00092A98" w:rsidRPr="009258F8" w:rsidRDefault="00092A98" w:rsidP="00CC6577">
      <w:pPr>
        <w:pStyle w:val="Default"/>
        <w:jc w:val="both"/>
        <w:rPr>
          <w:b/>
          <w:color w:val="FF0000"/>
        </w:rPr>
      </w:pPr>
    </w:p>
    <w:p w:rsidR="00BF782C" w:rsidRDefault="00BF782C" w:rsidP="00CC6577">
      <w:pPr>
        <w:pStyle w:val="Default"/>
        <w:jc w:val="both"/>
        <w:rPr>
          <w:b/>
          <w:color w:val="FF0000"/>
        </w:rPr>
      </w:pPr>
    </w:p>
    <w:p w:rsidR="00BF782C" w:rsidRDefault="00BF782C" w:rsidP="00CC6577">
      <w:pPr>
        <w:pStyle w:val="Default"/>
        <w:jc w:val="both"/>
        <w:rPr>
          <w:b/>
          <w:color w:val="FF0000"/>
        </w:rPr>
      </w:pPr>
    </w:p>
    <w:p w:rsidR="00BF782C" w:rsidRDefault="00BF782C" w:rsidP="00CC6577">
      <w:pPr>
        <w:pStyle w:val="Default"/>
        <w:jc w:val="both"/>
        <w:rPr>
          <w:b/>
          <w:color w:val="FF0000"/>
        </w:rPr>
      </w:pPr>
    </w:p>
    <w:p w:rsidR="00092A98" w:rsidRPr="009258F8" w:rsidRDefault="00092A98" w:rsidP="00CC6577">
      <w:pPr>
        <w:pStyle w:val="Default"/>
        <w:jc w:val="both"/>
        <w:rPr>
          <w:b/>
          <w:color w:val="FF0000"/>
        </w:rPr>
      </w:pPr>
      <w:r w:rsidRPr="009258F8">
        <w:rPr>
          <w:b/>
          <w:color w:val="FF0000"/>
        </w:rPr>
        <w:t>Aula de 0</w:t>
      </w:r>
      <w:r w:rsidR="00A327BC">
        <w:rPr>
          <w:b/>
          <w:color w:val="FF0000"/>
        </w:rPr>
        <w:t>5</w:t>
      </w:r>
      <w:r w:rsidRPr="009258F8">
        <w:rPr>
          <w:b/>
          <w:color w:val="FF0000"/>
        </w:rPr>
        <w:t>/03</w:t>
      </w:r>
    </w:p>
    <w:p w:rsidR="00092A98" w:rsidRPr="009258F8" w:rsidRDefault="00092A98" w:rsidP="00CC6577">
      <w:pPr>
        <w:pStyle w:val="Default"/>
        <w:jc w:val="both"/>
        <w:rPr>
          <w:b/>
          <w:color w:val="FF0000"/>
        </w:rPr>
      </w:pPr>
    </w:p>
    <w:p w:rsidR="00605AB7" w:rsidRDefault="00BA1A4A" w:rsidP="00605AB7">
      <w:pPr>
        <w:pStyle w:val="Default"/>
        <w:jc w:val="both"/>
        <w:rPr>
          <w:b/>
        </w:rPr>
      </w:pPr>
      <w:r w:rsidRPr="009258F8">
        <w:rPr>
          <w:b/>
        </w:rPr>
        <w:t>Primeira Leitura</w:t>
      </w:r>
    </w:p>
    <w:p w:rsidR="00605AB7" w:rsidRDefault="00605AB7" w:rsidP="00605AB7">
      <w:pPr>
        <w:pStyle w:val="Default"/>
        <w:jc w:val="both"/>
        <w:rPr>
          <w:b/>
        </w:rPr>
      </w:pPr>
    </w:p>
    <w:p w:rsidR="00605AB7" w:rsidRPr="00631C2A" w:rsidRDefault="00605AB7" w:rsidP="00605AB7">
      <w:pPr>
        <w:pStyle w:val="Default"/>
        <w:jc w:val="both"/>
        <w:rPr>
          <w:b/>
          <w:lang w:val="es-ES"/>
        </w:rPr>
      </w:pPr>
      <w:r w:rsidRPr="009258F8">
        <w:t xml:space="preserve">CELLI JUNIOR, Umberto. </w:t>
      </w:r>
      <w:r w:rsidRPr="009258F8">
        <w:rPr>
          <w:i/>
          <w:iCs/>
        </w:rPr>
        <w:t>Teoria Geral da Integração: em busca de um modelo alternativo</w:t>
      </w:r>
      <w:r w:rsidRPr="009258F8">
        <w:t xml:space="preserve">, </w:t>
      </w:r>
      <w:r w:rsidRPr="009258F8">
        <w:rPr>
          <w:i/>
          <w:iCs/>
        </w:rPr>
        <w:t xml:space="preserve">in </w:t>
      </w:r>
      <w:r w:rsidRPr="009258F8">
        <w:t xml:space="preserve">MERCADANTE, Araminta de Azevedo; CELLI JUNIOR, Umberto; ARAÚJO, Leandro Rocha de, coord., </w:t>
      </w:r>
      <w:r w:rsidRPr="009258F8">
        <w:rPr>
          <w:i/>
          <w:iCs/>
        </w:rPr>
        <w:t>Blocos Econômicos e Integração na América Latina, África e Ásia</w:t>
      </w:r>
      <w:r w:rsidRPr="009258F8">
        <w:t xml:space="preserve">. </w:t>
      </w:r>
      <w:r w:rsidRPr="00631C2A">
        <w:rPr>
          <w:lang w:val="es-ES"/>
        </w:rPr>
        <w:t xml:space="preserve">Curitiba: Juruá, 2006, (pp. 19/37). </w:t>
      </w:r>
    </w:p>
    <w:p w:rsidR="00605AB7" w:rsidRPr="00631C2A" w:rsidRDefault="00605AB7" w:rsidP="00605AB7">
      <w:pPr>
        <w:pStyle w:val="Default"/>
        <w:jc w:val="both"/>
        <w:rPr>
          <w:b/>
          <w:lang w:val="es-ES"/>
        </w:rPr>
      </w:pPr>
    </w:p>
    <w:p w:rsidR="00605AB7" w:rsidRPr="00631C2A" w:rsidRDefault="00605AB7" w:rsidP="00CC6577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31C2A">
        <w:rPr>
          <w:rFonts w:ascii="Times New Roman" w:hAnsi="Times New Roman" w:cs="Times New Roman"/>
          <w:b/>
          <w:sz w:val="24"/>
          <w:szCs w:val="24"/>
          <w:lang w:val="es-ES"/>
        </w:rPr>
        <w:t>Segunda Leitura</w:t>
      </w:r>
    </w:p>
    <w:p w:rsidR="006A1B10" w:rsidRPr="009258F8" w:rsidRDefault="006A1B10" w:rsidP="00CC6577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31C2A">
        <w:rPr>
          <w:rFonts w:ascii="Times New Roman" w:hAnsi="Times New Roman" w:cs="Times New Roman"/>
          <w:sz w:val="24"/>
          <w:szCs w:val="24"/>
          <w:lang w:val="es-ES"/>
        </w:rPr>
        <w:t xml:space="preserve">ZALDUENDO, Susana Czar de. </w:t>
      </w:r>
      <w:r w:rsidRPr="009258F8">
        <w:rPr>
          <w:rFonts w:ascii="Times New Roman" w:hAnsi="Times New Roman" w:cs="Times New Roman"/>
          <w:sz w:val="24"/>
          <w:szCs w:val="24"/>
          <w:lang w:val="es-ES_tradnl"/>
        </w:rPr>
        <w:t xml:space="preserve">“Integración: nociones generales, Integración Económica e Integración Regional”, Cap. I, </w:t>
      </w:r>
      <w:r w:rsidRPr="009258F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in </w:t>
      </w:r>
      <w:r w:rsidRPr="009258F8">
        <w:rPr>
          <w:rFonts w:ascii="Times New Roman" w:hAnsi="Times New Roman" w:cs="Times New Roman"/>
          <w:sz w:val="24"/>
          <w:szCs w:val="24"/>
          <w:lang w:val="es-ES_tradnl"/>
        </w:rPr>
        <w:t xml:space="preserve">NEGRO, Sandra C, org., </w:t>
      </w:r>
      <w:r w:rsidRPr="009258F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Derecho de la Integración (Manual)</w:t>
      </w:r>
      <w:r w:rsidRPr="009258F8">
        <w:rPr>
          <w:rFonts w:ascii="Times New Roman" w:hAnsi="Times New Roman" w:cs="Times New Roman"/>
          <w:sz w:val="24"/>
          <w:szCs w:val="24"/>
          <w:lang w:val="es-ES_tradnl"/>
        </w:rPr>
        <w:t>. Buenos Aires: Euros Editores S.R.L, 2010 (pp. 3/22)</w:t>
      </w:r>
    </w:p>
    <w:p w:rsidR="00F768E9" w:rsidRDefault="00605AB7" w:rsidP="00CC6577">
      <w:pPr>
        <w:pStyle w:val="Default"/>
        <w:jc w:val="both"/>
        <w:rPr>
          <w:b/>
          <w:lang w:val="es-ES_tradnl"/>
        </w:rPr>
      </w:pPr>
      <w:r>
        <w:rPr>
          <w:b/>
          <w:lang w:val="es-ES_tradnl"/>
        </w:rPr>
        <w:t>Terceira</w:t>
      </w:r>
      <w:r w:rsidR="006A1B10" w:rsidRPr="009258F8">
        <w:rPr>
          <w:b/>
          <w:lang w:val="es-ES_tradnl"/>
        </w:rPr>
        <w:t xml:space="preserve"> Leitura</w:t>
      </w:r>
    </w:p>
    <w:p w:rsidR="00605AB7" w:rsidRDefault="00605AB7" w:rsidP="00CC6577">
      <w:pPr>
        <w:pStyle w:val="Default"/>
        <w:jc w:val="both"/>
        <w:rPr>
          <w:lang w:val="es-ES_tradnl"/>
        </w:rPr>
      </w:pPr>
    </w:p>
    <w:p w:rsidR="00605AB7" w:rsidRPr="00631C2A" w:rsidRDefault="00605AB7" w:rsidP="00605AB7">
      <w:pPr>
        <w:pStyle w:val="Default"/>
        <w:jc w:val="both"/>
        <w:rPr>
          <w:lang w:val="es-ES_tradnl"/>
        </w:rPr>
      </w:pPr>
      <w:r w:rsidRPr="009258F8">
        <w:rPr>
          <w:lang w:val="es-ES_tradnl"/>
        </w:rPr>
        <w:t xml:space="preserve">NEGRO, Sandra C. “Caracterización y Clasificación de los Esquemas de Integración”, cap. III, </w:t>
      </w:r>
      <w:r w:rsidRPr="009258F8">
        <w:rPr>
          <w:i/>
          <w:iCs/>
          <w:lang w:val="es-ES_tradnl"/>
        </w:rPr>
        <w:t xml:space="preserve">in </w:t>
      </w:r>
      <w:r w:rsidRPr="009258F8">
        <w:rPr>
          <w:lang w:val="es-ES_tradnl"/>
        </w:rPr>
        <w:t xml:space="preserve">NEGRO, Sandra C, org., </w:t>
      </w:r>
      <w:r w:rsidRPr="009258F8">
        <w:rPr>
          <w:i/>
          <w:iCs/>
          <w:lang w:val="es-ES_tradnl"/>
        </w:rPr>
        <w:t>Derecho de la Integración (Manual)</w:t>
      </w:r>
      <w:r w:rsidRPr="009258F8">
        <w:rPr>
          <w:lang w:val="es-ES_tradnl"/>
        </w:rPr>
        <w:t xml:space="preserve">. </w:t>
      </w:r>
      <w:r w:rsidRPr="00631C2A">
        <w:rPr>
          <w:lang w:val="es-ES_tradnl"/>
        </w:rPr>
        <w:t xml:space="preserve">Buenos Aires: Euros Editores S.R.L, 2010 (pp. 33/49). </w:t>
      </w:r>
    </w:p>
    <w:p w:rsidR="00605AB7" w:rsidRPr="00631C2A" w:rsidRDefault="00605AB7" w:rsidP="00605AB7">
      <w:pPr>
        <w:pStyle w:val="Default"/>
        <w:jc w:val="both"/>
        <w:rPr>
          <w:lang w:val="es-ES_tradnl"/>
        </w:rPr>
      </w:pPr>
    </w:p>
    <w:p w:rsidR="00605AB7" w:rsidRPr="00631C2A" w:rsidRDefault="00605AB7" w:rsidP="00605AB7">
      <w:pPr>
        <w:pStyle w:val="Default"/>
        <w:jc w:val="both"/>
        <w:rPr>
          <w:b/>
          <w:lang w:val="es-ES_tradnl"/>
        </w:rPr>
      </w:pPr>
      <w:r w:rsidRPr="00631C2A">
        <w:rPr>
          <w:b/>
          <w:lang w:val="es-ES_tradnl"/>
        </w:rPr>
        <w:t>Quarta Leitura</w:t>
      </w:r>
    </w:p>
    <w:p w:rsidR="00605AB7" w:rsidRDefault="00605AB7" w:rsidP="00CC6577">
      <w:pPr>
        <w:pStyle w:val="Default"/>
        <w:jc w:val="both"/>
        <w:rPr>
          <w:lang w:val="es-ES_tradnl"/>
        </w:rPr>
      </w:pPr>
    </w:p>
    <w:p w:rsidR="00F768E9" w:rsidRPr="00F768E9" w:rsidRDefault="00F768E9" w:rsidP="00CC6577">
      <w:pPr>
        <w:pStyle w:val="Default"/>
        <w:jc w:val="both"/>
        <w:rPr>
          <w:lang w:val="en-US"/>
        </w:rPr>
      </w:pPr>
      <w:r w:rsidRPr="00631C2A">
        <w:rPr>
          <w:lang w:val="es-ES_tradnl"/>
        </w:rPr>
        <w:t>UNCTAD V</w:t>
      </w:r>
      <w:r w:rsidR="00146333" w:rsidRPr="00631C2A">
        <w:rPr>
          <w:lang w:val="es-ES_tradnl"/>
        </w:rPr>
        <w:t>irtual Institute</w:t>
      </w:r>
      <w:r w:rsidRPr="00631C2A">
        <w:rPr>
          <w:lang w:val="es-ES_tradnl"/>
        </w:rPr>
        <w:t xml:space="preserve"> – </w:t>
      </w:r>
      <w:r w:rsidRPr="00631C2A">
        <w:rPr>
          <w:i/>
          <w:lang w:val="es-ES_tradnl"/>
        </w:rPr>
        <w:t>Virtual Institute Teaching Material on Regional Trade Agreements</w:t>
      </w:r>
      <w:r w:rsidRPr="00631C2A">
        <w:rPr>
          <w:lang w:val="es-ES_tradnl"/>
        </w:rPr>
        <w:t xml:space="preserve">. </w:t>
      </w:r>
      <w:r>
        <w:rPr>
          <w:lang w:val="en-US"/>
        </w:rPr>
        <w:t>“</w:t>
      </w:r>
      <w:r w:rsidR="00146333">
        <w:rPr>
          <w:lang w:val="en-US"/>
        </w:rPr>
        <w:t xml:space="preserve">Module 1 </w:t>
      </w:r>
      <w:r>
        <w:rPr>
          <w:lang w:val="en-US"/>
        </w:rPr>
        <w:t>Regional Trade Agreements</w:t>
      </w:r>
      <w:r w:rsidR="00146333">
        <w:rPr>
          <w:lang w:val="en-US"/>
        </w:rPr>
        <w:t xml:space="preserve"> and developing countries”, Nova York/Genebra</w:t>
      </w:r>
      <w:r w:rsidR="00BF782C">
        <w:rPr>
          <w:lang w:val="en-US"/>
        </w:rPr>
        <w:t>: Nações Unidas, 2010</w:t>
      </w:r>
      <w:r w:rsidR="00947F25">
        <w:rPr>
          <w:lang w:val="en-US"/>
        </w:rPr>
        <w:t xml:space="preserve"> (pp. 1/17).</w:t>
      </w:r>
    </w:p>
    <w:p w:rsidR="00F768E9" w:rsidRPr="00F768E9" w:rsidRDefault="00F768E9" w:rsidP="00CC6577">
      <w:pPr>
        <w:pStyle w:val="Default"/>
        <w:jc w:val="both"/>
        <w:rPr>
          <w:lang w:val="en-US"/>
        </w:rPr>
      </w:pPr>
    </w:p>
    <w:p w:rsidR="00463F4A" w:rsidRPr="009258F8" w:rsidRDefault="00463F4A" w:rsidP="00CC6577">
      <w:pPr>
        <w:pStyle w:val="Default"/>
        <w:jc w:val="both"/>
        <w:rPr>
          <w:b/>
        </w:rPr>
      </w:pPr>
      <w:r w:rsidRPr="009258F8">
        <w:rPr>
          <w:b/>
        </w:rPr>
        <w:t>Leitura</w:t>
      </w:r>
      <w:r w:rsidR="00605AB7">
        <w:rPr>
          <w:b/>
        </w:rPr>
        <w:t xml:space="preserve"> Complementar</w:t>
      </w:r>
    </w:p>
    <w:p w:rsidR="00605AB7" w:rsidRDefault="00605AB7" w:rsidP="00463F4A">
      <w:pPr>
        <w:pStyle w:val="Default"/>
        <w:jc w:val="both"/>
      </w:pPr>
    </w:p>
    <w:p w:rsidR="00463F4A" w:rsidRPr="009258F8" w:rsidRDefault="00463F4A" w:rsidP="00463F4A">
      <w:pPr>
        <w:pStyle w:val="Default"/>
        <w:jc w:val="both"/>
      </w:pPr>
      <w:r w:rsidRPr="009258F8">
        <w:t xml:space="preserve">ACCIOLY, Elizabeth. </w:t>
      </w:r>
      <w:r w:rsidRPr="009258F8">
        <w:rPr>
          <w:i/>
          <w:iCs/>
        </w:rPr>
        <w:t>Mercosul e União Europeia: estrutura jurídico-institucional</w:t>
      </w:r>
      <w:r w:rsidRPr="009258F8">
        <w:t>, 4</w:t>
      </w:r>
      <w:r w:rsidR="002B1245">
        <w:t xml:space="preserve">ª </w:t>
      </w:r>
      <w:r w:rsidRPr="009258F8">
        <w:t>ed. Curitiba: Juruá, 2010 (pp. 23/44).</w:t>
      </w:r>
    </w:p>
    <w:p w:rsidR="00605AB7" w:rsidRDefault="00605AB7" w:rsidP="00092A98">
      <w:pPr>
        <w:pStyle w:val="Default"/>
        <w:jc w:val="both"/>
        <w:rPr>
          <w:b/>
          <w:color w:val="FF0000"/>
        </w:rPr>
      </w:pPr>
    </w:p>
    <w:p w:rsidR="00092A98" w:rsidRPr="009258F8" w:rsidRDefault="00092A98" w:rsidP="00092A98">
      <w:pPr>
        <w:pStyle w:val="Default"/>
        <w:jc w:val="both"/>
        <w:rPr>
          <w:b/>
          <w:color w:val="FF0000"/>
        </w:rPr>
      </w:pPr>
      <w:r w:rsidRPr="009258F8">
        <w:rPr>
          <w:b/>
          <w:color w:val="FF0000"/>
        </w:rPr>
        <w:t>Aula de 1</w:t>
      </w:r>
      <w:r w:rsidR="00605AB7">
        <w:rPr>
          <w:b/>
          <w:color w:val="FF0000"/>
        </w:rPr>
        <w:t>2</w:t>
      </w:r>
      <w:r w:rsidRPr="009258F8">
        <w:rPr>
          <w:b/>
          <w:color w:val="FF0000"/>
        </w:rPr>
        <w:t>/03</w:t>
      </w:r>
    </w:p>
    <w:p w:rsidR="00092A98" w:rsidRPr="009258F8" w:rsidRDefault="00092A98" w:rsidP="00CC6577">
      <w:pPr>
        <w:pStyle w:val="Default"/>
        <w:jc w:val="both"/>
        <w:rPr>
          <w:b/>
        </w:rPr>
      </w:pPr>
    </w:p>
    <w:p w:rsidR="00463F4A" w:rsidRPr="009258F8" w:rsidRDefault="00463F4A" w:rsidP="00CC6577">
      <w:pPr>
        <w:pStyle w:val="Default"/>
        <w:jc w:val="both"/>
        <w:rPr>
          <w:b/>
        </w:rPr>
      </w:pPr>
      <w:r w:rsidRPr="009258F8">
        <w:rPr>
          <w:b/>
        </w:rPr>
        <w:t>Quinta Leitura</w:t>
      </w:r>
    </w:p>
    <w:p w:rsidR="00605AB7" w:rsidRDefault="00605AB7" w:rsidP="00463F4A">
      <w:pPr>
        <w:pStyle w:val="Default"/>
        <w:jc w:val="both"/>
      </w:pPr>
    </w:p>
    <w:p w:rsidR="00463F4A" w:rsidRPr="009258F8" w:rsidRDefault="00463F4A" w:rsidP="00463F4A">
      <w:pPr>
        <w:pStyle w:val="Default"/>
        <w:jc w:val="both"/>
      </w:pPr>
      <w:r w:rsidRPr="009258F8">
        <w:t xml:space="preserve">THORSTENSEN, Vera. “Os Acordos Regionais e as Regras da OMC”, </w:t>
      </w:r>
      <w:r w:rsidRPr="009258F8">
        <w:rPr>
          <w:i/>
          <w:iCs/>
        </w:rPr>
        <w:t xml:space="preserve">in </w:t>
      </w:r>
      <w:r w:rsidRPr="009258F8">
        <w:t xml:space="preserve">AMARAL JUNIOR, Alberto, </w:t>
      </w:r>
      <w:r w:rsidRPr="009258F8">
        <w:rPr>
          <w:i/>
          <w:iCs/>
        </w:rPr>
        <w:t>OMC e o Comércio Internacional</w:t>
      </w:r>
      <w:r w:rsidR="004E2F96">
        <w:t>, São Paulo: Aduaneiras, 2002 (</w:t>
      </w:r>
      <w:r w:rsidRPr="009258F8">
        <w:t>pp. 161/204</w:t>
      </w:r>
      <w:r w:rsidR="004E2F96">
        <w:t>)</w:t>
      </w:r>
      <w:r w:rsidRPr="009258F8">
        <w:t xml:space="preserve">. </w:t>
      </w:r>
    </w:p>
    <w:p w:rsidR="00463F4A" w:rsidRPr="009258F8" w:rsidRDefault="00463F4A" w:rsidP="00463F4A">
      <w:pPr>
        <w:pStyle w:val="Default"/>
        <w:jc w:val="both"/>
      </w:pPr>
    </w:p>
    <w:p w:rsidR="00BF782C" w:rsidRDefault="00BF782C" w:rsidP="00CC6577">
      <w:pPr>
        <w:pStyle w:val="Default"/>
        <w:jc w:val="both"/>
        <w:rPr>
          <w:b/>
        </w:rPr>
      </w:pPr>
    </w:p>
    <w:p w:rsidR="000A747E" w:rsidRDefault="000A747E" w:rsidP="00CC6577">
      <w:pPr>
        <w:pStyle w:val="Default"/>
        <w:jc w:val="both"/>
        <w:rPr>
          <w:b/>
        </w:rPr>
      </w:pPr>
    </w:p>
    <w:p w:rsidR="006A1B10" w:rsidRPr="009258F8" w:rsidRDefault="00463F4A" w:rsidP="00CC6577">
      <w:pPr>
        <w:pStyle w:val="Default"/>
        <w:jc w:val="both"/>
        <w:rPr>
          <w:b/>
        </w:rPr>
      </w:pPr>
      <w:r w:rsidRPr="009258F8">
        <w:rPr>
          <w:b/>
        </w:rPr>
        <w:t>Sexta</w:t>
      </w:r>
      <w:r w:rsidR="006A1B10" w:rsidRPr="009258F8">
        <w:rPr>
          <w:b/>
        </w:rPr>
        <w:t xml:space="preserve"> Leitura</w:t>
      </w:r>
    </w:p>
    <w:p w:rsidR="004E2F96" w:rsidRDefault="004E2F96" w:rsidP="00C11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A04" w:rsidRPr="009258F8" w:rsidRDefault="00C11A04" w:rsidP="00C11A0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58F8">
        <w:rPr>
          <w:rFonts w:ascii="Times New Roman" w:hAnsi="Times New Roman" w:cs="Times New Roman"/>
          <w:sz w:val="24"/>
          <w:szCs w:val="24"/>
        </w:rPr>
        <w:t xml:space="preserve">CELLI JUNIOR, Umberto; TUSSIE, Diana; PEIXOTO, Juliana; SALLES, Marcus (2011). </w:t>
      </w:r>
      <w:r w:rsidRPr="009258F8">
        <w:rPr>
          <w:rFonts w:ascii="Times New Roman" w:hAnsi="Times New Roman" w:cs="Times New Roman"/>
          <w:i/>
          <w:iCs/>
          <w:sz w:val="24"/>
          <w:szCs w:val="24"/>
          <w:lang w:val="en-US"/>
        </w:rPr>
        <w:t>MERCOSUL in South-South Agreements: in the middle of two models of regionalism</w:t>
      </w:r>
      <w:r w:rsidRPr="009258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258F8">
        <w:rPr>
          <w:rFonts w:ascii="Times New Roman" w:hAnsi="Times New Roman" w:cs="Times New Roman"/>
          <w:sz w:val="24"/>
          <w:szCs w:val="24"/>
        </w:rPr>
        <w:t xml:space="preserve">Genebra: UNCTADVI. Disponível em http://vi.unctad.org/digital-library/?act=search&amp;doc=574-mercosur-in </w:t>
      </w:r>
      <w:r w:rsidR="008C2CF0" w:rsidRPr="009258F8">
        <w:rPr>
          <w:rFonts w:ascii="Times New Roman" w:hAnsi="Times New Roman" w:cs="Times New Roman"/>
          <w:sz w:val="24"/>
          <w:szCs w:val="24"/>
        </w:rPr>
        <w:t xml:space="preserve">(pp. 11/20). </w:t>
      </w:r>
    </w:p>
    <w:p w:rsidR="00C11A04" w:rsidRPr="004D11AF" w:rsidRDefault="00C11A04" w:rsidP="00CC6577">
      <w:pPr>
        <w:pStyle w:val="Default"/>
        <w:jc w:val="both"/>
        <w:rPr>
          <w:b/>
        </w:rPr>
      </w:pPr>
      <w:r w:rsidRPr="004D11AF">
        <w:rPr>
          <w:b/>
        </w:rPr>
        <w:t>Sétima</w:t>
      </w:r>
      <w:r w:rsidR="002B1245" w:rsidRPr="004D11AF">
        <w:rPr>
          <w:b/>
        </w:rPr>
        <w:t xml:space="preserve"> </w:t>
      </w:r>
      <w:r w:rsidRPr="004D11AF">
        <w:rPr>
          <w:b/>
        </w:rPr>
        <w:t>Leitura</w:t>
      </w:r>
    </w:p>
    <w:p w:rsidR="002B1245" w:rsidRPr="004D11AF" w:rsidRDefault="002B1245" w:rsidP="00CC6577">
      <w:pPr>
        <w:pStyle w:val="Default"/>
        <w:jc w:val="both"/>
      </w:pPr>
    </w:p>
    <w:p w:rsidR="00631C2A" w:rsidRPr="00631C2A" w:rsidRDefault="00631C2A" w:rsidP="00CC6577">
      <w:pPr>
        <w:pStyle w:val="Default"/>
        <w:jc w:val="both"/>
      </w:pPr>
      <w:r w:rsidRPr="00631C2A">
        <w:t>BARRAL, Welber; BOHRER, Carolina Pancotto. “O Papel</w:t>
      </w:r>
      <w:r>
        <w:t xml:space="preserve"> dos Sistemas Gerais de Preferência no Comércio Exterior Brasileiro”, </w:t>
      </w:r>
      <w:r>
        <w:rPr>
          <w:i/>
        </w:rPr>
        <w:t>in Latin American Trade Network (LATN)</w:t>
      </w:r>
      <w:r>
        <w:t xml:space="preserve">, </w:t>
      </w:r>
      <w:r>
        <w:rPr>
          <w:i/>
        </w:rPr>
        <w:t>Serie Brief, No. 80</w:t>
      </w:r>
      <w:r>
        <w:t>, novembro, 2011 (pp. 1/12)</w:t>
      </w:r>
    </w:p>
    <w:p w:rsidR="00631C2A" w:rsidRPr="00631C2A" w:rsidRDefault="00631C2A" w:rsidP="00CC6577">
      <w:pPr>
        <w:pStyle w:val="Default"/>
        <w:jc w:val="both"/>
      </w:pPr>
    </w:p>
    <w:p w:rsidR="002B1245" w:rsidRPr="002B1245" w:rsidRDefault="002B1245" w:rsidP="00CC6577">
      <w:pPr>
        <w:pStyle w:val="Default"/>
        <w:jc w:val="both"/>
        <w:rPr>
          <w:b/>
          <w:lang w:val="en-US"/>
        </w:rPr>
      </w:pPr>
      <w:r w:rsidRPr="002B1245">
        <w:rPr>
          <w:b/>
          <w:lang w:val="en-US"/>
        </w:rPr>
        <w:t>Leitura Complementar</w:t>
      </w:r>
    </w:p>
    <w:p w:rsidR="004E2F96" w:rsidRDefault="004E2F96" w:rsidP="0062655D">
      <w:pPr>
        <w:pStyle w:val="Default"/>
        <w:jc w:val="both"/>
        <w:rPr>
          <w:lang w:val="en-US"/>
        </w:rPr>
      </w:pPr>
    </w:p>
    <w:p w:rsidR="0062655D" w:rsidRPr="004D11AF" w:rsidRDefault="002B1245" w:rsidP="0062655D">
      <w:pPr>
        <w:pStyle w:val="Default"/>
        <w:jc w:val="both"/>
      </w:pPr>
      <w:r w:rsidRPr="00605AB7">
        <w:rPr>
          <w:lang w:val="en-US"/>
        </w:rPr>
        <w:t xml:space="preserve">UNCTAD Virtual Institute – </w:t>
      </w:r>
      <w:r w:rsidRPr="00605AB7">
        <w:rPr>
          <w:i/>
          <w:lang w:val="en-US"/>
        </w:rPr>
        <w:t>Virtual Institute Teaching Material on Regional Trade Agreements</w:t>
      </w:r>
      <w:r w:rsidR="0062655D">
        <w:rPr>
          <w:lang w:val="en-US"/>
        </w:rPr>
        <w:t xml:space="preserve">. </w:t>
      </w:r>
      <w:r w:rsidR="0062655D" w:rsidRPr="004D11AF">
        <w:t>“Module 3 – Interface between RTAs and WTO”, Nova York/Genebra: Nações Unidas, 2010 (pp. 45/83).</w:t>
      </w:r>
    </w:p>
    <w:p w:rsidR="00092A98" w:rsidRPr="004D11AF" w:rsidRDefault="00092A98" w:rsidP="00092A98">
      <w:pPr>
        <w:pStyle w:val="Default"/>
        <w:jc w:val="both"/>
        <w:rPr>
          <w:b/>
          <w:color w:val="FF0000"/>
        </w:rPr>
      </w:pPr>
    </w:p>
    <w:p w:rsidR="00092A98" w:rsidRDefault="00092A98" w:rsidP="00092A98">
      <w:pPr>
        <w:pStyle w:val="Default"/>
        <w:jc w:val="both"/>
        <w:rPr>
          <w:b/>
          <w:color w:val="FF0000"/>
        </w:rPr>
      </w:pPr>
      <w:r w:rsidRPr="009258F8">
        <w:rPr>
          <w:b/>
          <w:color w:val="FF0000"/>
        </w:rPr>
        <w:t xml:space="preserve">Aula de </w:t>
      </w:r>
      <w:r w:rsidR="004E2F96">
        <w:rPr>
          <w:b/>
          <w:color w:val="FF0000"/>
        </w:rPr>
        <w:t>19</w:t>
      </w:r>
      <w:r w:rsidRPr="009258F8">
        <w:rPr>
          <w:b/>
          <w:color w:val="FF0000"/>
        </w:rPr>
        <w:t>/03</w:t>
      </w:r>
    </w:p>
    <w:p w:rsidR="004E2F96" w:rsidRDefault="004E2F96" w:rsidP="00092A98">
      <w:pPr>
        <w:pStyle w:val="Default"/>
        <w:jc w:val="both"/>
        <w:rPr>
          <w:b/>
          <w:color w:val="FF0000"/>
        </w:rPr>
      </w:pPr>
    </w:p>
    <w:p w:rsidR="00092A98" w:rsidRPr="004D11AF" w:rsidRDefault="004E2F96" w:rsidP="00CC6577">
      <w:pPr>
        <w:pStyle w:val="Default"/>
        <w:jc w:val="both"/>
        <w:rPr>
          <w:b/>
        </w:rPr>
      </w:pPr>
      <w:r w:rsidRPr="004D11AF">
        <w:rPr>
          <w:b/>
        </w:rPr>
        <w:t>Oitava Leitura</w:t>
      </w:r>
    </w:p>
    <w:p w:rsidR="004E2F96" w:rsidRPr="004D11AF" w:rsidRDefault="004E2F96" w:rsidP="004E2F96">
      <w:pPr>
        <w:pStyle w:val="Default"/>
        <w:jc w:val="both"/>
      </w:pPr>
    </w:p>
    <w:p w:rsidR="004E2F96" w:rsidRDefault="004E2F96" w:rsidP="004E2F96">
      <w:pPr>
        <w:pStyle w:val="Default"/>
        <w:jc w:val="both"/>
      </w:pPr>
      <w:r w:rsidRPr="009258F8">
        <w:rPr>
          <w:lang w:val="en-US"/>
        </w:rPr>
        <w:t>CELLI JUNIOR, Umberto; TUSSIE, Diana; PEIXOTO, Juliana; SALLES, Marcus (2011).</w:t>
      </w:r>
      <w:r w:rsidR="000C7DE1">
        <w:rPr>
          <w:i/>
          <w:iCs/>
          <w:lang w:val="en-US"/>
        </w:rPr>
        <w:t>MERCOSUR</w:t>
      </w:r>
      <w:r w:rsidRPr="009258F8">
        <w:rPr>
          <w:i/>
          <w:iCs/>
          <w:lang w:val="en-US"/>
        </w:rPr>
        <w:t xml:space="preserve"> in South-South Agreements: in the middle of two models of regionalism</w:t>
      </w:r>
      <w:r w:rsidRPr="009258F8">
        <w:rPr>
          <w:lang w:val="en-US"/>
        </w:rPr>
        <w:t xml:space="preserve">. </w:t>
      </w:r>
      <w:r w:rsidRPr="009258F8">
        <w:t xml:space="preserve">Genebra: UNCTADVI. </w:t>
      </w:r>
      <w:r w:rsidRPr="009258F8">
        <w:rPr>
          <w:color w:val="E36C0A" w:themeColor="accent6" w:themeShade="BF"/>
        </w:rPr>
        <w:t xml:space="preserve">Disponível em </w:t>
      </w:r>
      <w:hyperlink r:id="rId7" w:history="1">
        <w:r w:rsidRPr="009258F8">
          <w:rPr>
            <w:rStyle w:val="Hyperlink"/>
          </w:rPr>
          <w:t>http://vi.unctad.org/digital-library/?act=search&amp;doc=574-mercosur-in, (pp</w:t>
        </w:r>
      </w:hyperlink>
      <w:r w:rsidRPr="009258F8">
        <w:rPr>
          <w:color w:val="E36C0A" w:themeColor="accent6" w:themeShade="BF"/>
        </w:rPr>
        <w:t>.</w:t>
      </w:r>
      <w:r w:rsidRPr="009258F8">
        <w:t xml:space="preserve">2/10). </w:t>
      </w:r>
    </w:p>
    <w:p w:rsidR="004E2F96" w:rsidRDefault="004E2F96" w:rsidP="004E2F96">
      <w:pPr>
        <w:pStyle w:val="Default"/>
        <w:jc w:val="both"/>
      </w:pPr>
    </w:p>
    <w:p w:rsidR="004E2F96" w:rsidRDefault="004E2F96" w:rsidP="00463F4A">
      <w:pPr>
        <w:pStyle w:val="Default"/>
        <w:jc w:val="both"/>
        <w:rPr>
          <w:b/>
        </w:rPr>
      </w:pPr>
    </w:p>
    <w:p w:rsidR="00463F4A" w:rsidRPr="009258F8" w:rsidRDefault="004E2F96" w:rsidP="00463F4A">
      <w:pPr>
        <w:pStyle w:val="Default"/>
        <w:jc w:val="both"/>
        <w:rPr>
          <w:b/>
        </w:rPr>
      </w:pPr>
      <w:r>
        <w:rPr>
          <w:b/>
        </w:rPr>
        <w:t>Nona</w:t>
      </w:r>
      <w:r w:rsidR="008C2CF0" w:rsidRPr="009258F8">
        <w:rPr>
          <w:b/>
        </w:rPr>
        <w:t xml:space="preserve"> </w:t>
      </w:r>
      <w:r w:rsidR="00463F4A" w:rsidRPr="009258F8">
        <w:rPr>
          <w:b/>
        </w:rPr>
        <w:t>Leitura</w:t>
      </w:r>
    </w:p>
    <w:p w:rsidR="004E2F96" w:rsidRDefault="004E2F96" w:rsidP="00CC6577">
      <w:pPr>
        <w:pStyle w:val="Default"/>
        <w:jc w:val="both"/>
        <w:rPr>
          <w:noProof/>
        </w:rPr>
      </w:pPr>
    </w:p>
    <w:p w:rsidR="00463F4A" w:rsidRPr="00CD01F9" w:rsidRDefault="008C2CF0" w:rsidP="00CC6577">
      <w:pPr>
        <w:pStyle w:val="Default"/>
        <w:jc w:val="both"/>
        <w:rPr>
          <w:noProof/>
          <w:lang w:val="en-US"/>
        </w:rPr>
      </w:pPr>
      <w:r w:rsidRPr="009258F8">
        <w:rPr>
          <w:noProof/>
        </w:rPr>
        <w:t xml:space="preserve">HORN, Henrik; MAVROIDIS, Petros C; SAPIR, André. </w:t>
      </w:r>
      <w:r w:rsidRPr="00CD01F9">
        <w:rPr>
          <w:noProof/>
          <w:lang w:val="en-US"/>
        </w:rPr>
        <w:t xml:space="preserve">“Beyond the WTO? </w:t>
      </w:r>
      <w:r w:rsidRPr="009258F8">
        <w:rPr>
          <w:noProof/>
          <w:lang w:val="en-US"/>
        </w:rPr>
        <w:t xml:space="preserve">An anatomy of the EU and US Preferential Trade Agreements”, </w:t>
      </w:r>
      <w:r w:rsidRPr="009258F8">
        <w:rPr>
          <w:i/>
          <w:noProof/>
          <w:lang w:val="en-US"/>
        </w:rPr>
        <w:t>in Bruegel Blueprint Series, Vol. VII</w:t>
      </w:r>
      <w:r w:rsidRPr="009258F8">
        <w:rPr>
          <w:noProof/>
          <w:lang w:val="en-US"/>
        </w:rPr>
        <w:t xml:space="preserve">. </w:t>
      </w:r>
      <w:r w:rsidRPr="00CD01F9">
        <w:rPr>
          <w:noProof/>
          <w:lang w:val="en-US"/>
        </w:rPr>
        <w:t>Bruxelas: Bruegel, 2008,  pp. 3/28</w:t>
      </w:r>
    </w:p>
    <w:p w:rsidR="008C2CF0" w:rsidRPr="00CD01F9" w:rsidRDefault="008C2CF0" w:rsidP="00CC6577">
      <w:pPr>
        <w:pStyle w:val="Default"/>
        <w:jc w:val="both"/>
        <w:rPr>
          <w:noProof/>
          <w:lang w:val="en-US"/>
        </w:rPr>
      </w:pPr>
    </w:p>
    <w:p w:rsidR="008C2CF0" w:rsidRPr="009258F8" w:rsidRDefault="004E2F96" w:rsidP="00CC6577">
      <w:pPr>
        <w:pStyle w:val="Default"/>
        <w:jc w:val="both"/>
        <w:rPr>
          <w:b/>
          <w:noProof/>
          <w:lang w:val="en-US"/>
        </w:rPr>
      </w:pPr>
      <w:r>
        <w:rPr>
          <w:b/>
          <w:noProof/>
          <w:lang w:val="en-US"/>
        </w:rPr>
        <w:t>Décima</w:t>
      </w:r>
      <w:r w:rsidR="008C2CF0" w:rsidRPr="009258F8">
        <w:rPr>
          <w:b/>
          <w:noProof/>
          <w:lang w:val="en-US"/>
        </w:rPr>
        <w:t xml:space="preserve"> Leitura</w:t>
      </w:r>
    </w:p>
    <w:p w:rsidR="004E2F96" w:rsidRDefault="004E2F96" w:rsidP="008C2CF0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8C2CF0" w:rsidRDefault="008C2CF0" w:rsidP="004D11A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58F8">
        <w:rPr>
          <w:rFonts w:ascii="Times New Roman" w:hAnsi="Times New Roman" w:cs="Times New Roman"/>
          <w:noProof/>
          <w:sz w:val="24"/>
          <w:szCs w:val="24"/>
          <w:lang w:val="en-US"/>
        </w:rPr>
        <w:t>BALDWIN, Richard. “21st Century Regionalism: Filling the Gap between 21st Century Trade and 20</w:t>
      </w:r>
      <w:r w:rsidRPr="009258F8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th</w:t>
      </w:r>
      <w:r w:rsidRPr="009258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Century Trade Rules”,</w:t>
      </w:r>
      <w:r w:rsidRPr="009258F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inWTO – Economic Research and Statistics Division – Staff Working Paper ERSP – 2011-08</w:t>
      </w:r>
      <w:r w:rsidRPr="009258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CD01F9">
        <w:rPr>
          <w:rFonts w:ascii="Times New Roman" w:hAnsi="Times New Roman" w:cs="Times New Roman"/>
          <w:noProof/>
          <w:sz w:val="24"/>
          <w:szCs w:val="24"/>
        </w:rPr>
        <w:t>Genebra, maio de 2011.</w:t>
      </w:r>
    </w:p>
    <w:p w:rsidR="005360A8" w:rsidRPr="005360A8" w:rsidRDefault="005360A8" w:rsidP="004D11AF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5360A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Leituras Complementa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res</w:t>
      </w:r>
    </w:p>
    <w:p w:rsidR="005360A8" w:rsidRPr="00BE66D7" w:rsidRDefault="005360A8" w:rsidP="005360A8">
      <w:pPr>
        <w:pStyle w:val="ListaColorida-nfase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E66D7">
        <w:rPr>
          <w:rFonts w:ascii="Times New Roman" w:hAnsi="Times New Roman"/>
          <w:sz w:val="24"/>
          <w:szCs w:val="24"/>
          <w:lang w:val="en-US"/>
        </w:rPr>
        <w:t xml:space="preserve">BALDWIN, Richard, “Multilateralizing Regionalism: Spaghetti Bowls as Building Blocs on the path to global free trade”, </w:t>
      </w:r>
      <w:r w:rsidRPr="00BE66D7">
        <w:rPr>
          <w:rFonts w:ascii="Times New Roman" w:hAnsi="Times New Roman"/>
          <w:i/>
          <w:sz w:val="24"/>
          <w:szCs w:val="24"/>
          <w:lang w:val="en-US"/>
        </w:rPr>
        <w:t>in NBER Working Paper Series</w:t>
      </w:r>
      <w:r w:rsidRPr="00BE66D7">
        <w:rPr>
          <w:rFonts w:ascii="Times New Roman" w:hAnsi="Times New Roman"/>
          <w:sz w:val="24"/>
          <w:szCs w:val="24"/>
          <w:lang w:val="en-US"/>
        </w:rPr>
        <w:t>, No. 12545, 2006.</w:t>
      </w:r>
    </w:p>
    <w:p w:rsidR="005360A8" w:rsidRPr="00F0498A" w:rsidRDefault="005360A8" w:rsidP="005360A8">
      <w:pPr>
        <w:pStyle w:val="ListaColorida-nfase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E66D7">
        <w:rPr>
          <w:rFonts w:ascii="Times New Roman" w:hAnsi="Times New Roman"/>
          <w:sz w:val="24"/>
          <w:szCs w:val="24"/>
          <w:lang w:val="en-US"/>
        </w:rPr>
        <w:lastRenderedPageBreak/>
        <w:t xml:space="preserve">BALDWIN, Richard; LOW, Patrick, org.. </w:t>
      </w:r>
      <w:r w:rsidRPr="00F0498A">
        <w:rPr>
          <w:rFonts w:ascii="Times New Roman" w:hAnsi="Times New Roman"/>
          <w:i/>
          <w:sz w:val="24"/>
          <w:szCs w:val="24"/>
          <w:lang w:val="en-US"/>
        </w:rPr>
        <w:t>Multilateralizing Regionalism</w:t>
      </w:r>
      <w:r w:rsidRPr="00F0498A">
        <w:rPr>
          <w:rFonts w:ascii="Times New Roman" w:hAnsi="Times New Roman"/>
          <w:sz w:val="24"/>
          <w:szCs w:val="24"/>
          <w:lang w:val="en-US"/>
        </w:rPr>
        <w:t>. Nova York: Cambridge University Press, 2009. Ver especialmente PAUWELYN, Joost, “Legal avenues to ‘multilateralizing regionalism’, pp. 368/399.</w:t>
      </w:r>
    </w:p>
    <w:p w:rsidR="005360A8" w:rsidRPr="00CD01F9" w:rsidRDefault="005360A8" w:rsidP="004D11AF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A747E" w:rsidRDefault="000A747E" w:rsidP="00CC6577">
      <w:pPr>
        <w:pStyle w:val="Default"/>
        <w:jc w:val="center"/>
        <w:rPr>
          <w:b/>
          <w:u w:val="single"/>
        </w:rPr>
      </w:pPr>
    </w:p>
    <w:p w:rsidR="006A1B10" w:rsidRPr="009258F8" w:rsidRDefault="005D1F3A" w:rsidP="00CC6577">
      <w:pPr>
        <w:pStyle w:val="Default"/>
        <w:jc w:val="center"/>
        <w:rPr>
          <w:b/>
          <w:u w:val="single"/>
        </w:rPr>
      </w:pPr>
      <w:r w:rsidRPr="009258F8">
        <w:rPr>
          <w:b/>
          <w:u w:val="single"/>
        </w:rPr>
        <w:t>Item II do Programa</w:t>
      </w:r>
    </w:p>
    <w:p w:rsidR="00092A98" w:rsidRPr="009258F8" w:rsidRDefault="00092A98" w:rsidP="00092A98">
      <w:pPr>
        <w:pStyle w:val="Default"/>
        <w:jc w:val="both"/>
        <w:rPr>
          <w:b/>
          <w:color w:val="FF0000"/>
        </w:rPr>
      </w:pPr>
    </w:p>
    <w:p w:rsidR="00092A98" w:rsidRPr="009258F8" w:rsidRDefault="000A747E" w:rsidP="00092A98">
      <w:pPr>
        <w:pStyle w:val="Default"/>
        <w:jc w:val="both"/>
        <w:rPr>
          <w:b/>
          <w:color w:val="FF0000"/>
        </w:rPr>
      </w:pPr>
      <w:r>
        <w:rPr>
          <w:b/>
          <w:color w:val="FF0000"/>
        </w:rPr>
        <w:t>Aula de 02/04</w:t>
      </w:r>
    </w:p>
    <w:p w:rsidR="005D1F3A" w:rsidRPr="009258F8" w:rsidRDefault="005D1F3A" w:rsidP="00CC6577">
      <w:pPr>
        <w:pStyle w:val="Default"/>
        <w:jc w:val="both"/>
        <w:rPr>
          <w:b/>
        </w:rPr>
      </w:pPr>
    </w:p>
    <w:p w:rsidR="005D1F3A" w:rsidRPr="009258F8" w:rsidRDefault="005D1F3A" w:rsidP="00CC6577">
      <w:pPr>
        <w:pStyle w:val="Default"/>
        <w:jc w:val="both"/>
        <w:rPr>
          <w:b/>
        </w:rPr>
      </w:pPr>
      <w:r w:rsidRPr="009258F8">
        <w:rPr>
          <w:b/>
        </w:rPr>
        <w:t>Primeira Leitura</w:t>
      </w:r>
    </w:p>
    <w:p w:rsidR="000A747E" w:rsidRDefault="000A747E" w:rsidP="00CC6577">
      <w:pPr>
        <w:pStyle w:val="Default"/>
        <w:jc w:val="both"/>
      </w:pPr>
    </w:p>
    <w:p w:rsidR="005D1F3A" w:rsidRPr="00A96039" w:rsidRDefault="005D1F3A" w:rsidP="00CC6577">
      <w:pPr>
        <w:pStyle w:val="Default"/>
        <w:jc w:val="both"/>
        <w:rPr>
          <w:lang w:val="en-US"/>
        </w:rPr>
      </w:pPr>
      <w:r w:rsidRPr="009258F8">
        <w:t xml:space="preserve">ARAÚJO, Leandro Rocha de. </w:t>
      </w:r>
      <w:r w:rsidRPr="009258F8">
        <w:rPr>
          <w:i/>
          <w:iCs/>
        </w:rPr>
        <w:t>Associação Latino-Americana de Integração (ALADI)</w:t>
      </w:r>
      <w:r w:rsidRPr="009258F8">
        <w:t xml:space="preserve">, </w:t>
      </w:r>
      <w:r w:rsidRPr="009258F8">
        <w:rPr>
          <w:i/>
          <w:iCs/>
        </w:rPr>
        <w:t xml:space="preserve">in </w:t>
      </w:r>
      <w:r w:rsidRPr="009258F8">
        <w:t xml:space="preserve">MERCADANTE, Araminta de Azevedo; CELLI JUNIOR, Umberto; ARAÚJO, Leandro Rocha de, coord., </w:t>
      </w:r>
      <w:r w:rsidRPr="009258F8">
        <w:rPr>
          <w:i/>
          <w:iCs/>
        </w:rPr>
        <w:t>Blocos Econômicos e Integração na América Latina, África e Ásia</w:t>
      </w:r>
      <w:r w:rsidRPr="009258F8">
        <w:t xml:space="preserve">. </w:t>
      </w:r>
      <w:r w:rsidRPr="00A96039">
        <w:rPr>
          <w:lang w:val="en-US"/>
        </w:rPr>
        <w:t xml:space="preserve">Curitiba: Juruá, 2006, pp. 113/136. </w:t>
      </w:r>
    </w:p>
    <w:p w:rsidR="005D1F3A" w:rsidRPr="00A96039" w:rsidRDefault="005D1F3A" w:rsidP="00CC6577">
      <w:pPr>
        <w:pStyle w:val="Default"/>
        <w:jc w:val="both"/>
        <w:rPr>
          <w:b/>
          <w:lang w:val="en-US"/>
        </w:rPr>
      </w:pPr>
    </w:p>
    <w:p w:rsidR="005D1F3A" w:rsidRPr="00A96039" w:rsidRDefault="005D1F3A" w:rsidP="00CC6577">
      <w:pPr>
        <w:pStyle w:val="Default"/>
        <w:jc w:val="both"/>
        <w:rPr>
          <w:b/>
          <w:lang w:val="en-US"/>
        </w:rPr>
      </w:pPr>
      <w:r w:rsidRPr="00A96039">
        <w:rPr>
          <w:b/>
          <w:lang w:val="en-US"/>
        </w:rPr>
        <w:t>Segunda Leitura</w:t>
      </w:r>
    </w:p>
    <w:p w:rsidR="00970FE5" w:rsidRDefault="00970FE5" w:rsidP="009077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7720" w:rsidRPr="009258F8" w:rsidRDefault="00907720" w:rsidP="0090772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58F8">
        <w:rPr>
          <w:rFonts w:ascii="Times New Roman" w:hAnsi="Times New Roman" w:cs="Times New Roman"/>
          <w:sz w:val="24"/>
          <w:szCs w:val="24"/>
          <w:lang w:val="en-US"/>
        </w:rPr>
        <w:t>CELLI JUNIOR, Umberto; TUSSIE, Diana; PEIXOTO, Juliana; SALLES, Marcus (2011).</w:t>
      </w:r>
      <w:r w:rsidR="000C7DE1">
        <w:rPr>
          <w:rFonts w:ascii="Times New Roman" w:hAnsi="Times New Roman" w:cs="Times New Roman"/>
          <w:i/>
          <w:iCs/>
          <w:sz w:val="24"/>
          <w:szCs w:val="24"/>
          <w:lang w:val="en-US"/>
        </w:rPr>
        <w:t>MERCOSUR</w:t>
      </w:r>
      <w:r w:rsidRPr="009258F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South-South Agreements: in the middle of two models of regionalism</w:t>
      </w:r>
      <w:r w:rsidRPr="009258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258F8">
        <w:rPr>
          <w:rFonts w:ascii="Times New Roman" w:hAnsi="Times New Roman" w:cs="Times New Roman"/>
          <w:sz w:val="24"/>
          <w:szCs w:val="24"/>
        </w:rPr>
        <w:t>Genebra: UNCTADVI. Disponível em http://vi.unctad.org/digital-library/?act=search&amp;doc=574-mercosur-in (pp. 21/28).</w:t>
      </w:r>
    </w:p>
    <w:p w:rsidR="00907720" w:rsidRPr="009258F8" w:rsidRDefault="00907720" w:rsidP="00CC6577">
      <w:pPr>
        <w:pStyle w:val="Default"/>
        <w:jc w:val="both"/>
        <w:rPr>
          <w:b/>
        </w:rPr>
      </w:pPr>
      <w:r w:rsidRPr="009258F8">
        <w:rPr>
          <w:b/>
        </w:rPr>
        <w:t>Terceira Leitura</w:t>
      </w:r>
    </w:p>
    <w:p w:rsidR="000A747E" w:rsidRDefault="000A747E" w:rsidP="00CC6577">
      <w:pPr>
        <w:pStyle w:val="Default"/>
        <w:jc w:val="both"/>
      </w:pPr>
    </w:p>
    <w:p w:rsidR="007B6796" w:rsidRPr="007B6796" w:rsidRDefault="007B6796" w:rsidP="00CC6577">
      <w:pPr>
        <w:pStyle w:val="Default"/>
        <w:jc w:val="both"/>
      </w:pPr>
      <w:r>
        <w:t xml:space="preserve">AMARAL JÚNIOR, Alberto do. </w:t>
      </w:r>
      <w:r>
        <w:rPr>
          <w:i/>
        </w:rPr>
        <w:t>Curso de Direito Internacional Público</w:t>
      </w:r>
      <w:r>
        <w:t>, 3ª ed. São Paulo: Atlas, 2012</w:t>
      </w:r>
      <w:r w:rsidR="003A27E0">
        <w:t xml:space="preserve"> (pp. 451/480).</w:t>
      </w:r>
    </w:p>
    <w:p w:rsidR="007B6796" w:rsidRDefault="007B6796" w:rsidP="00CC6577">
      <w:pPr>
        <w:pStyle w:val="Default"/>
        <w:jc w:val="both"/>
      </w:pPr>
    </w:p>
    <w:p w:rsidR="00474692" w:rsidRPr="009258F8" w:rsidRDefault="00474692" w:rsidP="00474692">
      <w:pPr>
        <w:pStyle w:val="Default"/>
        <w:jc w:val="both"/>
        <w:rPr>
          <w:b/>
        </w:rPr>
      </w:pPr>
      <w:r w:rsidRPr="009258F8">
        <w:rPr>
          <w:b/>
        </w:rPr>
        <w:t>Quarta Leitura</w:t>
      </w:r>
    </w:p>
    <w:p w:rsidR="00D86539" w:rsidRDefault="00D86539" w:rsidP="00474692">
      <w:pPr>
        <w:pStyle w:val="Default"/>
        <w:jc w:val="both"/>
      </w:pPr>
    </w:p>
    <w:p w:rsidR="00474692" w:rsidRDefault="00474692" w:rsidP="00D86539">
      <w:pPr>
        <w:pStyle w:val="Default"/>
        <w:jc w:val="both"/>
        <w:rPr>
          <w:lang w:val="en-US"/>
        </w:rPr>
      </w:pPr>
      <w:r w:rsidRPr="009258F8">
        <w:t xml:space="preserve">ACCIOLY, Elizabeth. </w:t>
      </w:r>
      <w:r w:rsidRPr="009258F8">
        <w:rPr>
          <w:i/>
          <w:iCs/>
        </w:rPr>
        <w:t>Mercosul e União Europeia: estrutura jurídico-institucional</w:t>
      </w:r>
      <w:r w:rsidRPr="009258F8">
        <w:t>, 4</w:t>
      </w:r>
      <w:r w:rsidR="00D86539">
        <w:t>ª</w:t>
      </w:r>
      <w:r w:rsidRPr="009258F8">
        <w:t xml:space="preserve"> ed. </w:t>
      </w:r>
      <w:r w:rsidRPr="00A96039">
        <w:rPr>
          <w:lang w:val="en-US"/>
        </w:rPr>
        <w:t xml:space="preserve">Curitiba: Juruá, 2010 (pp. 63/80). </w:t>
      </w:r>
    </w:p>
    <w:p w:rsidR="00957B55" w:rsidRDefault="00957B55" w:rsidP="00D86539">
      <w:pPr>
        <w:pStyle w:val="Default"/>
        <w:jc w:val="both"/>
        <w:rPr>
          <w:lang w:val="en-US"/>
        </w:rPr>
      </w:pPr>
    </w:p>
    <w:p w:rsidR="00957B55" w:rsidRPr="00957B55" w:rsidRDefault="00957B55" w:rsidP="00D86539">
      <w:pPr>
        <w:pStyle w:val="Default"/>
        <w:jc w:val="both"/>
        <w:rPr>
          <w:b/>
          <w:lang w:val="en-US"/>
        </w:rPr>
      </w:pPr>
      <w:r>
        <w:rPr>
          <w:b/>
          <w:lang w:val="en-US"/>
        </w:rPr>
        <w:t>Quinta Leitura</w:t>
      </w:r>
    </w:p>
    <w:p w:rsidR="00474692" w:rsidRPr="00A96039" w:rsidRDefault="00474692" w:rsidP="00474692">
      <w:pPr>
        <w:pStyle w:val="Default"/>
        <w:jc w:val="both"/>
        <w:rPr>
          <w:lang w:val="en-US"/>
        </w:rPr>
      </w:pPr>
    </w:p>
    <w:p w:rsidR="00957B55" w:rsidRPr="009258F8" w:rsidRDefault="00957B55" w:rsidP="00957B5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58F8">
        <w:rPr>
          <w:rFonts w:ascii="Times New Roman" w:hAnsi="Times New Roman" w:cs="Times New Roman"/>
          <w:sz w:val="24"/>
          <w:szCs w:val="24"/>
          <w:lang w:val="en-US"/>
        </w:rPr>
        <w:t>CELLI JUNIOR, Umberto; TUSSIE, Diana; PEIXOTO, Juliana; SALLES, Marcus (2011).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MERCOSUR</w:t>
      </w:r>
      <w:r w:rsidRPr="009258F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South-South Agreements: in the middle of two models of regionalism</w:t>
      </w:r>
      <w:r w:rsidRPr="009258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258F8">
        <w:rPr>
          <w:rFonts w:ascii="Times New Roman" w:hAnsi="Times New Roman" w:cs="Times New Roman"/>
          <w:sz w:val="24"/>
          <w:szCs w:val="24"/>
        </w:rPr>
        <w:t>Genebra: UNCTADVI. Disponível em http://vi.unctad.org/digital-library/?act=se</w:t>
      </w:r>
      <w:r>
        <w:rPr>
          <w:rFonts w:ascii="Times New Roman" w:hAnsi="Times New Roman" w:cs="Times New Roman"/>
          <w:sz w:val="24"/>
          <w:szCs w:val="24"/>
        </w:rPr>
        <w:t>arch&amp;doc=574-mercosur-in (pp. 37</w:t>
      </w:r>
      <w:r w:rsidRPr="009258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9258F8">
        <w:rPr>
          <w:rFonts w:ascii="Times New Roman" w:hAnsi="Times New Roman" w:cs="Times New Roman"/>
          <w:sz w:val="24"/>
          <w:szCs w:val="24"/>
        </w:rPr>
        <w:t>).</w:t>
      </w:r>
    </w:p>
    <w:p w:rsidR="00957B55" w:rsidRDefault="00957B55" w:rsidP="003A27E0">
      <w:pPr>
        <w:pStyle w:val="Default"/>
        <w:jc w:val="both"/>
        <w:rPr>
          <w:b/>
          <w:color w:val="FF0000"/>
        </w:rPr>
      </w:pPr>
    </w:p>
    <w:p w:rsidR="003A27E0" w:rsidRPr="007A0DA7" w:rsidRDefault="00915052" w:rsidP="003A27E0">
      <w:pPr>
        <w:pStyle w:val="Default"/>
        <w:jc w:val="both"/>
        <w:rPr>
          <w:b/>
          <w:color w:val="FF0000"/>
        </w:rPr>
      </w:pPr>
      <w:r w:rsidRPr="007A0DA7">
        <w:rPr>
          <w:b/>
          <w:color w:val="FF0000"/>
        </w:rPr>
        <w:t>Aula de 9</w:t>
      </w:r>
      <w:r w:rsidR="003A27E0" w:rsidRPr="007A0DA7">
        <w:rPr>
          <w:b/>
          <w:color w:val="FF0000"/>
        </w:rPr>
        <w:t>/04</w:t>
      </w:r>
    </w:p>
    <w:p w:rsidR="003A27E0" w:rsidRPr="007A0DA7" w:rsidRDefault="003A27E0" w:rsidP="00CC6577">
      <w:pPr>
        <w:pStyle w:val="Default"/>
        <w:jc w:val="both"/>
        <w:rPr>
          <w:b/>
        </w:rPr>
      </w:pPr>
    </w:p>
    <w:p w:rsidR="00395480" w:rsidRPr="009258F8" w:rsidRDefault="00474692" w:rsidP="00CC6577">
      <w:pPr>
        <w:pStyle w:val="Default"/>
        <w:jc w:val="both"/>
        <w:rPr>
          <w:b/>
        </w:rPr>
      </w:pPr>
      <w:r w:rsidRPr="009258F8">
        <w:rPr>
          <w:b/>
        </w:rPr>
        <w:t xml:space="preserve">Sexta </w:t>
      </w:r>
      <w:r w:rsidR="00395480" w:rsidRPr="009258F8">
        <w:rPr>
          <w:b/>
        </w:rPr>
        <w:t>Leitura</w:t>
      </w:r>
    </w:p>
    <w:p w:rsidR="000E42E7" w:rsidRDefault="000E42E7" w:rsidP="00CD0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1F9" w:rsidRDefault="00CD01F9" w:rsidP="00CD0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98A">
        <w:rPr>
          <w:rFonts w:ascii="Times New Roman" w:hAnsi="Times New Roman"/>
          <w:sz w:val="24"/>
          <w:szCs w:val="24"/>
        </w:rPr>
        <w:t xml:space="preserve">AMARAL JÚNIOR, Alberto. "A solução de Controvérsias no Mercosul". </w:t>
      </w:r>
      <w:r w:rsidRPr="00A96039">
        <w:rPr>
          <w:rFonts w:ascii="Times New Roman" w:hAnsi="Times New Roman"/>
          <w:sz w:val="24"/>
          <w:szCs w:val="24"/>
        </w:rPr>
        <w:t>Política Externa, vol. 2o, No. 1, junho 2011, pp. 107/117.</w:t>
      </w:r>
    </w:p>
    <w:p w:rsidR="00970FE5" w:rsidRDefault="00970FE5" w:rsidP="00CD0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E5" w:rsidRPr="009258F8" w:rsidRDefault="00970FE5" w:rsidP="00970FE5">
      <w:pPr>
        <w:pStyle w:val="Default"/>
        <w:jc w:val="both"/>
        <w:rPr>
          <w:b/>
        </w:rPr>
      </w:pPr>
      <w:r w:rsidRPr="009258F8">
        <w:rPr>
          <w:b/>
        </w:rPr>
        <w:lastRenderedPageBreak/>
        <w:t>Sétima Leitura</w:t>
      </w:r>
    </w:p>
    <w:p w:rsidR="005360A8" w:rsidRDefault="005360A8" w:rsidP="000B6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FE5" w:rsidRPr="007A0DA7" w:rsidRDefault="00970FE5" w:rsidP="000B6D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8F8">
        <w:rPr>
          <w:rFonts w:ascii="Times New Roman" w:hAnsi="Times New Roman" w:cs="Times New Roman"/>
          <w:sz w:val="24"/>
          <w:szCs w:val="24"/>
        </w:rPr>
        <w:t xml:space="preserve">CELLI JUNIOR, Umberto. “Litispendência internacional no Brasil e no MERCOSUL”, </w:t>
      </w:r>
      <w:r w:rsidRPr="009258F8">
        <w:rPr>
          <w:rFonts w:ascii="Times New Roman" w:hAnsi="Times New Roman" w:cs="Times New Roman"/>
          <w:i/>
          <w:sz w:val="24"/>
          <w:szCs w:val="24"/>
        </w:rPr>
        <w:t>in Revista Brasileira de Direito Processual (RBDPro)</w:t>
      </w:r>
      <w:r w:rsidRPr="009258F8">
        <w:rPr>
          <w:rFonts w:ascii="Times New Roman" w:hAnsi="Times New Roman" w:cs="Times New Roman"/>
          <w:sz w:val="24"/>
          <w:szCs w:val="24"/>
        </w:rPr>
        <w:t xml:space="preserve">. </w:t>
      </w:r>
      <w:r w:rsidRPr="007A0DA7">
        <w:rPr>
          <w:rFonts w:ascii="Times New Roman" w:hAnsi="Times New Roman" w:cs="Times New Roman"/>
          <w:sz w:val="24"/>
          <w:szCs w:val="24"/>
          <w:lang w:val="en-US"/>
        </w:rPr>
        <w:t>Belo Horizonte: Editora Fórum, No. 76, 2011, pp. 211/234.</w:t>
      </w:r>
    </w:p>
    <w:p w:rsidR="00092A98" w:rsidRPr="007A0DA7" w:rsidRDefault="00970FE5" w:rsidP="00CC6577">
      <w:pPr>
        <w:pStyle w:val="Default"/>
        <w:jc w:val="both"/>
        <w:rPr>
          <w:b/>
          <w:color w:val="FF0000"/>
          <w:lang w:val="en-US"/>
        </w:rPr>
      </w:pPr>
      <w:r w:rsidRPr="007A0DA7">
        <w:rPr>
          <w:b/>
          <w:color w:val="FF0000"/>
          <w:lang w:val="en-US"/>
        </w:rPr>
        <w:t>Aula de 23</w:t>
      </w:r>
      <w:r w:rsidR="00092A98" w:rsidRPr="007A0DA7">
        <w:rPr>
          <w:b/>
          <w:color w:val="FF0000"/>
          <w:lang w:val="en-US"/>
        </w:rPr>
        <w:t>/04</w:t>
      </w:r>
    </w:p>
    <w:p w:rsidR="00092A98" w:rsidRPr="007A0DA7" w:rsidRDefault="00092A98" w:rsidP="00CC6577">
      <w:pPr>
        <w:pStyle w:val="Default"/>
        <w:jc w:val="both"/>
        <w:rPr>
          <w:b/>
          <w:lang w:val="en-US"/>
        </w:rPr>
      </w:pPr>
    </w:p>
    <w:p w:rsidR="005D1F3A" w:rsidRPr="007A0DA7" w:rsidRDefault="00474692" w:rsidP="00CC6577">
      <w:pPr>
        <w:pStyle w:val="Default"/>
        <w:jc w:val="both"/>
        <w:rPr>
          <w:b/>
          <w:lang w:val="en-US"/>
        </w:rPr>
      </w:pPr>
      <w:r w:rsidRPr="007A0DA7">
        <w:rPr>
          <w:b/>
          <w:lang w:val="en-US"/>
        </w:rPr>
        <w:t>Oitava</w:t>
      </w:r>
      <w:r w:rsidR="005D1F3A" w:rsidRPr="007A0DA7">
        <w:rPr>
          <w:b/>
          <w:lang w:val="en-US"/>
        </w:rPr>
        <w:t xml:space="preserve"> Leitura </w:t>
      </w:r>
    </w:p>
    <w:p w:rsidR="00970FE5" w:rsidRPr="007A0DA7" w:rsidRDefault="00970FE5" w:rsidP="00CC6577">
      <w:pPr>
        <w:pStyle w:val="Default"/>
        <w:jc w:val="both"/>
        <w:rPr>
          <w:lang w:val="en-US"/>
        </w:rPr>
      </w:pPr>
    </w:p>
    <w:p w:rsidR="00286DA1" w:rsidRPr="009258F8" w:rsidRDefault="00286DA1" w:rsidP="00286DA1">
      <w:pPr>
        <w:pStyle w:val="Default"/>
        <w:jc w:val="both"/>
      </w:pPr>
      <w:r w:rsidRPr="009258F8">
        <w:rPr>
          <w:lang w:val="en-US"/>
        </w:rPr>
        <w:t>CELLI JUNIOR, Umberto; TUSSIE, Diana; PEIXOTO, Juliana; SALLES, Marcus (2011).</w:t>
      </w:r>
      <w:r w:rsidRPr="009258F8">
        <w:rPr>
          <w:i/>
          <w:iCs/>
          <w:lang w:val="en-US"/>
        </w:rPr>
        <w:t>MERCOSUL in South-South Agreements: in the middle of two models of regionalism</w:t>
      </w:r>
      <w:r w:rsidRPr="009258F8">
        <w:rPr>
          <w:lang w:val="en-US"/>
        </w:rPr>
        <w:t xml:space="preserve">. </w:t>
      </w:r>
      <w:r w:rsidRPr="009258F8">
        <w:t xml:space="preserve">Genebra: UNCTADVI. Disponível em http://vi.unctad.org/resources-mainmenu-64/digital-library?act=search (pp. </w:t>
      </w:r>
      <w:r w:rsidR="000B6DDB">
        <w:t>53/56</w:t>
      </w:r>
      <w:r w:rsidRPr="009258F8">
        <w:t>).</w:t>
      </w:r>
    </w:p>
    <w:p w:rsidR="00286DA1" w:rsidRPr="00286DA1" w:rsidRDefault="00286DA1" w:rsidP="00CC6577">
      <w:pPr>
        <w:pStyle w:val="Default"/>
        <w:jc w:val="both"/>
      </w:pPr>
    </w:p>
    <w:p w:rsidR="00970FE5" w:rsidRPr="007A0DA7" w:rsidRDefault="000C7DE1" w:rsidP="00CC6577">
      <w:pPr>
        <w:pStyle w:val="Default"/>
        <w:jc w:val="both"/>
      </w:pPr>
      <w:r w:rsidRPr="007A0DA7">
        <w:rPr>
          <w:lang w:val="es-ES"/>
        </w:rPr>
        <w:t xml:space="preserve">PEÑA, Félix. </w:t>
      </w:r>
      <w:r w:rsidRPr="000C7DE1">
        <w:rPr>
          <w:lang w:val="es-ES"/>
        </w:rPr>
        <w:t>“Acuerdo MERCOSUR-</w:t>
      </w:r>
      <w:r>
        <w:rPr>
          <w:lang w:val="es-ES"/>
        </w:rPr>
        <w:t>UE</w:t>
      </w:r>
      <w:r w:rsidRPr="000C7DE1">
        <w:rPr>
          <w:lang w:val="es-ES"/>
        </w:rPr>
        <w:t>- La nego</w:t>
      </w:r>
      <w:r>
        <w:rPr>
          <w:lang w:val="es-ES"/>
        </w:rPr>
        <w:t xml:space="preserve">ciación de futuro incierto”, </w:t>
      </w:r>
      <w:r>
        <w:rPr>
          <w:i/>
          <w:lang w:val="es-ES"/>
        </w:rPr>
        <w:t>in Suplemento de Comércio Exterior</w:t>
      </w:r>
      <w:r>
        <w:rPr>
          <w:lang w:val="es-ES"/>
        </w:rPr>
        <w:t xml:space="preserve">. </w:t>
      </w:r>
      <w:r w:rsidRPr="007A0DA7">
        <w:t>Buenos Aires, fevereiro, 2013 (pp.1/2)</w:t>
      </w:r>
    </w:p>
    <w:p w:rsidR="00970FE5" w:rsidRPr="007A0DA7" w:rsidRDefault="00970FE5" w:rsidP="00CC6577">
      <w:pPr>
        <w:pStyle w:val="Default"/>
        <w:jc w:val="both"/>
      </w:pPr>
    </w:p>
    <w:p w:rsidR="00A25C06" w:rsidRDefault="00A25C06" w:rsidP="00A25C06">
      <w:pPr>
        <w:pStyle w:val="Default"/>
        <w:jc w:val="center"/>
        <w:rPr>
          <w:b/>
          <w:u w:val="single"/>
        </w:rPr>
      </w:pPr>
    </w:p>
    <w:p w:rsidR="00A25C06" w:rsidRPr="009258F8" w:rsidRDefault="00A25C06" w:rsidP="00A25C06">
      <w:pPr>
        <w:pStyle w:val="Default"/>
        <w:jc w:val="center"/>
        <w:rPr>
          <w:b/>
          <w:u w:val="single"/>
        </w:rPr>
      </w:pPr>
      <w:r w:rsidRPr="009258F8">
        <w:rPr>
          <w:b/>
          <w:u w:val="single"/>
        </w:rPr>
        <w:t>Item III do Programa</w:t>
      </w:r>
    </w:p>
    <w:p w:rsidR="000C7DE1" w:rsidRPr="00A25C06" w:rsidRDefault="000C7DE1" w:rsidP="00CC6577">
      <w:pPr>
        <w:pStyle w:val="Default"/>
        <w:jc w:val="both"/>
      </w:pPr>
    </w:p>
    <w:p w:rsidR="00B23FC2" w:rsidRPr="009258F8" w:rsidRDefault="00B23FC2" w:rsidP="00B23FC2">
      <w:pPr>
        <w:pStyle w:val="Default"/>
        <w:jc w:val="both"/>
        <w:rPr>
          <w:b/>
          <w:color w:val="FF0000"/>
        </w:rPr>
      </w:pPr>
      <w:r>
        <w:rPr>
          <w:b/>
          <w:color w:val="FF0000"/>
        </w:rPr>
        <w:t>Aula de 30</w:t>
      </w:r>
      <w:r w:rsidRPr="009258F8">
        <w:rPr>
          <w:b/>
          <w:color w:val="FF0000"/>
        </w:rPr>
        <w:t>/0</w:t>
      </w:r>
      <w:r>
        <w:rPr>
          <w:b/>
          <w:color w:val="FF0000"/>
        </w:rPr>
        <w:t>4</w:t>
      </w:r>
    </w:p>
    <w:p w:rsidR="000C7DE1" w:rsidRDefault="000C7DE1" w:rsidP="00CC6577">
      <w:pPr>
        <w:pStyle w:val="Default"/>
        <w:jc w:val="both"/>
      </w:pPr>
    </w:p>
    <w:p w:rsidR="000C7DE1" w:rsidRPr="007A0DA7" w:rsidRDefault="00B23FC2" w:rsidP="00CC6577">
      <w:pPr>
        <w:pStyle w:val="Default"/>
        <w:jc w:val="both"/>
        <w:rPr>
          <w:b/>
          <w:lang w:val="es-ES"/>
        </w:rPr>
      </w:pPr>
      <w:r w:rsidRPr="007A0DA7">
        <w:rPr>
          <w:b/>
          <w:lang w:val="es-ES"/>
        </w:rPr>
        <w:t>Primeira Leitura</w:t>
      </w:r>
    </w:p>
    <w:p w:rsidR="000C7DE1" w:rsidRPr="007A0DA7" w:rsidRDefault="000C7DE1" w:rsidP="00CC6577">
      <w:pPr>
        <w:pStyle w:val="Default"/>
        <w:jc w:val="both"/>
        <w:rPr>
          <w:lang w:val="es-ES"/>
        </w:rPr>
      </w:pPr>
    </w:p>
    <w:p w:rsidR="005D1F3A" w:rsidRPr="009258F8" w:rsidRDefault="005D1F3A" w:rsidP="00CC6577">
      <w:pPr>
        <w:pStyle w:val="Default"/>
        <w:jc w:val="both"/>
      </w:pPr>
      <w:r w:rsidRPr="007A0DA7">
        <w:rPr>
          <w:lang w:val="es-ES"/>
        </w:rPr>
        <w:t xml:space="preserve">PEÑA, Félix. </w:t>
      </w:r>
      <w:r w:rsidRPr="009258F8">
        <w:rPr>
          <w:lang w:val="es-ES_tradnl"/>
        </w:rPr>
        <w:t>“La integración del espacio sudamericano: la Unasur y el Mercosur pueden complementarse?</w:t>
      </w:r>
      <w:r w:rsidR="00EF1CC0">
        <w:rPr>
          <w:lang w:val="es-ES_tradnl"/>
        </w:rPr>
        <w:t xml:space="preserve"> </w:t>
      </w:r>
      <w:r w:rsidR="00EF1CC0" w:rsidRPr="007A0DA7">
        <w:t>Buenos Aires: Nueva Sociedad</w:t>
      </w:r>
      <w:r w:rsidRPr="007A0DA7">
        <w:t xml:space="preserve">, No. 210 (janeiro/fevereiro de 2009). </w:t>
      </w:r>
      <w:r w:rsidRPr="009258F8">
        <w:t xml:space="preserve">Disponível em </w:t>
      </w:r>
      <w:hyperlink r:id="rId8" w:history="1">
        <w:r w:rsidRPr="009258F8">
          <w:rPr>
            <w:rStyle w:val="Hyperlink"/>
          </w:rPr>
          <w:t>http://www.nuso.org</w:t>
        </w:r>
      </w:hyperlink>
      <w:r w:rsidRPr="009258F8">
        <w:t>.</w:t>
      </w:r>
    </w:p>
    <w:p w:rsidR="000C7DE1" w:rsidRPr="007A0DA7" w:rsidRDefault="000C7DE1" w:rsidP="00970F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F3A" w:rsidRDefault="00B23FC2" w:rsidP="00CC6577">
      <w:pPr>
        <w:pStyle w:val="Default"/>
        <w:jc w:val="both"/>
        <w:rPr>
          <w:b/>
        </w:rPr>
      </w:pPr>
      <w:r>
        <w:rPr>
          <w:b/>
        </w:rPr>
        <w:t>Segunda Leitura</w:t>
      </w:r>
    </w:p>
    <w:p w:rsidR="00EF1CC0" w:rsidRDefault="00EF1CC0" w:rsidP="00CC6577">
      <w:pPr>
        <w:pStyle w:val="Default"/>
        <w:jc w:val="both"/>
        <w:rPr>
          <w:b/>
        </w:rPr>
      </w:pPr>
    </w:p>
    <w:p w:rsidR="00EF1CC0" w:rsidRPr="00EF1CC0" w:rsidRDefault="00EF1CC0" w:rsidP="00CC6577">
      <w:pPr>
        <w:pStyle w:val="Default"/>
        <w:jc w:val="both"/>
      </w:pPr>
      <w:r w:rsidRPr="007A0DA7">
        <w:t xml:space="preserve">PAULA BUENO, Elen de. </w:t>
      </w:r>
      <w:r w:rsidRPr="00EF1CC0">
        <w:t>“A Integração da Infraestrutura F</w:t>
      </w:r>
      <w:r>
        <w:t xml:space="preserve">ísica Regional na Agenda Multilateral dos países da América do Sul: a importância da IIRSA e do COSIPLAN”, </w:t>
      </w:r>
      <w:r>
        <w:rPr>
          <w:i/>
        </w:rPr>
        <w:t xml:space="preserve">paper </w:t>
      </w:r>
      <w:r>
        <w:t>apresentado em 07/12/2012 para a disciplina de pós-graduação Organizações de Integração na América Latina, África e Ásia (DIN5706) (FDUSP/PROLAM).</w:t>
      </w:r>
    </w:p>
    <w:p w:rsidR="00970FE5" w:rsidRPr="00EF1CC0" w:rsidRDefault="00970FE5" w:rsidP="00CC6577">
      <w:pPr>
        <w:pStyle w:val="Default"/>
        <w:jc w:val="both"/>
      </w:pPr>
    </w:p>
    <w:p w:rsidR="00970FE5" w:rsidRPr="00EF1CC0" w:rsidRDefault="00970FE5" w:rsidP="00CC6577">
      <w:pPr>
        <w:pStyle w:val="Default"/>
        <w:jc w:val="both"/>
      </w:pPr>
    </w:p>
    <w:p w:rsidR="00970FE5" w:rsidRPr="00EF1CC0" w:rsidRDefault="00970FE5" w:rsidP="00CC6577">
      <w:pPr>
        <w:pStyle w:val="Default"/>
        <w:jc w:val="both"/>
      </w:pPr>
    </w:p>
    <w:p w:rsidR="005D1F3A" w:rsidRPr="009258F8" w:rsidRDefault="005D1F3A" w:rsidP="00CC6577">
      <w:pPr>
        <w:pStyle w:val="Default"/>
        <w:jc w:val="center"/>
        <w:rPr>
          <w:b/>
          <w:u w:val="single"/>
        </w:rPr>
      </w:pPr>
      <w:r w:rsidRPr="009258F8">
        <w:rPr>
          <w:b/>
          <w:u w:val="single"/>
        </w:rPr>
        <w:t xml:space="preserve">Item </w:t>
      </w:r>
      <w:r w:rsidR="00E105CC">
        <w:rPr>
          <w:b/>
          <w:u w:val="single"/>
        </w:rPr>
        <w:t>IV</w:t>
      </w:r>
      <w:r w:rsidRPr="009258F8">
        <w:rPr>
          <w:b/>
          <w:u w:val="single"/>
        </w:rPr>
        <w:t xml:space="preserve"> do Programa</w:t>
      </w:r>
    </w:p>
    <w:p w:rsidR="005D1F3A" w:rsidRPr="009258F8" w:rsidRDefault="005D1F3A" w:rsidP="00CC6577">
      <w:pPr>
        <w:pStyle w:val="Default"/>
        <w:jc w:val="both"/>
      </w:pPr>
    </w:p>
    <w:p w:rsidR="00092A98" w:rsidRPr="009258F8" w:rsidRDefault="00E105CC" w:rsidP="00092A98">
      <w:pPr>
        <w:pStyle w:val="Default"/>
        <w:jc w:val="both"/>
        <w:rPr>
          <w:b/>
          <w:color w:val="FF0000"/>
        </w:rPr>
      </w:pPr>
      <w:r>
        <w:rPr>
          <w:b/>
          <w:color w:val="FF0000"/>
        </w:rPr>
        <w:t>Aula de 07</w:t>
      </w:r>
      <w:r w:rsidR="00092A98" w:rsidRPr="009258F8">
        <w:rPr>
          <w:b/>
          <w:color w:val="FF0000"/>
        </w:rPr>
        <w:t>/05</w:t>
      </w:r>
    </w:p>
    <w:p w:rsidR="00092A98" w:rsidRPr="009258F8" w:rsidRDefault="00092A98" w:rsidP="00CC6577">
      <w:pPr>
        <w:pStyle w:val="Default"/>
        <w:jc w:val="both"/>
        <w:rPr>
          <w:b/>
        </w:rPr>
      </w:pPr>
    </w:p>
    <w:p w:rsidR="005D1F3A" w:rsidRPr="009258F8" w:rsidRDefault="00474692" w:rsidP="00CC6577">
      <w:pPr>
        <w:pStyle w:val="Default"/>
        <w:jc w:val="both"/>
        <w:rPr>
          <w:b/>
        </w:rPr>
      </w:pPr>
      <w:r w:rsidRPr="009258F8">
        <w:rPr>
          <w:b/>
        </w:rPr>
        <w:t>Primeira</w:t>
      </w:r>
      <w:r w:rsidR="005D1F3A" w:rsidRPr="009258F8">
        <w:rPr>
          <w:b/>
        </w:rPr>
        <w:t xml:space="preserve"> Leitura</w:t>
      </w:r>
    </w:p>
    <w:p w:rsidR="00E105CC" w:rsidRDefault="00E105CC" w:rsidP="00CC6577">
      <w:pPr>
        <w:pStyle w:val="Default"/>
        <w:jc w:val="both"/>
      </w:pPr>
    </w:p>
    <w:p w:rsidR="005D1F3A" w:rsidRPr="009258F8" w:rsidRDefault="005D1F3A" w:rsidP="00CC6577">
      <w:pPr>
        <w:pStyle w:val="Default"/>
        <w:jc w:val="both"/>
      </w:pPr>
      <w:r w:rsidRPr="009258F8">
        <w:t xml:space="preserve">CHEREM, Mônica Teresa. </w:t>
      </w:r>
      <w:r w:rsidRPr="009258F8">
        <w:rPr>
          <w:i/>
          <w:iCs/>
        </w:rPr>
        <w:t>Acordo de Livre Comércio das Américas, in Tribunais Internacionais</w:t>
      </w:r>
      <w:r w:rsidRPr="009258F8">
        <w:t>, BARRAL, Welber, org.. Florianópolis: Fundação Boiteux</w:t>
      </w:r>
      <w:r w:rsidR="00474692" w:rsidRPr="009258F8">
        <w:t>, 2004,</w:t>
      </w:r>
      <w:r w:rsidRPr="009258F8">
        <w:t xml:space="preserve"> pp.191/206.</w:t>
      </w:r>
    </w:p>
    <w:p w:rsidR="00474692" w:rsidRPr="009258F8" w:rsidRDefault="00474692" w:rsidP="00CC6577">
      <w:pPr>
        <w:pStyle w:val="Default"/>
        <w:jc w:val="both"/>
      </w:pPr>
    </w:p>
    <w:p w:rsidR="0075380D" w:rsidRPr="00CD01F9" w:rsidRDefault="00474692" w:rsidP="007538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CD01F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Segunda Leitura</w:t>
      </w:r>
    </w:p>
    <w:p w:rsidR="000E42E7" w:rsidRDefault="000E42E7" w:rsidP="007538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74692" w:rsidRPr="00CD01F9" w:rsidRDefault="00474692" w:rsidP="000E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360A8">
        <w:rPr>
          <w:rFonts w:ascii="Times New Roman" w:hAnsi="Times New Roman" w:cs="Times New Roman"/>
          <w:noProof/>
          <w:sz w:val="24"/>
          <w:szCs w:val="24"/>
        </w:rPr>
        <w:t xml:space="preserve">GONZÁLEZ, Flávio F. “Tratado de  Libre Comercio de América del Norte (TLCAN)”, </w:t>
      </w:r>
      <w:r w:rsidRPr="005360A8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5360A8">
        <w:rPr>
          <w:rFonts w:ascii="Times New Roman" w:hAnsi="Times New Roman" w:cs="Times New Roman"/>
          <w:sz w:val="24"/>
          <w:szCs w:val="24"/>
        </w:rPr>
        <w:t xml:space="preserve">SOTO, Alfredo Mario; GONZÁLEZ, Flavio Floreal. </w:t>
      </w:r>
      <w:r w:rsidRPr="009258F8">
        <w:rPr>
          <w:rFonts w:ascii="Times New Roman" w:hAnsi="Times New Roman" w:cs="Times New Roman"/>
          <w:i/>
          <w:sz w:val="24"/>
          <w:szCs w:val="24"/>
          <w:lang w:val="es-ES"/>
        </w:rPr>
        <w:t>Manual de Derecho de la Integración</w:t>
      </w:r>
      <w:r w:rsidRPr="009258F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CD01F9">
        <w:rPr>
          <w:rFonts w:ascii="Times New Roman" w:hAnsi="Times New Roman" w:cs="Times New Roman"/>
          <w:sz w:val="24"/>
          <w:szCs w:val="24"/>
          <w:lang w:val="es-ES"/>
        </w:rPr>
        <w:t>Buenos Aires: La Ley, 2011, pp. 409/423.</w:t>
      </w:r>
    </w:p>
    <w:p w:rsidR="005D1F3A" w:rsidRPr="00CD01F9" w:rsidRDefault="005D1F3A" w:rsidP="000E42E7">
      <w:pPr>
        <w:pStyle w:val="Default"/>
        <w:jc w:val="both"/>
        <w:rPr>
          <w:lang w:val="es-ES"/>
        </w:rPr>
      </w:pPr>
    </w:p>
    <w:p w:rsidR="000E42E7" w:rsidRPr="005360A8" w:rsidRDefault="000E42E7" w:rsidP="00CC6577">
      <w:pPr>
        <w:pStyle w:val="Default"/>
        <w:jc w:val="center"/>
        <w:rPr>
          <w:b/>
          <w:u w:val="single"/>
          <w:lang w:val="es-ES"/>
        </w:rPr>
      </w:pPr>
    </w:p>
    <w:p w:rsidR="000E42E7" w:rsidRPr="005360A8" w:rsidRDefault="000E42E7" w:rsidP="00CC6577">
      <w:pPr>
        <w:pStyle w:val="Default"/>
        <w:jc w:val="center"/>
        <w:rPr>
          <w:b/>
          <w:u w:val="single"/>
          <w:lang w:val="es-ES"/>
        </w:rPr>
      </w:pPr>
    </w:p>
    <w:p w:rsidR="005D1F3A" w:rsidRPr="009258F8" w:rsidRDefault="00E105CC" w:rsidP="00CC6577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 xml:space="preserve">Item </w:t>
      </w:r>
      <w:r w:rsidR="005D1F3A" w:rsidRPr="009258F8">
        <w:rPr>
          <w:b/>
          <w:u w:val="single"/>
        </w:rPr>
        <w:t>V do Programa</w:t>
      </w:r>
    </w:p>
    <w:p w:rsidR="00CC6577" w:rsidRPr="009258F8" w:rsidRDefault="00CC6577" w:rsidP="00CC6577">
      <w:pPr>
        <w:pStyle w:val="Default"/>
        <w:jc w:val="both"/>
      </w:pPr>
    </w:p>
    <w:p w:rsidR="00092A98" w:rsidRPr="009258F8" w:rsidRDefault="00E105CC" w:rsidP="00CC6577">
      <w:pPr>
        <w:pStyle w:val="Default"/>
        <w:jc w:val="both"/>
        <w:rPr>
          <w:b/>
          <w:color w:val="FF0000"/>
        </w:rPr>
      </w:pPr>
      <w:r>
        <w:rPr>
          <w:b/>
          <w:color w:val="FF0000"/>
        </w:rPr>
        <w:t>Aula de 14</w:t>
      </w:r>
      <w:r w:rsidR="00092A98" w:rsidRPr="009258F8">
        <w:rPr>
          <w:b/>
          <w:color w:val="FF0000"/>
        </w:rPr>
        <w:t>/05</w:t>
      </w:r>
    </w:p>
    <w:p w:rsidR="00092A98" w:rsidRPr="009258F8" w:rsidRDefault="00092A98" w:rsidP="00CC6577">
      <w:pPr>
        <w:pStyle w:val="Default"/>
        <w:jc w:val="both"/>
      </w:pPr>
    </w:p>
    <w:p w:rsidR="00CC6577" w:rsidRPr="009258F8" w:rsidRDefault="00CC6577" w:rsidP="00CC6577">
      <w:pPr>
        <w:pStyle w:val="Default"/>
        <w:jc w:val="both"/>
        <w:rPr>
          <w:b/>
        </w:rPr>
      </w:pPr>
      <w:r w:rsidRPr="009258F8">
        <w:rPr>
          <w:b/>
        </w:rPr>
        <w:t>Primeira Leitura</w:t>
      </w:r>
      <w:r w:rsidR="003149B1" w:rsidRPr="009258F8">
        <w:rPr>
          <w:b/>
        </w:rPr>
        <w:t xml:space="preserve"> (Recapitulação)</w:t>
      </w:r>
    </w:p>
    <w:p w:rsidR="00EC11FC" w:rsidRDefault="00EC11FC" w:rsidP="003149B1">
      <w:pPr>
        <w:pStyle w:val="Default"/>
        <w:jc w:val="both"/>
      </w:pPr>
    </w:p>
    <w:p w:rsidR="003149B1" w:rsidRPr="009258F8" w:rsidRDefault="003149B1" w:rsidP="003149B1">
      <w:pPr>
        <w:pStyle w:val="Default"/>
        <w:jc w:val="both"/>
      </w:pPr>
      <w:r w:rsidRPr="009258F8">
        <w:t xml:space="preserve">ACCIOLY, Elizabeth. </w:t>
      </w:r>
      <w:r w:rsidRPr="009258F8">
        <w:rPr>
          <w:i/>
          <w:iCs/>
        </w:rPr>
        <w:t>Mercosul e União Europeia: estrutura jurídico-institucional</w:t>
      </w:r>
      <w:r w:rsidRPr="009258F8">
        <w:t>, 4 ªed. Curitiba: Juruá, 2010 (pp. 23/44).</w:t>
      </w:r>
    </w:p>
    <w:p w:rsidR="003149B1" w:rsidRPr="009258F8" w:rsidRDefault="003149B1" w:rsidP="00CC6577">
      <w:pPr>
        <w:pStyle w:val="Default"/>
        <w:jc w:val="both"/>
        <w:rPr>
          <w:b/>
        </w:rPr>
      </w:pPr>
    </w:p>
    <w:p w:rsidR="003149B1" w:rsidRPr="009258F8" w:rsidRDefault="003149B1" w:rsidP="003149B1">
      <w:pPr>
        <w:pStyle w:val="Default"/>
        <w:jc w:val="both"/>
        <w:rPr>
          <w:b/>
        </w:rPr>
      </w:pPr>
      <w:r w:rsidRPr="009258F8">
        <w:rPr>
          <w:b/>
        </w:rPr>
        <w:t>Segunda Leitura</w:t>
      </w:r>
    </w:p>
    <w:p w:rsidR="00EC11FC" w:rsidRDefault="00EC11FC" w:rsidP="003149B1">
      <w:pPr>
        <w:pStyle w:val="Default"/>
        <w:jc w:val="both"/>
      </w:pPr>
    </w:p>
    <w:p w:rsidR="003149B1" w:rsidRPr="00CD01F9" w:rsidRDefault="003149B1" w:rsidP="003149B1">
      <w:pPr>
        <w:pStyle w:val="Default"/>
        <w:jc w:val="both"/>
      </w:pPr>
      <w:r w:rsidRPr="009258F8">
        <w:t xml:space="preserve">ACCIOLY, Elizabeth. </w:t>
      </w:r>
      <w:r w:rsidRPr="009258F8">
        <w:rPr>
          <w:i/>
          <w:iCs/>
        </w:rPr>
        <w:t>Mercosul e União Europeia: estrutura jurídico-institucional</w:t>
      </w:r>
      <w:r w:rsidRPr="009258F8">
        <w:t xml:space="preserve">, 4 ªed. </w:t>
      </w:r>
      <w:r w:rsidRPr="00CD01F9">
        <w:t xml:space="preserve">Curitiba: Juruá, 2010 (pp. 105/113). </w:t>
      </w:r>
    </w:p>
    <w:p w:rsidR="003149B1" w:rsidRPr="00CD01F9" w:rsidRDefault="003149B1" w:rsidP="00CC6577">
      <w:pPr>
        <w:pStyle w:val="Default"/>
        <w:jc w:val="both"/>
        <w:rPr>
          <w:b/>
        </w:rPr>
      </w:pPr>
    </w:p>
    <w:p w:rsidR="003149B1" w:rsidRPr="009258F8" w:rsidRDefault="003149B1" w:rsidP="003149B1">
      <w:pPr>
        <w:pStyle w:val="Default"/>
        <w:jc w:val="both"/>
        <w:rPr>
          <w:b/>
        </w:rPr>
      </w:pPr>
      <w:r w:rsidRPr="009258F8">
        <w:rPr>
          <w:b/>
        </w:rPr>
        <w:t>Terceira Leitura</w:t>
      </w:r>
    </w:p>
    <w:p w:rsidR="00EC11FC" w:rsidRDefault="00EC11FC" w:rsidP="003149B1">
      <w:pPr>
        <w:pStyle w:val="Default"/>
        <w:jc w:val="both"/>
      </w:pPr>
    </w:p>
    <w:p w:rsidR="003149B1" w:rsidRPr="009258F8" w:rsidRDefault="003149B1" w:rsidP="003149B1">
      <w:pPr>
        <w:pStyle w:val="Default"/>
        <w:jc w:val="both"/>
        <w:rPr>
          <w:lang w:val="es-ES_tradnl"/>
        </w:rPr>
      </w:pPr>
      <w:r w:rsidRPr="009258F8">
        <w:t xml:space="preserve">ACCIOLY, Elizabeth. </w:t>
      </w:r>
      <w:r w:rsidRPr="009258F8">
        <w:rPr>
          <w:i/>
          <w:iCs/>
        </w:rPr>
        <w:t>Mercosul e União Europeia: estrutura jurídico-institucional</w:t>
      </w:r>
      <w:r w:rsidRPr="009258F8">
        <w:t xml:space="preserve">, 4 ªed. </w:t>
      </w:r>
      <w:r w:rsidRPr="009258F8">
        <w:rPr>
          <w:lang w:val="es-ES_tradnl"/>
        </w:rPr>
        <w:t xml:space="preserve">Curitiba: Juruá, 2010 (pp. 81/104). </w:t>
      </w:r>
    </w:p>
    <w:p w:rsidR="003149B1" w:rsidRPr="009258F8" w:rsidRDefault="003149B1" w:rsidP="00CC6577">
      <w:pPr>
        <w:pStyle w:val="Default"/>
        <w:jc w:val="both"/>
        <w:rPr>
          <w:b/>
          <w:lang w:val="es-ES_tradnl"/>
        </w:rPr>
      </w:pPr>
    </w:p>
    <w:p w:rsidR="00092A98" w:rsidRPr="00CD01F9" w:rsidRDefault="00092A98" w:rsidP="00092A98">
      <w:pPr>
        <w:pStyle w:val="Default"/>
        <w:jc w:val="both"/>
        <w:rPr>
          <w:b/>
          <w:color w:val="FF0000"/>
          <w:lang w:val="es-ES"/>
        </w:rPr>
      </w:pPr>
    </w:p>
    <w:p w:rsidR="00092A98" w:rsidRPr="00CD01F9" w:rsidRDefault="00E105CC" w:rsidP="00092A98">
      <w:pPr>
        <w:pStyle w:val="Default"/>
        <w:jc w:val="both"/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Aula de 21</w:t>
      </w:r>
      <w:r w:rsidR="00092A98" w:rsidRPr="00CD01F9">
        <w:rPr>
          <w:b/>
          <w:color w:val="FF0000"/>
          <w:lang w:val="es-ES"/>
        </w:rPr>
        <w:t>/05</w:t>
      </w:r>
    </w:p>
    <w:p w:rsidR="00092A98" w:rsidRPr="009258F8" w:rsidRDefault="00092A98" w:rsidP="00CC6577">
      <w:pPr>
        <w:pStyle w:val="Default"/>
        <w:jc w:val="both"/>
        <w:rPr>
          <w:b/>
          <w:lang w:val="es-ES_tradnl"/>
        </w:rPr>
      </w:pPr>
    </w:p>
    <w:p w:rsidR="003149B1" w:rsidRPr="009258F8" w:rsidRDefault="003149B1" w:rsidP="00CC6577">
      <w:pPr>
        <w:pStyle w:val="Default"/>
        <w:jc w:val="both"/>
        <w:rPr>
          <w:b/>
          <w:lang w:val="es-ES_tradnl"/>
        </w:rPr>
      </w:pPr>
      <w:r w:rsidRPr="009258F8">
        <w:rPr>
          <w:b/>
          <w:lang w:val="es-ES_tradnl"/>
        </w:rPr>
        <w:t>Quarta</w:t>
      </w:r>
      <w:r w:rsidR="00843950">
        <w:rPr>
          <w:b/>
          <w:lang w:val="es-ES_tradnl"/>
        </w:rPr>
        <w:t xml:space="preserve"> </w:t>
      </w:r>
      <w:r w:rsidRPr="009258F8">
        <w:rPr>
          <w:b/>
          <w:lang w:val="es-ES_tradnl"/>
        </w:rPr>
        <w:t>Leitura</w:t>
      </w:r>
    </w:p>
    <w:p w:rsidR="00EC11FC" w:rsidRDefault="00EC11FC" w:rsidP="00CC6577">
      <w:pPr>
        <w:pStyle w:val="Default"/>
        <w:jc w:val="both"/>
        <w:rPr>
          <w:lang w:val="es-ES_tradnl"/>
        </w:rPr>
      </w:pPr>
    </w:p>
    <w:p w:rsidR="005D1F3A" w:rsidRPr="009258F8" w:rsidRDefault="005D1F3A" w:rsidP="00CC6577">
      <w:pPr>
        <w:pStyle w:val="Default"/>
        <w:jc w:val="both"/>
        <w:rPr>
          <w:lang w:val="es-ES"/>
        </w:rPr>
      </w:pPr>
      <w:r w:rsidRPr="009258F8">
        <w:rPr>
          <w:lang w:val="es-ES_tradnl"/>
        </w:rPr>
        <w:t xml:space="preserve">MANGAS MARTIN, A.; LIÑAN NOGUERAS, D. </w:t>
      </w:r>
      <w:r w:rsidRPr="009258F8">
        <w:rPr>
          <w:i/>
          <w:iCs/>
          <w:lang w:val="es-ES_tradnl"/>
        </w:rPr>
        <w:t xml:space="preserve">Instituciones y Derecho de la Unión Europea, 6ª ed. </w:t>
      </w:r>
      <w:r w:rsidRPr="009258F8">
        <w:rPr>
          <w:lang w:val="es-ES_tradnl"/>
        </w:rPr>
        <w:t xml:space="preserve">Madri: Tecnos, 2010, capítulo 2 (pp. </w:t>
      </w:r>
      <w:r w:rsidRPr="009258F8">
        <w:rPr>
          <w:lang w:val="es-ES"/>
        </w:rPr>
        <w:t>47/68).</w:t>
      </w:r>
    </w:p>
    <w:p w:rsidR="005D1F3A" w:rsidRPr="009258F8" w:rsidRDefault="005D1F3A" w:rsidP="00CC6577">
      <w:pPr>
        <w:pStyle w:val="Default"/>
        <w:jc w:val="both"/>
        <w:rPr>
          <w:lang w:val="es-ES"/>
        </w:rPr>
      </w:pPr>
    </w:p>
    <w:p w:rsidR="003149B1" w:rsidRPr="009258F8" w:rsidRDefault="003149B1" w:rsidP="00CC6577">
      <w:pPr>
        <w:pStyle w:val="Default"/>
        <w:jc w:val="both"/>
        <w:rPr>
          <w:b/>
          <w:lang w:val="es-ES_tradnl"/>
        </w:rPr>
      </w:pPr>
      <w:r w:rsidRPr="009258F8">
        <w:rPr>
          <w:b/>
          <w:lang w:val="es-ES_tradnl"/>
        </w:rPr>
        <w:t>Quinta Leitura</w:t>
      </w:r>
    </w:p>
    <w:p w:rsidR="005D1F3A" w:rsidRPr="009258F8" w:rsidRDefault="005D1F3A" w:rsidP="00CC6577">
      <w:pPr>
        <w:pStyle w:val="Default"/>
        <w:jc w:val="both"/>
      </w:pPr>
      <w:r w:rsidRPr="009258F8">
        <w:rPr>
          <w:lang w:val="es-ES_tradnl"/>
        </w:rPr>
        <w:t xml:space="preserve">MANGAS MARTIN, A.; LIÑAN NOGUERAS, D. </w:t>
      </w:r>
      <w:r w:rsidRPr="009258F8">
        <w:rPr>
          <w:i/>
          <w:iCs/>
          <w:lang w:val="es-ES_tradnl"/>
        </w:rPr>
        <w:t xml:space="preserve">Instituciones y Derecho de la Unión Europea, 6ª ed. </w:t>
      </w:r>
      <w:r w:rsidRPr="009258F8">
        <w:t>Madri: Tecnos, 2010, capítulo 3 (pp. 69/88).</w:t>
      </w:r>
    </w:p>
    <w:p w:rsidR="00CC6577" w:rsidRDefault="00CC6577" w:rsidP="00CC6577">
      <w:pPr>
        <w:pStyle w:val="Default"/>
        <w:jc w:val="both"/>
      </w:pPr>
    </w:p>
    <w:p w:rsidR="000E42E7" w:rsidRPr="009258F8" w:rsidRDefault="000E42E7" w:rsidP="00CC6577">
      <w:pPr>
        <w:pStyle w:val="Default"/>
        <w:jc w:val="both"/>
      </w:pPr>
    </w:p>
    <w:p w:rsidR="00CC6577" w:rsidRPr="009258F8" w:rsidRDefault="00CC6577" w:rsidP="00CC6577">
      <w:pPr>
        <w:pStyle w:val="Default"/>
        <w:jc w:val="center"/>
        <w:rPr>
          <w:b/>
          <w:u w:val="single"/>
        </w:rPr>
      </w:pPr>
      <w:r w:rsidRPr="009258F8">
        <w:rPr>
          <w:b/>
          <w:u w:val="single"/>
        </w:rPr>
        <w:t>Item V</w:t>
      </w:r>
      <w:r w:rsidR="00E105CC">
        <w:rPr>
          <w:b/>
          <w:u w:val="single"/>
        </w:rPr>
        <w:t>I</w:t>
      </w:r>
      <w:r w:rsidRPr="009258F8">
        <w:rPr>
          <w:b/>
          <w:u w:val="single"/>
        </w:rPr>
        <w:t xml:space="preserve"> do Programa</w:t>
      </w:r>
    </w:p>
    <w:p w:rsidR="00CC6577" w:rsidRPr="009258F8" w:rsidRDefault="00CC6577" w:rsidP="00CC6577">
      <w:pPr>
        <w:pStyle w:val="Default"/>
        <w:jc w:val="both"/>
      </w:pPr>
    </w:p>
    <w:p w:rsidR="00092A98" w:rsidRPr="009258F8" w:rsidRDefault="00286DA1" w:rsidP="00092A98">
      <w:pPr>
        <w:pStyle w:val="Default"/>
        <w:jc w:val="both"/>
        <w:rPr>
          <w:b/>
          <w:color w:val="FF0000"/>
        </w:rPr>
      </w:pPr>
      <w:r>
        <w:rPr>
          <w:b/>
          <w:color w:val="FF0000"/>
        </w:rPr>
        <w:t>Aula de 28</w:t>
      </w:r>
      <w:r w:rsidR="00092A98" w:rsidRPr="009258F8">
        <w:rPr>
          <w:b/>
          <w:color w:val="FF0000"/>
        </w:rPr>
        <w:t>/05</w:t>
      </w:r>
    </w:p>
    <w:p w:rsidR="00092A98" w:rsidRPr="009258F8" w:rsidRDefault="00092A98" w:rsidP="00CC6577">
      <w:pPr>
        <w:pStyle w:val="Default"/>
        <w:jc w:val="both"/>
        <w:rPr>
          <w:b/>
        </w:rPr>
      </w:pPr>
    </w:p>
    <w:p w:rsidR="00CC6577" w:rsidRPr="005360A8" w:rsidRDefault="0075380D" w:rsidP="00CC6577">
      <w:pPr>
        <w:pStyle w:val="Default"/>
        <w:jc w:val="both"/>
        <w:rPr>
          <w:b/>
          <w:lang w:val="it-IT"/>
        </w:rPr>
      </w:pPr>
      <w:r w:rsidRPr="005360A8">
        <w:rPr>
          <w:b/>
          <w:lang w:val="it-IT"/>
        </w:rPr>
        <w:t>Primeira</w:t>
      </w:r>
      <w:r w:rsidR="00CC6577" w:rsidRPr="005360A8">
        <w:rPr>
          <w:b/>
          <w:lang w:val="it-IT"/>
        </w:rPr>
        <w:t xml:space="preserve"> Leitura</w:t>
      </w:r>
    </w:p>
    <w:p w:rsidR="00286DA1" w:rsidRPr="005360A8" w:rsidRDefault="00286DA1" w:rsidP="00CC6577">
      <w:pPr>
        <w:pStyle w:val="Default"/>
        <w:jc w:val="both"/>
        <w:rPr>
          <w:lang w:val="it-IT"/>
        </w:rPr>
      </w:pPr>
    </w:p>
    <w:p w:rsidR="008944BC" w:rsidRDefault="008944BC" w:rsidP="00CC6577">
      <w:pPr>
        <w:pStyle w:val="Default"/>
        <w:jc w:val="both"/>
        <w:rPr>
          <w:lang w:val="fr-FR"/>
        </w:rPr>
      </w:pPr>
    </w:p>
    <w:p w:rsidR="00A36860" w:rsidRPr="00EF6B44" w:rsidRDefault="00CF3092" w:rsidP="00CC6577">
      <w:pPr>
        <w:pStyle w:val="Default"/>
        <w:jc w:val="both"/>
      </w:pPr>
      <w:r>
        <w:rPr>
          <w:lang w:val="it-IT"/>
        </w:rPr>
        <w:t>S</w:t>
      </w:r>
      <w:r w:rsidR="00EF6B44" w:rsidRPr="008944BC">
        <w:rPr>
          <w:lang w:val="it-IT"/>
        </w:rPr>
        <w:t>ANCHE</w:t>
      </w:r>
      <w:r w:rsidR="000D127E" w:rsidRPr="008944BC">
        <w:rPr>
          <w:lang w:val="it-IT"/>
        </w:rPr>
        <w:t>Z</w:t>
      </w:r>
      <w:r w:rsidR="00EF6B44" w:rsidRPr="008944BC">
        <w:rPr>
          <w:lang w:val="it-IT"/>
        </w:rPr>
        <w:t xml:space="preserve"> BADIN, Michelle Ratton. </w:t>
      </w:r>
      <w:r w:rsidR="00EF6B44">
        <w:rPr>
          <w:i/>
        </w:rPr>
        <w:t xml:space="preserve">A Regulação de “Novos Temas” em Acordos Preferenciais de Comércio celebrados por União Europeia, Estados Unidos, China e </w:t>
      </w:r>
      <w:r w:rsidR="00EF6B44">
        <w:rPr>
          <w:i/>
        </w:rPr>
        <w:lastRenderedPageBreak/>
        <w:t>Índia: pontos relevantes para o Brasil</w:t>
      </w:r>
      <w:r w:rsidR="00EF6B44">
        <w:t>. Rio de Janeiro, IPEA</w:t>
      </w:r>
      <w:r w:rsidR="00025283">
        <w:t xml:space="preserve"> (texto para discussão 1773)</w:t>
      </w:r>
      <w:r w:rsidR="00EF6B44">
        <w:t>, setembro de 2012 (cap. 2);</w:t>
      </w:r>
    </w:p>
    <w:p w:rsidR="000D127E" w:rsidRDefault="000D127E" w:rsidP="00CC6577">
      <w:pPr>
        <w:pStyle w:val="Default"/>
        <w:jc w:val="both"/>
      </w:pPr>
    </w:p>
    <w:p w:rsidR="0049681A" w:rsidRPr="0049681A" w:rsidRDefault="00CF3092" w:rsidP="00CC6577">
      <w:pPr>
        <w:pStyle w:val="Default"/>
        <w:jc w:val="both"/>
        <w:rPr>
          <w:b/>
        </w:rPr>
      </w:pPr>
      <w:r>
        <w:rPr>
          <w:b/>
        </w:rPr>
        <w:t>Segunda</w:t>
      </w:r>
      <w:r w:rsidR="0049681A">
        <w:rPr>
          <w:b/>
        </w:rPr>
        <w:t xml:space="preserve"> Leitura</w:t>
      </w:r>
    </w:p>
    <w:p w:rsidR="0049681A" w:rsidRDefault="0049681A" w:rsidP="00CC6577">
      <w:pPr>
        <w:pStyle w:val="Default"/>
        <w:jc w:val="both"/>
      </w:pPr>
    </w:p>
    <w:p w:rsidR="00025283" w:rsidRPr="00025283" w:rsidRDefault="00025283" w:rsidP="00CC6577">
      <w:pPr>
        <w:pStyle w:val="Default"/>
        <w:jc w:val="both"/>
      </w:pPr>
      <w:r>
        <w:t xml:space="preserve">RORIZ, João Henrique Ribeiro; TASQUETTO, Lucas da Silva. </w:t>
      </w:r>
      <w:r>
        <w:rPr>
          <w:i/>
        </w:rPr>
        <w:t>Propriedade Intelectual, Serviços e Investimentos: Panorama da Regulação em Acordos Regionais de Comércio celebrados por União Europeia, Estados Unidos, China e Índia.</w:t>
      </w:r>
      <w:r>
        <w:t xml:space="preserve"> Rio de Janeiro: IPEA (texto para discussão 1801), dezembro de 2012 (cap</w:t>
      </w:r>
      <w:r w:rsidR="0049681A">
        <w:t>. 3 e 4).</w:t>
      </w:r>
    </w:p>
    <w:p w:rsidR="000D127E" w:rsidRDefault="000D127E" w:rsidP="00CC6577">
      <w:pPr>
        <w:pStyle w:val="Default"/>
        <w:jc w:val="both"/>
        <w:rPr>
          <w:b/>
        </w:rPr>
      </w:pPr>
    </w:p>
    <w:p w:rsidR="0049681A" w:rsidRPr="009258F8" w:rsidRDefault="0049681A" w:rsidP="0049681A">
      <w:pPr>
        <w:pStyle w:val="Default"/>
        <w:jc w:val="both"/>
        <w:rPr>
          <w:b/>
          <w:color w:val="FF0000"/>
        </w:rPr>
      </w:pPr>
      <w:r>
        <w:rPr>
          <w:b/>
          <w:color w:val="FF0000"/>
        </w:rPr>
        <w:t>Aula de 04/06</w:t>
      </w:r>
    </w:p>
    <w:p w:rsidR="0049681A" w:rsidRDefault="0049681A" w:rsidP="00CC6577">
      <w:pPr>
        <w:pStyle w:val="Default"/>
        <w:jc w:val="both"/>
        <w:rPr>
          <w:b/>
        </w:rPr>
      </w:pPr>
    </w:p>
    <w:p w:rsidR="0049681A" w:rsidRDefault="0049681A" w:rsidP="00CC6577">
      <w:pPr>
        <w:pStyle w:val="Default"/>
        <w:jc w:val="both"/>
        <w:rPr>
          <w:b/>
        </w:rPr>
      </w:pPr>
      <w:r>
        <w:rPr>
          <w:b/>
        </w:rPr>
        <w:t>Primeira Leitura</w:t>
      </w:r>
    </w:p>
    <w:p w:rsidR="0049681A" w:rsidRDefault="0049681A" w:rsidP="00CC6577">
      <w:pPr>
        <w:pStyle w:val="Default"/>
        <w:jc w:val="both"/>
        <w:rPr>
          <w:b/>
        </w:rPr>
      </w:pPr>
    </w:p>
    <w:p w:rsidR="0049681A" w:rsidRPr="005360A8" w:rsidRDefault="0049681A" w:rsidP="005360A8">
      <w:pPr>
        <w:pStyle w:val="Default"/>
        <w:jc w:val="both"/>
      </w:pPr>
      <w:r>
        <w:t xml:space="preserve">PALIT, Amitendu. </w:t>
      </w:r>
      <w:r w:rsidRPr="0049681A">
        <w:rPr>
          <w:lang w:val="en-US"/>
        </w:rPr>
        <w:t>“The Trans-Pacific Strategic E</w:t>
      </w:r>
      <w:r>
        <w:rPr>
          <w:lang w:val="en-US"/>
        </w:rPr>
        <w:t xml:space="preserve">conomic Partnership </w:t>
      </w:r>
      <w:r>
        <w:rPr>
          <w:i/>
          <w:lang w:val="en-US"/>
        </w:rPr>
        <w:t>Will it divide the Asia-Pacific</w:t>
      </w:r>
      <w:r>
        <w:rPr>
          <w:lang w:val="en-US"/>
        </w:rPr>
        <w:t xml:space="preserve">, Briefing Paper No. 6. </w:t>
      </w:r>
      <w:r w:rsidRPr="005360A8">
        <w:t>India: CUTS International, 2012 (pp. 1/4).</w:t>
      </w:r>
    </w:p>
    <w:p w:rsidR="0049681A" w:rsidRDefault="0049681A" w:rsidP="005360A8">
      <w:pPr>
        <w:pStyle w:val="Default"/>
        <w:jc w:val="both"/>
        <w:rPr>
          <w:b/>
        </w:rPr>
      </w:pPr>
    </w:p>
    <w:p w:rsidR="00A36860" w:rsidRPr="009258F8" w:rsidRDefault="00A36860" w:rsidP="00CC6577">
      <w:pPr>
        <w:pStyle w:val="Default"/>
        <w:jc w:val="both"/>
        <w:rPr>
          <w:b/>
        </w:rPr>
      </w:pPr>
      <w:r w:rsidRPr="009258F8">
        <w:rPr>
          <w:b/>
        </w:rPr>
        <w:t>Segunda Leitura</w:t>
      </w:r>
    </w:p>
    <w:p w:rsidR="00A36860" w:rsidRPr="009258F8" w:rsidRDefault="00A36860" w:rsidP="00CC6577">
      <w:pPr>
        <w:pStyle w:val="Default"/>
        <w:jc w:val="both"/>
        <w:rPr>
          <w:b/>
          <w:color w:val="FF0000"/>
        </w:rPr>
      </w:pPr>
    </w:p>
    <w:p w:rsidR="009258F8" w:rsidRPr="0049681A" w:rsidRDefault="0049681A" w:rsidP="005360A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CELLI</w:t>
      </w:r>
      <w:r w:rsidR="009258F8" w:rsidRPr="009258F8">
        <w:rPr>
          <w:rFonts w:ascii="Times New Roman" w:hAnsi="Times New Roman" w:cs="Times New Roman"/>
          <w:sz w:val="24"/>
          <w:szCs w:val="24"/>
        </w:rPr>
        <w:t xml:space="preserve"> JUNIOR, </w:t>
      </w:r>
      <w:r>
        <w:rPr>
          <w:rFonts w:ascii="Times New Roman" w:hAnsi="Times New Roman" w:cs="Times New Roman"/>
          <w:sz w:val="24"/>
          <w:szCs w:val="24"/>
        </w:rPr>
        <w:t>Umberto</w:t>
      </w:r>
      <w:r w:rsidR="009258F8" w:rsidRPr="009258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“Desafios do Novo Diretor-Geral da OMC”, </w:t>
      </w:r>
      <w:r>
        <w:rPr>
          <w:rFonts w:ascii="Times New Roman" w:hAnsi="Times New Roman" w:cs="Times New Roman"/>
          <w:i/>
          <w:sz w:val="24"/>
          <w:szCs w:val="24"/>
        </w:rPr>
        <w:t xml:space="preserve">Jornal Valor Econômico, </w:t>
      </w:r>
      <w:r>
        <w:rPr>
          <w:rFonts w:ascii="Times New Roman" w:hAnsi="Times New Roman" w:cs="Times New Roman"/>
          <w:sz w:val="24"/>
          <w:szCs w:val="24"/>
        </w:rPr>
        <w:t>4/02/2013.</w:t>
      </w:r>
    </w:p>
    <w:p w:rsidR="009258F8" w:rsidRPr="009258F8" w:rsidRDefault="009258F8" w:rsidP="00CC6577">
      <w:pPr>
        <w:pStyle w:val="Default"/>
        <w:jc w:val="both"/>
        <w:rPr>
          <w:b/>
          <w:color w:val="FF0000"/>
        </w:rPr>
      </w:pPr>
      <w:bookmarkStart w:id="0" w:name="_GoBack"/>
      <w:bookmarkEnd w:id="0"/>
    </w:p>
    <w:sectPr w:rsidR="009258F8" w:rsidRPr="009258F8" w:rsidSect="0020655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294" w:rsidRDefault="00D36294" w:rsidP="00395480">
      <w:pPr>
        <w:spacing w:after="0" w:line="240" w:lineRule="auto"/>
      </w:pPr>
      <w:r>
        <w:separator/>
      </w:r>
    </w:p>
  </w:endnote>
  <w:endnote w:type="continuationSeparator" w:id="1">
    <w:p w:rsidR="00D36294" w:rsidRDefault="00D36294" w:rsidP="0039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8558"/>
      <w:docPartObj>
        <w:docPartGallery w:val="Page Numbers (Bottom of Page)"/>
        <w:docPartUnique/>
      </w:docPartObj>
    </w:sdtPr>
    <w:sdtContent>
      <w:p w:rsidR="00395480" w:rsidRDefault="00B004E2">
        <w:pPr>
          <w:pStyle w:val="Rodap"/>
          <w:jc w:val="center"/>
        </w:pPr>
        <w:r>
          <w:fldChar w:fldCharType="begin"/>
        </w:r>
        <w:r w:rsidR="007617F5">
          <w:instrText xml:space="preserve"> PAGE   \* MERGEFORMAT </w:instrText>
        </w:r>
        <w:r>
          <w:fldChar w:fldCharType="separate"/>
        </w:r>
        <w:r w:rsidR="008439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5480" w:rsidRDefault="003954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294" w:rsidRDefault="00D36294" w:rsidP="00395480">
      <w:pPr>
        <w:spacing w:after="0" w:line="240" w:lineRule="auto"/>
      </w:pPr>
      <w:r>
        <w:separator/>
      </w:r>
    </w:p>
  </w:footnote>
  <w:footnote w:type="continuationSeparator" w:id="1">
    <w:p w:rsidR="00D36294" w:rsidRDefault="00D36294" w:rsidP="00395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A4A"/>
    <w:rsid w:val="00025283"/>
    <w:rsid w:val="000667AD"/>
    <w:rsid w:val="00092A98"/>
    <w:rsid w:val="000A3663"/>
    <w:rsid w:val="000A747E"/>
    <w:rsid w:val="000B349C"/>
    <w:rsid w:val="000B6DDB"/>
    <w:rsid w:val="000C7DE1"/>
    <w:rsid w:val="000D127E"/>
    <w:rsid w:val="000E42E7"/>
    <w:rsid w:val="000F48ED"/>
    <w:rsid w:val="00146333"/>
    <w:rsid w:val="001979C8"/>
    <w:rsid w:val="001C45CF"/>
    <w:rsid w:val="00206552"/>
    <w:rsid w:val="00286DA1"/>
    <w:rsid w:val="002A4AB1"/>
    <w:rsid w:val="002B1245"/>
    <w:rsid w:val="00311748"/>
    <w:rsid w:val="003149B1"/>
    <w:rsid w:val="00372377"/>
    <w:rsid w:val="003851FB"/>
    <w:rsid w:val="00395480"/>
    <w:rsid w:val="003A27E0"/>
    <w:rsid w:val="004134B2"/>
    <w:rsid w:val="004335C4"/>
    <w:rsid w:val="00463F4A"/>
    <w:rsid w:val="00474692"/>
    <w:rsid w:val="004821C0"/>
    <w:rsid w:val="0049681A"/>
    <w:rsid w:val="004D11AF"/>
    <w:rsid w:val="004E2F96"/>
    <w:rsid w:val="00504BD1"/>
    <w:rsid w:val="00517B37"/>
    <w:rsid w:val="005360A8"/>
    <w:rsid w:val="0056253E"/>
    <w:rsid w:val="005B489B"/>
    <w:rsid w:val="005D1F3A"/>
    <w:rsid w:val="00605AB7"/>
    <w:rsid w:val="006221D5"/>
    <w:rsid w:val="0062655D"/>
    <w:rsid w:val="00631C2A"/>
    <w:rsid w:val="006A1B10"/>
    <w:rsid w:val="006F19C8"/>
    <w:rsid w:val="0075380D"/>
    <w:rsid w:val="007617F5"/>
    <w:rsid w:val="007A093D"/>
    <w:rsid w:val="007A0DA7"/>
    <w:rsid w:val="007B6796"/>
    <w:rsid w:val="00840288"/>
    <w:rsid w:val="00843950"/>
    <w:rsid w:val="00845FA8"/>
    <w:rsid w:val="008944BC"/>
    <w:rsid w:val="008C2CF0"/>
    <w:rsid w:val="008E0C18"/>
    <w:rsid w:val="00902BFF"/>
    <w:rsid w:val="00907720"/>
    <w:rsid w:val="00913CC5"/>
    <w:rsid w:val="00915052"/>
    <w:rsid w:val="009258F8"/>
    <w:rsid w:val="00947F25"/>
    <w:rsid w:val="00954873"/>
    <w:rsid w:val="00957B55"/>
    <w:rsid w:val="00965DF7"/>
    <w:rsid w:val="00970FE5"/>
    <w:rsid w:val="009F703F"/>
    <w:rsid w:val="00A25C06"/>
    <w:rsid w:val="00A327BC"/>
    <w:rsid w:val="00A36860"/>
    <w:rsid w:val="00A96039"/>
    <w:rsid w:val="00AF5AD8"/>
    <w:rsid w:val="00B004E2"/>
    <w:rsid w:val="00B23FC2"/>
    <w:rsid w:val="00B56E9E"/>
    <w:rsid w:val="00B965BC"/>
    <w:rsid w:val="00BA1A4A"/>
    <w:rsid w:val="00BF782C"/>
    <w:rsid w:val="00C11A04"/>
    <w:rsid w:val="00C93B2D"/>
    <w:rsid w:val="00CC6577"/>
    <w:rsid w:val="00CD01F9"/>
    <w:rsid w:val="00CE2E4C"/>
    <w:rsid w:val="00CF3092"/>
    <w:rsid w:val="00D034DC"/>
    <w:rsid w:val="00D36294"/>
    <w:rsid w:val="00D809E1"/>
    <w:rsid w:val="00D86539"/>
    <w:rsid w:val="00DF6294"/>
    <w:rsid w:val="00E105CC"/>
    <w:rsid w:val="00E448E8"/>
    <w:rsid w:val="00E57039"/>
    <w:rsid w:val="00E93182"/>
    <w:rsid w:val="00EC11FC"/>
    <w:rsid w:val="00EF1CC0"/>
    <w:rsid w:val="00EF6B44"/>
    <w:rsid w:val="00F178AC"/>
    <w:rsid w:val="00F768E9"/>
    <w:rsid w:val="00F84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A1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1F3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5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95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5480"/>
  </w:style>
  <w:style w:type="paragraph" w:styleId="Rodap">
    <w:name w:val="footer"/>
    <w:basedOn w:val="Normal"/>
    <w:link w:val="RodapChar"/>
    <w:uiPriority w:val="99"/>
    <w:unhideWhenUsed/>
    <w:rsid w:val="00395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480"/>
  </w:style>
  <w:style w:type="paragraph" w:styleId="PargrafodaLista">
    <w:name w:val="List Paragraph"/>
    <w:basedOn w:val="Normal"/>
    <w:uiPriority w:val="34"/>
    <w:qFormat/>
    <w:rsid w:val="004746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aColorida-nfase11">
    <w:name w:val="Lista Colorida - Ênfase 11"/>
    <w:basedOn w:val="Normal"/>
    <w:uiPriority w:val="34"/>
    <w:qFormat/>
    <w:rsid w:val="005360A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1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1F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5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480"/>
  </w:style>
  <w:style w:type="paragraph" w:styleId="Footer">
    <w:name w:val="footer"/>
    <w:basedOn w:val="Normal"/>
    <w:link w:val="FooterChar"/>
    <w:uiPriority w:val="99"/>
    <w:unhideWhenUsed/>
    <w:rsid w:val="00395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80"/>
  </w:style>
  <w:style w:type="paragraph" w:styleId="ListParagraph">
    <w:name w:val="List Paragraph"/>
    <w:basedOn w:val="Normal"/>
    <w:uiPriority w:val="34"/>
    <w:qFormat/>
    <w:rsid w:val="0047469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s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.unctad.org/digital-library/?act=search&amp;doc=574-mercosur-in,%20(p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36C6-9796-254C-8FB8-0B113C50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6</Pages>
  <Words>1286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FIESP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CMLembo</dc:creator>
  <cp:lastModifiedBy>Umberto</cp:lastModifiedBy>
  <cp:revision>19</cp:revision>
  <cp:lastPrinted>2012-03-19T23:22:00Z</cp:lastPrinted>
  <dcterms:created xsi:type="dcterms:W3CDTF">2013-02-13T21:03:00Z</dcterms:created>
  <dcterms:modified xsi:type="dcterms:W3CDTF">2013-02-20T22:15:00Z</dcterms:modified>
</cp:coreProperties>
</file>