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45818e"/>
          <w:sz w:val="26"/>
          <w:szCs w:val="26"/>
        </w:rPr>
      </w:pPr>
      <w:r w:rsidDel="00000000" w:rsidR="00000000" w:rsidRPr="00000000">
        <w:rPr>
          <w:b w:val="1"/>
          <w:color w:val="45818e"/>
          <w:sz w:val="26"/>
          <w:szCs w:val="26"/>
          <w:rtl w:val="0"/>
        </w:rPr>
        <w:t xml:space="preserve">RECURSOS HÍDRICOS 1º SEMESTRE 2021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45818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GRUPO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Yasmin Cristhine de Souza Melo  (N° USP 10256411)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Ali Amir Dib (N° USP 10718315)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Beatriz Felix Teixeira (Nº USP 10279038)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Juliana Ingrid Silva Alves (Nº USP 10279021)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Jéssica Nunes Pires ( N° 8507872)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João Pedro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GRUPO 2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Amanda Hungria de Paula Alves Fontoura (N° USP 10390478)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Amanda de Paula Viana (Nº 10407721)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Gabriela Mendes Soldi (Nº USP 10430405)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Isabella Fernanda de Oliveira (NºUSP 10280214)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Melissa Tenório Covas (Nº USP 9270968)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Nayla Zilio Coelho (N° USP 10387387)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GRUPO 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Bruna Ribeiro do Espírito Santo (Nº USP 10373861)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Gabriel Antonio Vieira Correard (Nº USP 9773830)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João Guilherme Martins de Almeida (Nº USP 9375680)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Letícia Santos Bezerra (Nº USP 11366083)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Nicolas Vinícius dos Santos Luz (Nº USP 10278920)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Tomas Lorena Reinato (Nº USP 6009601)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GRUPO 4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Amanda Cabral (9893622)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Ana Júlia Candido Pereira (10748924)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Ana Zélia Teixeira Yamamoto (11202281)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Letícia Araujo Pacheco (11202016)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Luiza de Almeida Soares (11202249)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Máira Silva Loiola Santos (11202152)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color w:val="45818e"/>
          <w:rtl w:val="0"/>
        </w:rPr>
        <w:t xml:space="preserve">GRUPO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Lucas Rodrigues Bissoli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Luana C S Nogueira (9893643)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Fábio Luiz de Oliveira Bittencourt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Vinicius Castro Ongaratto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Lucas de Almeida Mendes (11202058)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Vitor Hugo Malta (11294740)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GRUPO 6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1. Ana Júlia Santiago Martins de Andrade (10718527)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2. Sarah Kathllen Silva de Oliveira (9018315)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 João Hass Megale (10718361)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4. Victor Hugo Basílio Oliveira (11294761)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5. Rodrigo Ferreira Paulo Silva (10278812)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6. Giovanna Santos (10718382)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GRUPO 7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Arthur Domaradzki Moreira Nunes (N° USP 10856640)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Maria Eduarda da Silva Ferreira (N° USP 11925072)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Maria Luisa Kotait Tomo (N° USP 10285310)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Renan do Prado Emboava Silva (N° USP 9773573)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Sara Cristina Cunha Martins (N° USP 10718402)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Vitória de Oliveira Vinhas (N°USP 8918492)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