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02AE3" w14:textId="77777777" w:rsidR="00605A6C" w:rsidRDefault="00870F22">
      <w:pPr>
        <w:pStyle w:val="Heading1"/>
        <w:tabs>
          <w:tab w:val="left" w:pos="0"/>
        </w:tabs>
        <w:jc w:val="both"/>
        <w:rPr>
          <w:b/>
          <w:i/>
          <w:sz w:val="24"/>
          <w:szCs w:val="24"/>
        </w:rPr>
      </w:pPr>
      <w:r w:rsidRPr="00A8384E">
        <w:rPr>
          <w:b/>
          <w:i/>
          <w:sz w:val="24"/>
          <w:szCs w:val="24"/>
        </w:rPr>
        <w:t>Curso Pós-Graduação</w:t>
      </w:r>
    </w:p>
    <w:p w14:paraId="0EC6699F" w14:textId="77777777" w:rsidR="00605A6C" w:rsidRDefault="00605A6C">
      <w:pPr>
        <w:pStyle w:val="Heading1"/>
        <w:tabs>
          <w:tab w:val="left" w:pos="0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Sistema de Expressão Gênica em Células Animais </w:t>
      </w:r>
    </w:p>
    <w:p w14:paraId="1D604AEC" w14:textId="77777777" w:rsidR="00605A6C" w:rsidRDefault="00605A6C">
      <w:pPr>
        <w:pStyle w:val="Heading1"/>
        <w:tabs>
          <w:tab w:val="left" w:pos="0"/>
        </w:tabs>
        <w:jc w:val="both"/>
        <w:rPr>
          <w:b/>
          <w:i/>
          <w:sz w:val="24"/>
          <w:szCs w:val="24"/>
        </w:rPr>
      </w:pPr>
    </w:p>
    <w:p w14:paraId="6B080CF9" w14:textId="506A698E" w:rsidR="00870F22" w:rsidRPr="00A8384E" w:rsidRDefault="00052DA1">
      <w:pPr>
        <w:pStyle w:val="Heading1"/>
        <w:tabs>
          <w:tab w:val="left" w:pos="0"/>
        </w:tabs>
        <w:jc w:val="both"/>
        <w:rPr>
          <w:b/>
          <w:i/>
          <w:sz w:val="24"/>
          <w:szCs w:val="24"/>
        </w:rPr>
      </w:pPr>
      <w:r w:rsidRPr="00A8384E">
        <w:rPr>
          <w:b/>
          <w:i/>
          <w:sz w:val="24"/>
          <w:szCs w:val="24"/>
        </w:rPr>
        <w:t>M</w:t>
      </w:r>
      <w:r w:rsidR="00605A6C">
        <w:rPr>
          <w:b/>
          <w:i/>
          <w:sz w:val="24"/>
          <w:szCs w:val="24"/>
        </w:rPr>
        <w:t>enck- abril a junho de 2021</w:t>
      </w:r>
      <w:r w:rsidR="00870F22" w:rsidRPr="00A8384E">
        <w:rPr>
          <w:b/>
          <w:i/>
          <w:sz w:val="24"/>
          <w:szCs w:val="24"/>
        </w:rPr>
        <w:t>.</w:t>
      </w:r>
      <w:r w:rsidR="006D3797">
        <w:rPr>
          <w:b/>
          <w:i/>
          <w:sz w:val="24"/>
          <w:szCs w:val="24"/>
        </w:rPr>
        <w:t xml:space="preserve"> </w:t>
      </w:r>
      <w:r w:rsidR="00605A6C">
        <w:rPr>
          <w:b/>
          <w:i/>
          <w:sz w:val="24"/>
          <w:szCs w:val="24"/>
        </w:rPr>
        <w:t>ONLINE</w:t>
      </w:r>
    </w:p>
    <w:p w14:paraId="2EE69A3A" w14:textId="77777777" w:rsidR="00870F22" w:rsidRPr="00A8384E" w:rsidRDefault="00870F22">
      <w:pPr>
        <w:jc w:val="both"/>
        <w:rPr>
          <w:sz w:val="24"/>
          <w:szCs w:val="24"/>
          <w:lang w:val="pt-BR"/>
        </w:rPr>
      </w:pPr>
    </w:p>
    <w:p w14:paraId="5FB780F4" w14:textId="4642E24D" w:rsidR="00870F22" w:rsidRDefault="00870F22" w:rsidP="00052DA1">
      <w:pPr>
        <w:jc w:val="both"/>
        <w:rPr>
          <w:sz w:val="24"/>
          <w:szCs w:val="24"/>
          <w:lang w:val="pt-BR"/>
        </w:rPr>
      </w:pPr>
      <w:r w:rsidRPr="00A8384E">
        <w:rPr>
          <w:b/>
          <w:i/>
          <w:sz w:val="24"/>
          <w:szCs w:val="24"/>
          <w:lang w:val="pt-BR"/>
        </w:rPr>
        <w:t>Assuntos abordados</w:t>
      </w:r>
      <w:r w:rsidRPr="00A8384E">
        <w:rPr>
          <w:b/>
          <w:sz w:val="24"/>
          <w:szCs w:val="24"/>
          <w:lang w:val="pt-BR"/>
        </w:rPr>
        <w:t>:</w:t>
      </w:r>
      <w:r w:rsidRPr="00A8384E">
        <w:rPr>
          <w:sz w:val="24"/>
          <w:szCs w:val="24"/>
          <w:lang w:val="pt-BR"/>
        </w:rPr>
        <w:t xml:space="preserve"> vetores genéticos, sistemas de transfecção e seleção genética em células animais. </w:t>
      </w:r>
      <w:r w:rsidR="00A95C24" w:rsidRPr="00A8384E">
        <w:rPr>
          <w:sz w:val="24"/>
          <w:szCs w:val="24"/>
          <w:lang w:val="pt-BR"/>
        </w:rPr>
        <w:t xml:space="preserve">Inativação genética por recombinação homóloga: </w:t>
      </w:r>
      <w:proofErr w:type="spellStart"/>
      <w:r w:rsidR="00A95C24" w:rsidRPr="00A8384E">
        <w:rPr>
          <w:sz w:val="24"/>
          <w:szCs w:val="24"/>
          <w:lang w:val="pt-BR"/>
        </w:rPr>
        <w:t>disrupção</w:t>
      </w:r>
      <w:proofErr w:type="spellEnd"/>
      <w:r w:rsidR="00A95C24" w:rsidRPr="00A8384E">
        <w:rPr>
          <w:sz w:val="24"/>
          <w:szCs w:val="24"/>
          <w:lang w:val="pt-BR"/>
        </w:rPr>
        <w:t xml:space="preserve"> gênica ou nocaute.</w:t>
      </w:r>
      <w:r w:rsidR="008351F9">
        <w:rPr>
          <w:sz w:val="24"/>
          <w:szCs w:val="24"/>
          <w:lang w:val="pt-BR"/>
        </w:rPr>
        <w:t xml:space="preserve"> </w:t>
      </w:r>
      <w:r w:rsidR="00AE7A57" w:rsidRPr="00A8384E">
        <w:rPr>
          <w:sz w:val="24"/>
          <w:szCs w:val="24"/>
          <w:lang w:val="pt-BR"/>
        </w:rPr>
        <w:t>Vírus</w:t>
      </w:r>
      <w:r w:rsidRPr="00A8384E">
        <w:rPr>
          <w:sz w:val="24"/>
          <w:szCs w:val="24"/>
          <w:lang w:val="pt-BR"/>
        </w:rPr>
        <w:t xml:space="preserve"> como vetores genéticos: modelos de adenovírus, retrovírus e </w:t>
      </w:r>
      <w:proofErr w:type="spellStart"/>
      <w:r w:rsidRPr="00A8384E">
        <w:rPr>
          <w:sz w:val="24"/>
          <w:szCs w:val="24"/>
          <w:lang w:val="pt-BR"/>
        </w:rPr>
        <w:t>adeno-associados</w:t>
      </w:r>
      <w:proofErr w:type="spellEnd"/>
      <w:r w:rsidRPr="00A8384E">
        <w:rPr>
          <w:sz w:val="24"/>
          <w:szCs w:val="24"/>
          <w:lang w:val="pt-BR"/>
        </w:rPr>
        <w:t xml:space="preserve">. </w:t>
      </w:r>
      <w:r w:rsidR="008351F9" w:rsidRPr="00A8384E">
        <w:rPr>
          <w:sz w:val="24"/>
          <w:szCs w:val="24"/>
          <w:lang w:val="pt-BR"/>
        </w:rPr>
        <w:t>Modelos de Terapia Gênica. Clonagem</w:t>
      </w:r>
      <w:r w:rsidR="008351F9">
        <w:rPr>
          <w:sz w:val="24"/>
          <w:szCs w:val="24"/>
          <w:lang w:val="pt-BR"/>
        </w:rPr>
        <w:t xml:space="preserve"> e reprogramação em células</w:t>
      </w:r>
      <w:r w:rsidR="008351F9" w:rsidRPr="00A8384E">
        <w:rPr>
          <w:sz w:val="24"/>
          <w:szCs w:val="24"/>
          <w:lang w:val="pt-BR"/>
        </w:rPr>
        <w:t xml:space="preserve"> de mamíferos. Perspectivas do emprego de células tronco</w:t>
      </w:r>
      <w:r w:rsidR="008351F9">
        <w:rPr>
          <w:sz w:val="24"/>
          <w:szCs w:val="24"/>
          <w:lang w:val="pt-BR"/>
        </w:rPr>
        <w:t>.</w:t>
      </w:r>
      <w:r w:rsidR="008351F9" w:rsidRPr="00A8384E">
        <w:rPr>
          <w:sz w:val="24"/>
          <w:szCs w:val="24"/>
          <w:lang w:val="pt-BR"/>
        </w:rPr>
        <w:t xml:space="preserve"> </w:t>
      </w:r>
      <w:r w:rsidR="0046181F">
        <w:rPr>
          <w:sz w:val="24"/>
          <w:szCs w:val="24"/>
          <w:lang w:val="pt-BR"/>
        </w:rPr>
        <w:t>M</w:t>
      </w:r>
      <w:r w:rsidR="00052DA1" w:rsidRPr="00A8384E">
        <w:rPr>
          <w:sz w:val="24"/>
          <w:szCs w:val="24"/>
          <w:lang w:val="pt-BR"/>
        </w:rPr>
        <w:t xml:space="preserve">etabolismo de RNA de interferência, </w:t>
      </w:r>
      <w:proofErr w:type="spellStart"/>
      <w:r w:rsidR="00052DA1" w:rsidRPr="00A8384E">
        <w:rPr>
          <w:sz w:val="24"/>
          <w:szCs w:val="24"/>
          <w:lang w:val="pt-BR"/>
        </w:rPr>
        <w:t>miRNA</w:t>
      </w:r>
      <w:proofErr w:type="spellEnd"/>
      <w:r w:rsidR="00052DA1" w:rsidRPr="00A8384E">
        <w:rPr>
          <w:sz w:val="24"/>
          <w:szCs w:val="24"/>
          <w:lang w:val="pt-BR"/>
        </w:rPr>
        <w:t>, seu uso para estudos de funções gênicas (</w:t>
      </w:r>
      <w:proofErr w:type="spellStart"/>
      <w:r w:rsidR="00052DA1" w:rsidRPr="00A8384E">
        <w:rPr>
          <w:sz w:val="24"/>
          <w:szCs w:val="24"/>
          <w:lang w:val="pt-BR"/>
        </w:rPr>
        <w:t>knock-down</w:t>
      </w:r>
      <w:proofErr w:type="spellEnd"/>
      <w:r w:rsidR="00052DA1" w:rsidRPr="00A8384E">
        <w:rPr>
          <w:sz w:val="24"/>
          <w:szCs w:val="24"/>
          <w:lang w:val="pt-BR"/>
        </w:rPr>
        <w:t xml:space="preserve">, </w:t>
      </w:r>
      <w:proofErr w:type="spellStart"/>
      <w:r w:rsidR="00052DA1" w:rsidRPr="00A8384E">
        <w:rPr>
          <w:sz w:val="24"/>
          <w:szCs w:val="24"/>
          <w:lang w:val="pt-BR"/>
        </w:rPr>
        <w:t>siRNA</w:t>
      </w:r>
      <w:proofErr w:type="spellEnd"/>
      <w:r w:rsidR="00052DA1" w:rsidRPr="00A8384E">
        <w:rPr>
          <w:sz w:val="24"/>
          <w:szCs w:val="24"/>
          <w:lang w:val="pt-BR"/>
        </w:rPr>
        <w:t xml:space="preserve"> e </w:t>
      </w:r>
      <w:proofErr w:type="spellStart"/>
      <w:r w:rsidR="00052DA1" w:rsidRPr="00A8384E">
        <w:rPr>
          <w:sz w:val="24"/>
          <w:szCs w:val="24"/>
          <w:lang w:val="pt-BR"/>
        </w:rPr>
        <w:t>shRNA</w:t>
      </w:r>
      <w:proofErr w:type="spellEnd"/>
      <w:r w:rsidR="00052DA1" w:rsidRPr="00A8384E">
        <w:rPr>
          <w:sz w:val="24"/>
          <w:szCs w:val="24"/>
          <w:lang w:val="pt-BR"/>
        </w:rPr>
        <w:t>) e aplicações clínicas.</w:t>
      </w:r>
      <w:r w:rsidR="005E33FD">
        <w:rPr>
          <w:sz w:val="24"/>
          <w:szCs w:val="24"/>
          <w:lang w:val="pt-BR"/>
        </w:rPr>
        <w:t xml:space="preserve"> CRISPR-Ca</w:t>
      </w:r>
      <w:r w:rsidR="00605A6C">
        <w:rPr>
          <w:sz w:val="24"/>
          <w:szCs w:val="24"/>
          <w:lang w:val="pt-BR"/>
        </w:rPr>
        <w:t>s9 no processo de edição gênica. Entrega de RNA mensageiro, como vacina e em outras opções.</w:t>
      </w:r>
    </w:p>
    <w:p w14:paraId="1DDB0156" w14:textId="77777777" w:rsidR="0046181F" w:rsidRPr="00A8384E" w:rsidRDefault="0046181F" w:rsidP="00052DA1">
      <w:pPr>
        <w:jc w:val="both"/>
        <w:rPr>
          <w:sz w:val="24"/>
          <w:szCs w:val="24"/>
          <w:lang w:val="pt-BR"/>
        </w:rPr>
      </w:pPr>
    </w:p>
    <w:p w14:paraId="75CEFAE8" w14:textId="6BBC1363" w:rsidR="00870F22" w:rsidRPr="00A8384E" w:rsidRDefault="00870F22">
      <w:pPr>
        <w:jc w:val="both"/>
        <w:rPr>
          <w:sz w:val="24"/>
          <w:szCs w:val="24"/>
          <w:lang w:val="pt-BR"/>
        </w:rPr>
      </w:pPr>
      <w:r w:rsidRPr="00A8384E">
        <w:rPr>
          <w:b/>
          <w:i/>
          <w:sz w:val="24"/>
          <w:szCs w:val="24"/>
          <w:lang w:val="pt-BR"/>
        </w:rPr>
        <w:t>Metodologia</w:t>
      </w:r>
      <w:r w:rsidRPr="00A8384E">
        <w:rPr>
          <w:b/>
          <w:sz w:val="24"/>
          <w:szCs w:val="24"/>
          <w:lang w:val="pt-BR"/>
        </w:rPr>
        <w:t>:</w:t>
      </w:r>
      <w:r w:rsidRPr="00A8384E">
        <w:rPr>
          <w:sz w:val="24"/>
          <w:szCs w:val="24"/>
          <w:lang w:val="pt-BR"/>
        </w:rPr>
        <w:t xml:space="preserve"> o curso deverá se basear em discussão de textos</w:t>
      </w:r>
      <w:r w:rsidRPr="0046181F">
        <w:rPr>
          <w:b/>
          <w:sz w:val="24"/>
          <w:szCs w:val="24"/>
          <w:lang w:val="pt-BR"/>
        </w:rPr>
        <w:t xml:space="preserve"> </w:t>
      </w:r>
      <w:r w:rsidRPr="00A8384E">
        <w:rPr>
          <w:sz w:val="24"/>
          <w:szCs w:val="24"/>
          <w:lang w:val="pt-BR"/>
        </w:rPr>
        <w:t xml:space="preserve">e seminários dos alunos (artigos científicos). Cada grupo (2 alunos) deverá preparar e discutir os textos para </w:t>
      </w:r>
      <w:r w:rsidRPr="008351F9">
        <w:rPr>
          <w:b/>
          <w:sz w:val="24"/>
          <w:szCs w:val="24"/>
          <w:lang w:val="pt-BR"/>
        </w:rPr>
        <w:t xml:space="preserve">apresentação de </w:t>
      </w:r>
      <w:r w:rsidR="00605A6C">
        <w:rPr>
          <w:b/>
          <w:bCs/>
          <w:caps/>
          <w:sz w:val="24"/>
          <w:szCs w:val="24"/>
          <w:lang w:val="pt-BR"/>
        </w:rPr>
        <w:t>metade de todos</w:t>
      </w:r>
      <w:r w:rsidRPr="008351F9">
        <w:rPr>
          <w:b/>
          <w:sz w:val="24"/>
          <w:szCs w:val="24"/>
          <w:lang w:val="pt-BR"/>
        </w:rPr>
        <w:t xml:space="preserve"> os artigos.</w:t>
      </w:r>
      <w:r w:rsidRPr="00A8384E">
        <w:rPr>
          <w:sz w:val="24"/>
          <w:szCs w:val="24"/>
          <w:lang w:val="pt-BR"/>
        </w:rPr>
        <w:t xml:space="preserve"> </w:t>
      </w:r>
      <w:r w:rsidR="00605A6C">
        <w:rPr>
          <w:sz w:val="24"/>
          <w:szCs w:val="24"/>
          <w:lang w:val="pt-BR"/>
        </w:rPr>
        <w:t>H</w:t>
      </w:r>
      <w:r w:rsidR="00410263">
        <w:rPr>
          <w:sz w:val="24"/>
          <w:szCs w:val="24"/>
          <w:lang w:val="pt-BR"/>
        </w:rPr>
        <w:t>averá um sorteio</w:t>
      </w:r>
      <w:r w:rsidRPr="00A8384E">
        <w:rPr>
          <w:sz w:val="24"/>
          <w:szCs w:val="24"/>
          <w:lang w:val="pt-BR"/>
        </w:rPr>
        <w:t xml:space="preserve"> momentos antes da apresentação</w:t>
      </w:r>
      <w:r w:rsidR="00103B2B">
        <w:rPr>
          <w:sz w:val="24"/>
          <w:szCs w:val="24"/>
          <w:lang w:val="pt-BR"/>
        </w:rPr>
        <w:t xml:space="preserve"> de </w:t>
      </w:r>
      <w:r w:rsidR="00605A6C">
        <w:rPr>
          <w:sz w:val="24"/>
          <w:szCs w:val="24"/>
          <w:lang w:val="pt-BR"/>
        </w:rPr>
        <w:t>cada seminário (</w:t>
      </w:r>
      <w:r w:rsidR="00103B2B">
        <w:rPr>
          <w:sz w:val="24"/>
          <w:szCs w:val="24"/>
          <w:lang w:val="pt-BR"/>
        </w:rPr>
        <w:t>no máximo 30 minutos</w:t>
      </w:r>
      <w:r w:rsidR="00605A6C">
        <w:rPr>
          <w:sz w:val="24"/>
          <w:szCs w:val="24"/>
          <w:lang w:val="pt-BR"/>
        </w:rPr>
        <w:t>)</w:t>
      </w:r>
      <w:r w:rsidRPr="00A8384E">
        <w:rPr>
          <w:sz w:val="24"/>
          <w:szCs w:val="24"/>
          <w:lang w:val="pt-BR"/>
        </w:rPr>
        <w:t>.</w:t>
      </w:r>
      <w:r w:rsidR="00605A6C">
        <w:rPr>
          <w:sz w:val="24"/>
          <w:szCs w:val="24"/>
          <w:lang w:val="pt-BR"/>
        </w:rPr>
        <w:t xml:space="preserve"> </w:t>
      </w:r>
      <w:r w:rsidR="00AF28F1">
        <w:rPr>
          <w:sz w:val="24"/>
          <w:szCs w:val="24"/>
          <w:lang w:val="pt-BR"/>
        </w:rPr>
        <w:t xml:space="preserve">Em revisões </w:t>
      </w:r>
      <w:r w:rsidR="00022F1F">
        <w:rPr>
          <w:sz w:val="24"/>
          <w:szCs w:val="24"/>
          <w:lang w:val="pt-BR"/>
        </w:rPr>
        <w:t xml:space="preserve">ou comentários </w:t>
      </w:r>
      <w:r w:rsidR="00AF28F1">
        <w:rPr>
          <w:sz w:val="24"/>
          <w:szCs w:val="24"/>
          <w:lang w:val="pt-BR"/>
        </w:rPr>
        <w:t xml:space="preserve">os grupos serão definidos na aula anterior. </w:t>
      </w:r>
      <w:r w:rsidR="00605A6C">
        <w:rPr>
          <w:sz w:val="24"/>
          <w:szCs w:val="24"/>
          <w:lang w:val="pt-BR"/>
        </w:rPr>
        <w:t>Além dos seminários sugeridos, outros seminários poderão ser sugeridos pelos grupos, que poderão ficar responsáveis pela apresentação.</w:t>
      </w:r>
    </w:p>
    <w:p w14:paraId="207C9F1A" w14:textId="77777777" w:rsidR="00870F22" w:rsidRPr="00A8384E" w:rsidRDefault="00870F22">
      <w:pPr>
        <w:jc w:val="both"/>
        <w:rPr>
          <w:sz w:val="24"/>
          <w:szCs w:val="24"/>
          <w:lang w:val="pt-BR"/>
        </w:rPr>
      </w:pPr>
      <w:r w:rsidRPr="00A8384E">
        <w:rPr>
          <w:i/>
          <w:sz w:val="24"/>
          <w:szCs w:val="24"/>
          <w:lang w:val="pt-BR"/>
        </w:rPr>
        <w:t>Avaliação:</w:t>
      </w:r>
      <w:r w:rsidRPr="00A8384E">
        <w:rPr>
          <w:sz w:val="24"/>
          <w:szCs w:val="24"/>
          <w:lang w:val="pt-BR"/>
        </w:rPr>
        <w:t xml:space="preserve"> A avaliação levará em conta a participação do aluno na discussão, </w:t>
      </w:r>
      <w:r w:rsidR="00052DA1" w:rsidRPr="00A8384E">
        <w:rPr>
          <w:sz w:val="24"/>
          <w:szCs w:val="24"/>
          <w:lang w:val="pt-BR"/>
        </w:rPr>
        <w:t xml:space="preserve">médias de </w:t>
      </w:r>
      <w:r w:rsidRPr="00A8384E">
        <w:rPr>
          <w:sz w:val="24"/>
          <w:szCs w:val="24"/>
          <w:lang w:val="pt-BR"/>
        </w:rPr>
        <w:t>prova</w:t>
      </w:r>
      <w:r w:rsidR="00052DA1" w:rsidRPr="00A8384E">
        <w:rPr>
          <w:sz w:val="24"/>
          <w:szCs w:val="24"/>
          <w:lang w:val="pt-BR"/>
        </w:rPr>
        <w:t>s</w:t>
      </w:r>
      <w:r w:rsidRPr="00A8384E">
        <w:rPr>
          <w:sz w:val="24"/>
          <w:szCs w:val="24"/>
          <w:lang w:val="pt-BR"/>
        </w:rPr>
        <w:t xml:space="preserve"> de leitura, apresentação dos seminários e uma avaliação formal no final do curso.</w:t>
      </w:r>
    </w:p>
    <w:p w14:paraId="67F075FE" w14:textId="77777777" w:rsidR="00870F22" w:rsidRPr="00A8384E" w:rsidRDefault="00870F22">
      <w:pPr>
        <w:jc w:val="both"/>
        <w:rPr>
          <w:sz w:val="24"/>
          <w:szCs w:val="24"/>
          <w:lang w:val="pt-BR"/>
        </w:rPr>
      </w:pPr>
    </w:p>
    <w:p w14:paraId="0EEB9167" w14:textId="77777777" w:rsidR="00870F22" w:rsidRPr="00A8384E" w:rsidRDefault="00870F22">
      <w:pPr>
        <w:jc w:val="both"/>
        <w:rPr>
          <w:b/>
          <w:i/>
          <w:sz w:val="24"/>
          <w:szCs w:val="24"/>
          <w:lang w:val="pt-BR"/>
        </w:rPr>
      </w:pPr>
      <w:r w:rsidRPr="00A8384E">
        <w:rPr>
          <w:b/>
          <w:i/>
          <w:sz w:val="24"/>
          <w:szCs w:val="24"/>
          <w:lang w:val="pt-BR"/>
        </w:rPr>
        <w:t>Cronograma:</w:t>
      </w:r>
    </w:p>
    <w:p w14:paraId="7E35E71E" w14:textId="77777777" w:rsidR="00870F22" w:rsidRPr="00A8384E" w:rsidRDefault="00870F22">
      <w:pPr>
        <w:jc w:val="both"/>
        <w:rPr>
          <w:sz w:val="24"/>
          <w:szCs w:val="24"/>
          <w:lang w:val="pt-BR"/>
        </w:rPr>
      </w:pPr>
    </w:p>
    <w:p w14:paraId="74F06DC5" w14:textId="47A3C7EF" w:rsidR="0029533A" w:rsidRPr="006D3797" w:rsidRDefault="00605A6C">
      <w:pPr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20</w:t>
      </w:r>
      <w:r w:rsidR="008351F9">
        <w:rPr>
          <w:b/>
          <w:sz w:val="24"/>
          <w:szCs w:val="24"/>
          <w:lang w:val="pt-BR"/>
        </w:rPr>
        <w:t>/04</w:t>
      </w:r>
      <w:r w:rsidR="00870F22" w:rsidRPr="00A8384E">
        <w:rPr>
          <w:b/>
          <w:sz w:val="24"/>
          <w:szCs w:val="24"/>
          <w:lang w:val="pt-BR"/>
        </w:rPr>
        <w:t>-</w:t>
      </w:r>
    </w:p>
    <w:p w14:paraId="46B012C8" w14:textId="4FFB164F" w:rsidR="00870F22" w:rsidRPr="0029533A" w:rsidRDefault="00605A6C">
      <w:pPr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Introdução ao Curso- Menck</w:t>
      </w:r>
    </w:p>
    <w:p w14:paraId="6BCD5201" w14:textId="2DE9FA7F" w:rsidR="00870F22" w:rsidRDefault="00870F22">
      <w:pPr>
        <w:jc w:val="both"/>
        <w:rPr>
          <w:sz w:val="24"/>
          <w:szCs w:val="24"/>
          <w:lang w:val="pt-BR"/>
        </w:rPr>
      </w:pPr>
      <w:r w:rsidRPr="00A8384E">
        <w:rPr>
          <w:sz w:val="24"/>
          <w:szCs w:val="24"/>
          <w:lang w:val="pt-BR"/>
        </w:rPr>
        <w:t>“Sistemas de introdução de DNA e expr</w:t>
      </w:r>
      <w:r w:rsidR="00052DA1" w:rsidRPr="00A8384E">
        <w:rPr>
          <w:sz w:val="24"/>
          <w:szCs w:val="24"/>
          <w:lang w:val="pt-BR"/>
        </w:rPr>
        <w:t>essão gênica em células animais</w:t>
      </w:r>
      <w:r w:rsidR="00605A6C">
        <w:rPr>
          <w:sz w:val="24"/>
          <w:szCs w:val="24"/>
          <w:lang w:val="pt-BR"/>
        </w:rPr>
        <w:t>- construindo animais a partir de células”.</w:t>
      </w:r>
    </w:p>
    <w:p w14:paraId="464CEE2F" w14:textId="77777777" w:rsidR="00605A6C" w:rsidRDefault="00605A6C">
      <w:pPr>
        <w:jc w:val="both"/>
        <w:rPr>
          <w:sz w:val="24"/>
          <w:szCs w:val="24"/>
          <w:lang w:val="pt-BR"/>
        </w:rPr>
      </w:pPr>
    </w:p>
    <w:p w14:paraId="7398691C" w14:textId="2524B0CC" w:rsidR="00605A6C" w:rsidRPr="00605A6C" w:rsidRDefault="00605A6C">
      <w:pPr>
        <w:jc w:val="both"/>
        <w:rPr>
          <w:b/>
          <w:sz w:val="24"/>
          <w:szCs w:val="24"/>
          <w:lang w:val="pt-BR"/>
        </w:rPr>
      </w:pPr>
      <w:r w:rsidRPr="00605A6C">
        <w:rPr>
          <w:b/>
          <w:sz w:val="24"/>
          <w:szCs w:val="24"/>
          <w:lang w:val="pt-BR"/>
        </w:rPr>
        <w:t>24/04-</w:t>
      </w:r>
      <w:r>
        <w:rPr>
          <w:b/>
          <w:sz w:val="24"/>
          <w:szCs w:val="24"/>
          <w:lang w:val="pt-BR"/>
        </w:rPr>
        <w:t xml:space="preserve"> Introdução- Menck</w:t>
      </w:r>
    </w:p>
    <w:p w14:paraId="390555E0" w14:textId="6171AB59" w:rsidR="00605A6C" w:rsidRDefault="00605A6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“Processos de Terapia Gênica e CRISPR-CAS”</w:t>
      </w:r>
    </w:p>
    <w:p w14:paraId="3ECFD7EA" w14:textId="77777777" w:rsidR="00052DA1" w:rsidRPr="00A8384E" w:rsidRDefault="00870F22">
      <w:pPr>
        <w:jc w:val="both"/>
        <w:rPr>
          <w:sz w:val="24"/>
          <w:szCs w:val="24"/>
          <w:lang w:val="pt-BR"/>
        </w:rPr>
      </w:pPr>
      <w:r w:rsidRPr="00A8384E">
        <w:rPr>
          <w:sz w:val="24"/>
          <w:szCs w:val="24"/>
          <w:lang w:val="pt-BR"/>
        </w:rPr>
        <w:tab/>
      </w:r>
      <w:r w:rsidRPr="00A8384E">
        <w:rPr>
          <w:sz w:val="24"/>
          <w:szCs w:val="24"/>
          <w:lang w:val="pt-BR"/>
        </w:rPr>
        <w:tab/>
      </w:r>
    </w:p>
    <w:p w14:paraId="372AF781" w14:textId="47A3F863" w:rsidR="00A31176" w:rsidRPr="00605A6C" w:rsidRDefault="00605A6C" w:rsidP="00605A6C">
      <w:pPr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27/04</w:t>
      </w:r>
    </w:p>
    <w:p w14:paraId="0665E416" w14:textId="34C144F3" w:rsidR="006D3797" w:rsidRDefault="008F344B">
      <w:pPr>
        <w:ind w:firstLine="708"/>
        <w:jc w:val="both"/>
        <w:rPr>
          <w:sz w:val="24"/>
          <w:szCs w:val="24"/>
        </w:rPr>
      </w:pPr>
      <w:r w:rsidRPr="00A8384E">
        <w:rPr>
          <w:b/>
          <w:sz w:val="24"/>
          <w:szCs w:val="24"/>
          <w:lang w:val="pt-BR"/>
        </w:rPr>
        <w:t>Seminário 1-</w:t>
      </w:r>
      <w:r w:rsidRPr="00A8384E">
        <w:rPr>
          <w:sz w:val="24"/>
          <w:szCs w:val="24"/>
          <w:lang w:val="pt-BR"/>
        </w:rPr>
        <w:t xml:space="preserve"> </w:t>
      </w:r>
      <w:r w:rsidR="006D3797" w:rsidRPr="006D3797">
        <w:rPr>
          <w:sz w:val="24"/>
          <w:szCs w:val="24"/>
        </w:rPr>
        <w:t xml:space="preserve">Thomas KR, </w:t>
      </w:r>
      <w:proofErr w:type="spellStart"/>
      <w:r w:rsidR="006D3797" w:rsidRPr="006D3797">
        <w:rPr>
          <w:sz w:val="24"/>
          <w:szCs w:val="24"/>
        </w:rPr>
        <w:t>Folger</w:t>
      </w:r>
      <w:proofErr w:type="spellEnd"/>
      <w:r w:rsidR="006D3797" w:rsidRPr="006D3797">
        <w:rPr>
          <w:sz w:val="24"/>
          <w:szCs w:val="24"/>
        </w:rPr>
        <w:t xml:space="preserve"> KR, </w:t>
      </w:r>
      <w:proofErr w:type="spellStart"/>
      <w:r w:rsidR="006D3797" w:rsidRPr="006D3797">
        <w:rPr>
          <w:sz w:val="24"/>
          <w:szCs w:val="24"/>
        </w:rPr>
        <w:t>Capecchi</w:t>
      </w:r>
      <w:proofErr w:type="spellEnd"/>
      <w:r w:rsidR="006D3797" w:rsidRPr="006D3797">
        <w:rPr>
          <w:sz w:val="24"/>
          <w:szCs w:val="24"/>
        </w:rPr>
        <w:t xml:space="preserve"> MR. </w:t>
      </w:r>
      <w:proofErr w:type="gramStart"/>
      <w:r w:rsidR="006D3797" w:rsidRPr="00605A6C">
        <w:rPr>
          <w:i/>
          <w:sz w:val="24"/>
          <w:szCs w:val="24"/>
        </w:rPr>
        <w:t>High frequency targeting of genes to specific sites in the mammalian genome.</w:t>
      </w:r>
      <w:proofErr w:type="gramEnd"/>
      <w:r w:rsidR="006D3797" w:rsidRPr="006D3797">
        <w:rPr>
          <w:sz w:val="24"/>
          <w:szCs w:val="24"/>
        </w:rPr>
        <w:t xml:space="preserve"> Cell. 1986 Feb 14;</w:t>
      </w:r>
      <w:r w:rsidR="006D3797">
        <w:rPr>
          <w:sz w:val="24"/>
          <w:szCs w:val="24"/>
        </w:rPr>
        <w:t xml:space="preserve"> </w:t>
      </w:r>
      <w:r w:rsidR="006D3797" w:rsidRPr="006D3797">
        <w:rPr>
          <w:sz w:val="24"/>
          <w:szCs w:val="24"/>
        </w:rPr>
        <w:t>44(3):</w:t>
      </w:r>
      <w:r w:rsidR="00612661">
        <w:rPr>
          <w:sz w:val="24"/>
          <w:szCs w:val="24"/>
        </w:rPr>
        <w:t xml:space="preserve"> </w:t>
      </w:r>
      <w:r w:rsidR="006D3797" w:rsidRPr="006D3797">
        <w:rPr>
          <w:sz w:val="24"/>
          <w:szCs w:val="24"/>
        </w:rPr>
        <w:t>419-28.</w:t>
      </w:r>
    </w:p>
    <w:p w14:paraId="0DEBD9C4" w14:textId="77777777" w:rsidR="006D3797" w:rsidRDefault="006D3797">
      <w:pPr>
        <w:ind w:firstLine="708"/>
        <w:jc w:val="both"/>
        <w:rPr>
          <w:sz w:val="24"/>
          <w:szCs w:val="24"/>
        </w:rPr>
      </w:pPr>
    </w:p>
    <w:p w14:paraId="2C0DE967" w14:textId="414F82A0" w:rsidR="006D3797" w:rsidRPr="00A8384E" w:rsidRDefault="00870F22" w:rsidP="006D3797">
      <w:pPr>
        <w:ind w:firstLine="708"/>
        <w:jc w:val="both"/>
        <w:rPr>
          <w:sz w:val="24"/>
          <w:szCs w:val="24"/>
          <w:lang w:val="pt-BR"/>
        </w:rPr>
      </w:pPr>
      <w:proofErr w:type="spellStart"/>
      <w:r w:rsidRPr="00A8384E">
        <w:rPr>
          <w:b/>
          <w:bCs/>
          <w:sz w:val="24"/>
          <w:szCs w:val="24"/>
        </w:rPr>
        <w:t>Seminário</w:t>
      </w:r>
      <w:proofErr w:type="spellEnd"/>
      <w:r w:rsidRPr="00A8384E">
        <w:rPr>
          <w:b/>
          <w:bCs/>
          <w:sz w:val="24"/>
          <w:szCs w:val="24"/>
        </w:rPr>
        <w:t xml:space="preserve"> </w:t>
      </w:r>
      <w:r w:rsidR="008F344B" w:rsidRPr="00A8384E">
        <w:rPr>
          <w:b/>
          <w:bCs/>
          <w:sz w:val="24"/>
          <w:szCs w:val="24"/>
        </w:rPr>
        <w:t>2</w:t>
      </w:r>
      <w:r w:rsidRPr="00A8384E">
        <w:rPr>
          <w:sz w:val="24"/>
          <w:szCs w:val="24"/>
        </w:rPr>
        <w:t xml:space="preserve">- </w:t>
      </w:r>
      <w:r w:rsidR="006D3797" w:rsidRPr="00A8384E">
        <w:rPr>
          <w:sz w:val="24"/>
          <w:szCs w:val="24"/>
          <w:lang w:val="pt-BR"/>
        </w:rPr>
        <w:t xml:space="preserve">Thomas, KR e </w:t>
      </w:r>
      <w:proofErr w:type="spellStart"/>
      <w:r w:rsidR="006D3797" w:rsidRPr="00A8384E">
        <w:rPr>
          <w:sz w:val="24"/>
          <w:szCs w:val="24"/>
          <w:lang w:val="pt-BR"/>
        </w:rPr>
        <w:t>Capecchi</w:t>
      </w:r>
      <w:proofErr w:type="spellEnd"/>
      <w:r w:rsidR="006D3797" w:rsidRPr="00A8384E">
        <w:rPr>
          <w:sz w:val="24"/>
          <w:szCs w:val="24"/>
          <w:lang w:val="pt-BR"/>
        </w:rPr>
        <w:t xml:space="preserve">, MR. </w:t>
      </w:r>
      <w:r w:rsidR="006D3797" w:rsidRPr="00605A6C">
        <w:rPr>
          <w:i/>
          <w:sz w:val="24"/>
          <w:szCs w:val="24"/>
        </w:rPr>
        <w:t>Site-directed mutagenesis by gene targeting in m</w:t>
      </w:r>
      <w:r w:rsidR="00605A6C" w:rsidRPr="00605A6C">
        <w:rPr>
          <w:i/>
          <w:sz w:val="24"/>
          <w:szCs w:val="24"/>
        </w:rPr>
        <w:t>ouse embryo-derived Stem cells.</w:t>
      </w:r>
      <w:r w:rsidR="006D3797" w:rsidRPr="00605A6C">
        <w:rPr>
          <w:i/>
          <w:sz w:val="24"/>
          <w:szCs w:val="24"/>
        </w:rPr>
        <w:t xml:space="preserve"> </w:t>
      </w:r>
      <w:r w:rsidR="006D3797" w:rsidRPr="00A8384E">
        <w:rPr>
          <w:sz w:val="24"/>
          <w:szCs w:val="24"/>
        </w:rPr>
        <w:t>Cell 51: 503-512, 1987.</w:t>
      </w:r>
      <w:r w:rsidR="00C15AD9">
        <w:rPr>
          <w:color w:val="FF0000"/>
          <w:sz w:val="24"/>
          <w:szCs w:val="24"/>
        </w:rPr>
        <w:t xml:space="preserve"> </w:t>
      </w:r>
    </w:p>
    <w:p w14:paraId="2CBFECE9" w14:textId="77777777" w:rsidR="00A31176" w:rsidRDefault="00A31176" w:rsidP="00A31176">
      <w:pPr>
        <w:jc w:val="both"/>
        <w:rPr>
          <w:b/>
          <w:sz w:val="24"/>
          <w:szCs w:val="24"/>
          <w:lang w:val="pt-BR"/>
        </w:rPr>
      </w:pPr>
    </w:p>
    <w:p w14:paraId="6518CF3D" w14:textId="0E36338C" w:rsidR="007B301F" w:rsidRPr="00605A6C" w:rsidRDefault="00605A6C" w:rsidP="00605A6C">
      <w:pPr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30/04</w:t>
      </w:r>
    </w:p>
    <w:p w14:paraId="03D33C18" w14:textId="77777777" w:rsidR="00125F7F" w:rsidRPr="00125F7F" w:rsidRDefault="00125F7F" w:rsidP="00125F7F">
      <w:pPr>
        <w:pStyle w:val="Corpodetexto21"/>
        <w:ind w:firstLine="708"/>
        <w:rPr>
          <w:bCs/>
          <w:sz w:val="24"/>
          <w:szCs w:val="24"/>
        </w:rPr>
      </w:pPr>
      <w:proofErr w:type="spellStart"/>
      <w:r w:rsidRPr="00A8384E">
        <w:rPr>
          <w:b/>
          <w:bCs/>
          <w:sz w:val="24"/>
          <w:szCs w:val="24"/>
        </w:rPr>
        <w:t>Seminário</w:t>
      </w:r>
      <w:proofErr w:type="spellEnd"/>
      <w:r w:rsidRPr="00A8384E">
        <w:rPr>
          <w:b/>
          <w:bCs/>
          <w:sz w:val="24"/>
          <w:szCs w:val="24"/>
        </w:rPr>
        <w:t xml:space="preserve"> 3</w:t>
      </w:r>
      <w:r>
        <w:rPr>
          <w:b/>
          <w:bCs/>
          <w:sz w:val="24"/>
          <w:szCs w:val="24"/>
        </w:rPr>
        <w:t xml:space="preserve">: </w:t>
      </w:r>
      <w:proofErr w:type="spellStart"/>
      <w:r w:rsidRPr="00125F7F">
        <w:rPr>
          <w:bCs/>
          <w:sz w:val="24"/>
          <w:szCs w:val="24"/>
        </w:rPr>
        <w:t>Marchetto</w:t>
      </w:r>
      <w:proofErr w:type="spellEnd"/>
      <w:r w:rsidRPr="00125F7F">
        <w:rPr>
          <w:bCs/>
          <w:sz w:val="24"/>
          <w:szCs w:val="24"/>
        </w:rPr>
        <w:t xml:space="preserve"> MC, </w:t>
      </w:r>
      <w:proofErr w:type="spellStart"/>
      <w:r w:rsidRPr="00125F7F">
        <w:rPr>
          <w:bCs/>
          <w:sz w:val="24"/>
          <w:szCs w:val="24"/>
        </w:rPr>
        <w:t>Muotri</w:t>
      </w:r>
      <w:proofErr w:type="spellEnd"/>
      <w:r w:rsidRPr="00125F7F">
        <w:rPr>
          <w:bCs/>
          <w:sz w:val="24"/>
          <w:szCs w:val="24"/>
        </w:rPr>
        <w:t xml:space="preserve"> AR, Burns DK, Friedberg EC, Menck CF.</w:t>
      </w:r>
    </w:p>
    <w:p w14:paraId="59B50B88" w14:textId="77777777" w:rsidR="007B301F" w:rsidRDefault="00125F7F" w:rsidP="00125F7F">
      <w:pPr>
        <w:pStyle w:val="Corpodetexto21"/>
        <w:rPr>
          <w:bCs/>
          <w:sz w:val="24"/>
          <w:szCs w:val="24"/>
        </w:rPr>
      </w:pPr>
      <w:r w:rsidRPr="00605A6C">
        <w:rPr>
          <w:bCs/>
          <w:i/>
          <w:sz w:val="24"/>
          <w:szCs w:val="24"/>
        </w:rPr>
        <w:t>Gene transduction in skin cells: preventing cancer in xeroderma pigmentosum mice</w:t>
      </w:r>
      <w:r w:rsidRPr="00125F7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125F7F">
        <w:rPr>
          <w:bCs/>
          <w:sz w:val="24"/>
          <w:szCs w:val="24"/>
        </w:rPr>
        <w:t xml:space="preserve">Proc </w:t>
      </w:r>
      <w:proofErr w:type="spellStart"/>
      <w:r w:rsidRPr="00125F7F">
        <w:rPr>
          <w:bCs/>
          <w:sz w:val="24"/>
          <w:szCs w:val="24"/>
        </w:rPr>
        <w:t>Natl</w:t>
      </w:r>
      <w:proofErr w:type="spellEnd"/>
      <w:r w:rsidRPr="00125F7F">
        <w:rPr>
          <w:bCs/>
          <w:sz w:val="24"/>
          <w:szCs w:val="24"/>
        </w:rPr>
        <w:t xml:space="preserve"> </w:t>
      </w:r>
      <w:proofErr w:type="spellStart"/>
      <w:r w:rsidRPr="00125F7F">
        <w:rPr>
          <w:bCs/>
          <w:sz w:val="24"/>
          <w:szCs w:val="24"/>
        </w:rPr>
        <w:t>Acad</w:t>
      </w:r>
      <w:proofErr w:type="spellEnd"/>
      <w:r w:rsidRPr="00125F7F">
        <w:rPr>
          <w:bCs/>
          <w:sz w:val="24"/>
          <w:szCs w:val="24"/>
        </w:rPr>
        <w:t xml:space="preserve"> </w:t>
      </w:r>
      <w:proofErr w:type="spellStart"/>
      <w:r w:rsidRPr="00125F7F">
        <w:rPr>
          <w:bCs/>
          <w:sz w:val="24"/>
          <w:szCs w:val="24"/>
        </w:rPr>
        <w:t>Sci</w:t>
      </w:r>
      <w:proofErr w:type="spellEnd"/>
      <w:r w:rsidRPr="00125F7F">
        <w:rPr>
          <w:bCs/>
          <w:sz w:val="24"/>
          <w:szCs w:val="24"/>
        </w:rPr>
        <w:t xml:space="preserve"> U S A. 2004 Dec 21</w:t>
      </w:r>
      <w:proofErr w:type="gramStart"/>
      <w:r w:rsidRPr="00125F7F">
        <w:rPr>
          <w:bCs/>
          <w:sz w:val="24"/>
          <w:szCs w:val="24"/>
        </w:rPr>
        <w:t>;101</w:t>
      </w:r>
      <w:proofErr w:type="gramEnd"/>
      <w:r w:rsidRPr="00125F7F">
        <w:rPr>
          <w:bCs/>
          <w:sz w:val="24"/>
          <w:szCs w:val="24"/>
        </w:rPr>
        <w:t xml:space="preserve">(51):17759-64. </w:t>
      </w:r>
    </w:p>
    <w:p w14:paraId="61929811" w14:textId="77777777" w:rsidR="004013E9" w:rsidRDefault="004013E9" w:rsidP="00125F7F">
      <w:pPr>
        <w:pStyle w:val="Corpodetexto21"/>
        <w:rPr>
          <w:bCs/>
          <w:sz w:val="24"/>
          <w:szCs w:val="24"/>
        </w:rPr>
      </w:pPr>
    </w:p>
    <w:p w14:paraId="7C6D53D2" w14:textId="5C50956A" w:rsidR="004013E9" w:rsidRDefault="00AF28F1" w:rsidP="00AF28F1">
      <w:pPr>
        <w:pStyle w:val="Corpodetexto21"/>
        <w:ind w:firstLine="708"/>
        <w:rPr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Seminário</w:t>
      </w:r>
      <w:proofErr w:type="spellEnd"/>
      <w:r>
        <w:rPr>
          <w:b/>
          <w:bCs/>
          <w:sz w:val="24"/>
          <w:szCs w:val="24"/>
        </w:rPr>
        <w:t xml:space="preserve"> 4: </w:t>
      </w:r>
      <w:r w:rsidR="004013E9" w:rsidRPr="004013E9">
        <w:rPr>
          <w:bCs/>
          <w:sz w:val="24"/>
          <w:szCs w:val="24"/>
        </w:rPr>
        <w:t xml:space="preserve">Wang M, Li R, Li Y, Yu C, Chi X, Wu S, Liu S, </w:t>
      </w:r>
      <w:proofErr w:type="spellStart"/>
      <w:r w:rsidR="004013E9" w:rsidRPr="004013E9">
        <w:rPr>
          <w:bCs/>
          <w:sz w:val="24"/>
          <w:szCs w:val="24"/>
        </w:rPr>
        <w:t>Xu</w:t>
      </w:r>
      <w:proofErr w:type="spellEnd"/>
      <w:r w:rsidR="004013E9" w:rsidRPr="004013E9">
        <w:rPr>
          <w:bCs/>
          <w:sz w:val="24"/>
          <w:szCs w:val="24"/>
        </w:rPr>
        <w:t xml:space="preserve"> J, Chen W. Construction and Immunological Evaluation of an Adenoviral Vector-Based Vaccine Candidate for Lassa Fever. Viruses. 2021 Mar 15</w:t>
      </w:r>
      <w:proofErr w:type="gramStart"/>
      <w:r w:rsidR="004013E9" w:rsidRPr="004013E9">
        <w:rPr>
          <w:bCs/>
          <w:sz w:val="24"/>
          <w:szCs w:val="24"/>
        </w:rPr>
        <w:t>;13</w:t>
      </w:r>
      <w:proofErr w:type="gramEnd"/>
      <w:r w:rsidR="004013E9" w:rsidRPr="004013E9">
        <w:rPr>
          <w:bCs/>
          <w:sz w:val="24"/>
          <w:szCs w:val="24"/>
        </w:rPr>
        <w:t xml:space="preserve">(3):484. </w:t>
      </w:r>
    </w:p>
    <w:p w14:paraId="699BF1DD" w14:textId="77777777" w:rsidR="004013E9" w:rsidRDefault="004013E9" w:rsidP="00125F7F">
      <w:pPr>
        <w:pStyle w:val="Corpodetexto21"/>
        <w:rPr>
          <w:bCs/>
          <w:sz w:val="24"/>
          <w:szCs w:val="24"/>
        </w:rPr>
      </w:pPr>
    </w:p>
    <w:p w14:paraId="1C7E2B7D" w14:textId="1D60C567" w:rsidR="00AF28F1" w:rsidRDefault="00AF28F1" w:rsidP="00AF28F1">
      <w:pPr>
        <w:pStyle w:val="Corpodetexto21"/>
        <w:ind w:firstLine="708"/>
        <w:rPr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Seminário</w:t>
      </w:r>
      <w:proofErr w:type="spellEnd"/>
      <w:r>
        <w:rPr>
          <w:b/>
          <w:bCs/>
          <w:sz w:val="24"/>
          <w:szCs w:val="24"/>
        </w:rPr>
        <w:t xml:space="preserve"> 5 (</w:t>
      </w:r>
      <w:proofErr w:type="spellStart"/>
      <w:r>
        <w:rPr>
          <w:b/>
          <w:bCs/>
          <w:sz w:val="24"/>
          <w:szCs w:val="24"/>
        </w:rPr>
        <w:t>Revisão</w:t>
      </w:r>
      <w:proofErr w:type="spellEnd"/>
      <w:r>
        <w:rPr>
          <w:b/>
          <w:bCs/>
          <w:sz w:val="24"/>
          <w:szCs w:val="24"/>
        </w:rPr>
        <w:t xml:space="preserve">):  </w:t>
      </w:r>
      <w:r w:rsidRPr="00AF28F1">
        <w:rPr>
          <w:bCs/>
          <w:sz w:val="24"/>
          <w:szCs w:val="24"/>
        </w:rPr>
        <w:t xml:space="preserve">Xia Y, Li X, Sun W. Applications of Recombinant Adenovirus-p53 Gene Therapy for Cancers in the Clinic in China. </w:t>
      </w:r>
      <w:proofErr w:type="spellStart"/>
      <w:r w:rsidRPr="00AF28F1">
        <w:rPr>
          <w:bCs/>
          <w:sz w:val="24"/>
          <w:szCs w:val="24"/>
        </w:rPr>
        <w:t>Curr</w:t>
      </w:r>
      <w:proofErr w:type="spellEnd"/>
      <w:r w:rsidRPr="00AF28F1">
        <w:rPr>
          <w:bCs/>
          <w:sz w:val="24"/>
          <w:szCs w:val="24"/>
        </w:rPr>
        <w:t xml:space="preserve"> Gene </w:t>
      </w:r>
      <w:proofErr w:type="spellStart"/>
      <w:r w:rsidRPr="00AF28F1">
        <w:rPr>
          <w:bCs/>
          <w:sz w:val="24"/>
          <w:szCs w:val="24"/>
        </w:rPr>
        <w:t>Ther</w:t>
      </w:r>
      <w:proofErr w:type="spellEnd"/>
      <w:r w:rsidRPr="00AF28F1">
        <w:rPr>
          <w:bCs/>
          <w:sz w:val="24"/>
          <w:szCs w:val="24"/>
        </w:rPr>
        <w:t>. 2020</w:t>
      </w:r>
      <w:proofErr w:type="gramStart"/>
      <w:r w:rsidRPr="00AF28F1">
        <w:rPr>
          <w:bCs/>
          <w:sz w:val="24"/>
          <w:szCs w:val="24"/>
        </w:rPr>
        <w:t>;20</w:t>
      </w:r>
      <w:proofErr w:type="gramEnd"/>
      <w:r w:rsidRPr="00AF28F1">
        <w:rPr>
          <w:bCs/>
          <w:sz w:val="24"/>
          <w:szCs w:val="24"/>
        </w:rPr>
        <w:t xml:space="preserve">(2):127-141. </w:t>
      </w:r>
    </w:p>
    <w:p w14:paraId="2481CB59" w14:textId="77777777" w:rsidR="00AF28F1" w:rsidRDefault="00AF28F1" w:rsidP="00AF28F1">
      <w:pPr>
        <w:pStyle w:val="Corpodetexto21"/>
        <w:ind w:firstLine="708"/>
        <w:rPr>
          <w:bCs/>
          <w:sz w:val="24"/>
          <w:szCs w:val="24"/>
        </w:rPr>
      </w:pPr>
    </w:p>
    <w:p w14:paraId="2262E163" w14:textId="77777777" w:rsidR="00AF28F1" w:rsidRDefault="00AF28F1" w:rsidP="00AF28F1">
      <w:pPr>
        <w:pStyle w:val="Corpodetexto21"/>
        <w:ind w:firstLine="708"/>
        <w:rPr>
          <w:bCs/>
          <w:sz w:val="24"/>
          <w:szCs w:val="24"/>
        </w:rPr>
      </w:pPr>
    </w:p>
    <w:p w14:paraId="2F57183A" w14:textId="645845AF" w:rsidR="00AF28F1" w:rsidRDefault="00AF28F1" w:rsidP="00125F7F">
      <w:pPr>
        <w:pStyle w:val="Corpodetexto21"/>
        <w:rPr>
          <w:bCs/>
          <w:sz w:val="24"/>
          <w:szCs w:val="24"/>
        </w:rPr>
      </w:pPr>
      <w:r>
        <w:rPr>
          <w:b/>
          <w:sz w:val="24"/>
          <w:szCs w:val="24"/>
          <w:lang w:val="pt-BR"/>
        </w:rPr>
        <w:t>04/05</w:t>
      </w:r>
    </w:p>
    <w:p w14:paraId="32B38E9C" w14:textId="6298162A" w:rsidR="006D3797" w:rsidRDefault="00AF28F1" w:rsidP="00125F7F">
      <w:pPr>
        <w:pStyle w:val="Corpodetexto21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Seminário</w:t>
      </w:r>
      <w:proofErr w:type="spellEnd"/>
      <w:r>
        <w:rPr>
          <w:b/>
          <w:bCs/>
          <w:sz w:val="24"/>
          <w:szCs w:val="24"/>
        </w:rPr>
        <w:t xml:space="preserve"> 6</w:t>
      </w:r>
      <w:r w:rsidR="00CA557C">
        <w:rPr>
          <w:b/>
          <w:bCs/>
          <w:sz w:val="24"/>
          <w:szCs w:val="24"/>
        </w:rPr>
        <w:t xml:space="preserve">: </w:t>
      </w:r>
      <w:proofErr w:type="spellStart"/>
      <w:r w:rsidR="006D3797" w:rsidRPr="00D90643">
        <w:rPr>
          <w:sz w:val="24"/>
          <w:szCs w:val="24"/>
        </w:rPr>
        <w:t>Gregorevic</w:t>
      </w:r>
      <w:proofErr w:type="spellEnd"/>
      <w:r w:rsidR="006D3797" w:rsidRPr="00D90643">
        <w:rPr>
          <w:sz w:val="24"/>
          <w:szCs w:val="24"/>
        </w:rPr>
        <w:t xml:space="preserve"> P, </w:t>
      </w:r>
      <w:proofErr w:type="spellStart"/>
      <w:r w:rsidR="006D3797" w:rsidRPr="00D90643">
        <w:rPr>
          <w:sz w:val="24"/>
          <w:szCs w:val="24"/>
        </w:rPr>
        <w:t>Blankinship</w:t>
      </w:r>
      <w:proofErr w:type="spellEnd"/>
      <w:r w:rsidR="006D3797" w:rsidRPr="00D90643">
        <w:rPr>
          <w:sz w:val="24"/>
          <w:szCs w:val="24"/>
        </w:rPr>
        <w:t xml:space="preserve"> MJ, Allen JM, Crawford RW, Meuse L, Miller DG, Russell DW, Chamberlain JS. Systemic delivery of genes to striated muscles using </w:t>
      </w:r>
      <w:proofErr w:type="spellStart"/>
      <w:r w:rsidR="006D3797" w:rsidRPr="00D90643">
        <w:rPr>
          <w:sz w:val="24"/>
          <w:szCs w:val="24"/>
        </w:rPr>
        <w:t>adeno</w:t>
      </w:r>
      <w:proofErr w:type="spellEnd"/>
      <w:r w:rsidR="006D3797" w:rsidRPr="00D90643">
        <w:rPr>
          <w:sz w:val="24"/>
          <w:szCs w:val="24"/>
        </w:rPr>
        <w:t>-associated viral vectors. Nat Med. 2004 10: 828-834</w:t>
      </w:r>
      <w:r w:rsidR="006D3797">
        <w:rPr>
          <w:sz w:val="24"/>
          <w:szCs w:val="24"/>
        </w:rPr>
        <w:t>.</w:t>
      </w:r>
    </w:p>
    <w:p w14:paraId="29528B5F" w14:textId="77777777" w:rsidR="00F4644D" w:rsidRDefault="00F4644D" w:rsidP="00125F7F">
      <w:pPr>
        <w:pStyle w:val="Corpodetexto21"/>
        <w:rPr>
          <w:sz w:val="24"/>
          <w:szCs w:val="24"/>
        </w:rPr>
      </w:pPr>
    </w:p>
    <w:p w14:paraId="7F97244B" w14:textId="21C075AF" w:rsidR="00AF28F1" w:rsidRDefault="00F4644D" w:rsidP="00F4644D">
      <w:pPr>
        <w:pStyle w:val="Corpodetexto21"/>
        <w:ind w:firstLine="708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Seminário</w:t>
      </w:r>
      <w:proofErr w:type="spellEnd"/>
      <w:r>
        <w:rPr>
          <w:b/>
          <w:bCs/>
          <w:sz w:val="24"/>
          <w:szCs w:val="24"/>
        </w:rPr>
        <w:t xml:space="preserve"> 7: </w:t>
      </w:r>
      <w:proofErr w:type="spellStart"/>
      <w:r w:rsidR="00AF28F1" w:rsidRPr="00AF28F1">
        <w:rPr>
          <w:sz w:val="24"/>
          <w:szCs w:val="24"/>
        </w:rPr>
        <w:t>Hordeaux</w:t>
      </w:r>
      <w:proofErr w:type="spellEnd"/>
      <w:r w:rsidR="00AF28F1" w:rsidRPr="00AF28F1">
        <w:rPr>
          <w:sz w:val="24"/>
          <w:szCs w:val="24"/>
        </w:rPr>
        <w:t xml:space="preserve"> J, Hinderer C, </w:t>
      </w:r>
      <w:proofErr w:type="spellStart"/>
      <w:r w:rsidR="00AF28F1" w:rsidRPr="00AF28F1">
        <w:rPr>
          <w:sz w:val="24"/>
          <w:szCs w:val="24"/>
        </w:rPr>
        <w:t>Buza</w:t>
      </w:r>
      <w:proofErr w:type="spellEnd"/>
      <w:r w:rsidR="00AF28F1" w:rsidRPr="00AF28F1">
        <w:rPr>
          <w:sz w:val="24"/>
          <w:szCs w:val="24"/>
        </w:rPr>
        <w:t xml:space="preserve"> EL, </w:t>
      </w:r>
      <w:proofErr w:type="spellStart"/>
      <w:r w:rsidR="00AF28F1" w:rsidRPr="00AF28F1">
        <w:rPr>
          <w:sz w:val="24"/>
          <w:szCs w:val="24"/>
        </w:rPr>
        <w:t>Louboutin</w:t>
      </w:r>
      <w:proofErr w:type="spellEnd"/>
      <w:r w:rsidR="00AF28F1" w:rsidRPr="00AF28F1">
        <w:rPr>
          <w:sz w:val="24"/>
          <w:szCs w:val="24"/>
        </w:rPr>
        <w:t xml:space="preserve"> JP, </w:t>
      </w:r>
      <w:proofErr w:type="spellStart"/>
      <w:r w:rsidR="00AF28F1" w:rsidRPr="00AF28F1">
        <w:rPr>
          <w:sz w:val="24"/>
          <w:szCs w:val="24"/>
        </w:rPr>
        <w:t>Jahan</w:t>
      </w:r>
      <w:proofErr w:type="spellEnd"/>
      <w:r w:rsidR="00AF28F1" w:rsidRPr="00AF28F1">
        <w:rPr>
          <w:sz w:val="24"/>
          <w:szCs w:val="24"/>
        </w:rPr>
        <w:t xml:space="preserve"> T, Bell P, </w:t>
      </w:r>
      <w:proofErr w:type="spellStart"/>
      <w:r w:rsidR="00AF28F1" w:rsidRPr="00AF28F1">
        <w:rPr>
          <w:sz w:val="24"/>
          <w:szCs w:val="24"/>
        </w:rPr>
        <w:t>Chichester</w:t>
      </w:r>
      <w:proofErr w:type="spellEnd"/>
      <w:r w:rsidR="00AF28F1" w:rsidRPr="00AF28F1">
        <w:rPr>
          <w:sz w:val="24"/>
          <w:szCs w:val="24"/>
        </w:rPr>
        <w:t xml:space="preserve"> JA, </w:t>
      </w:r>
      <w:proofErr w:type="spellStart"/>
      <w:r w:rsidR="00AF28F1" w:rsidRPr="00AF28F1">
        <w:rPr>
          <w:sz w:val="24"/>
          <w:szCs w:val="24"/>
        </w:rPr>
        <w:t>Tarantal</w:t>
      </w:r>
      <w:proofErr w:type="spellEnd"/>
      <w:r w:rsidR="00AF28F1" w:rsidRPr="00AF28F1">
        <w:rPr>
          <w:sz w:val="24"/>
          <w:szCs w:val="24"/>
        </w:rPr>
        <w:t xml:space="preserve"> AF, Wilson JM. </w:t>
      </w:r>
      <w:proofErr w:type="gramStart"/>
      <w:r w:rsidR="00AF28F1" w:rsidRPr="00AF28F1">
        <w:rPr>
          <w:sz w:val="24"/>
          <w:szCs w:val="24"/>
        </w:rPr>
        <w:t xml:space="preserve">Safe and Sustained Expression of Human </w:t>
      </w:r>
      <w:proofErr w:type="spellStart"/>
      <w:r w:rsidR="00AF28F1" w:rsidRPr="00AF28F1">
        <w:rPr>
          <w:sz w:val="24"/>
          <w:szCs w:val="24"/>
        </w:rPr>
        <w:t>Iduronidase</w:t>
      </w:r>
      <w:proofErr w:type="spellEnd"/>
      <w:r w:rsidR="00AF28F1" w:rsidRPr="00AF28F1">
        <w:rPr>
          <w:sz w:val="24"/>
          <w:szCs w:val="24"/>
        </w:rPr>
        <w:t xml:space="preserve"> After </w:t>
      </w:r>
      <w:proofErr w:type="spellStart"/>
      <w:r w:rsidR="00AF28F1" w:rsidRPr="00AF28F1">
        <w:rPr>
          <w:sz w:val="24"/>
          <w:szCs w:val="24"/>
        </w:rPr>
        <w:t>Intrathecal</w:t>
      </w:r>
      <w:proofErr w:type="spellEnd"/>
      <w:r w:rsidR="00AF28F1" w:rsidRPr="00AF28F1">
        <w:rPr>
          <w:sz w:val="24"/>
          <w:szCs w:val="24"/>
        </w:rPr>
        <w:t xml:space="preserve"> Administration of </w:t>
      </w:r>
      <w:proofErr w:type="spellStart"/>
      <w:r w:rsidR="00AF28F1" w:rsidRPr="00AF28F1">
        <w:rPr>
          <w:sz w:val="24"/>
          <w:szCs w:val="24"/>
        </w:rPr>
        <w:t>Adeno</w:t>
      </w:r>
      <w:proofErr w:type="spellEnd"/>
      <w:r w:rsidR="00AF28F1" w:rsidRPr="00AF28F1">
        <w:rPr>
          <w:sz w:val="24"/>
          <w:szCs w:val="24"/>
        </w:rPr>
        <w:t>-Associated Virus Serotype 9 in Infant Rhesus Monkeys.</w:t>
      </w:r>
      <w:proofErr w:type="gramEnd"/>
      <w:r w:rsidR="00AF28F1" w:rsidRPr="00AF28F1">
        <w:rPr>
          <w:sz w:val="24"/>
          <w:szCs w:val="24"/>
        </w:rPr>
        <w:t xml:space="preserve"> Hum Gene </w:t>
      </w:r>
      <w:proofErr w:type="spellStart"/>
      <w:r w:rsidR="00AF28F1" w:rsidRPr="00AF28F1">
        <w:rPr>
          <w:sz w:val="24"/>
          <w:szCs w:val="24"/>
        </w:rPr>
        <w:t>Ther</w:t>
      </w:r>
      <w:proofErr w:type="spellEnd"/>
      <w:r w:rsidR="00AF28F1" w:rsidRPr="00AF28F1">
        <w:rPr>
          <w:sz w:val="24"/>
          <w:szCs w:val="24"/>
        </w:rPr>
        <w:t>. 2019 Aug</w:t>
      </w:r>
      <w:proofErr w:type="gramStart"/>
      <w:r w:rsidR="00AF28F1" w:rsidRPr="00AF28F1">
        <w:rPr>
          <w:sz w:val="24"/>
          <w:szCs w:val="24"/>
        </w:rPr>
        <w:t>;30</w:t>
      </w:r>
      <w:proofErr w:type="gramEnd"/>
      <w:r w:rsidR="00AF28F1" w:rsidRPr="00AF28F1">
        <w:rPr>
          <w:sz w:val="24"/>
          <w:szCs w:val="24"/>
        </w:rPr>
        <w:t xml:space="preserve">(8):957-966. </w:t>
      </w:r>
    </w:p>
    <w:p w14:paraId="4D33E652" w14:textId="77777777" w:rsidR="00522086" w:rsidRDefault="00522086" w:rsidP="00F4644D">
      <w:pPr>
        <w:pStyle w:val="Corpodetexto21"/>
        <w:ind w:firstLine="708"/>
        <w:rPr>
          <w:sz w:val="24"/>
          <w:szCs w:val="24"/>
        </w:rPr>
      </w:pPr>
    </w:p>
    <w:p w14:paraId="0A03FD1F" w14:textId="6D861DD8" w:rsidR="00522086" w:rsidRDefault="00522086" w:rsidP="00F4644D">
      <w:pPr>
        <w:pStyle w:val="Corpodetexto21"/>
        <w:ind w:firstLine="708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Seminário</w:t>
      </w:r>
      <w:proofErr w:type="spellEnd"/>
      <w:r>
        <w:rPr>
          <w:b/>
          <w:bCs/>
          <w:sz w:val="24"/>
          <w:szCs w:val="24"/>
        </w:rPr>
        <w:t xml:space="preserve"> 8 (</w:t>
      </w:r>
      <w:proofErr w:type="spellStart"/>
      <w:r>
        <w:rPr>
          <w:b/>
          <w:bCs/>
          <w:sz w:val="24"/>
          <w:szCs w:val="24"/>
        </w:rPr>
        <w:t>revisão</w:t>
      </w:r>
      <w:proofErr w:type="spellEnd"/>
      <w:r>
        <w:rPr>
          <w:b/>
          <w:bCs/>
          <w:sz w:val="24"/>
          <w:szCs w:val="24"/>
        </w:rPr>
        <w:t xml:space="preserve">): </w:t>
      </w:r>
      <w:r w:rsidRPr="00522086">
        <w:rPr>
          <w:sz w:val="24"/>
          <w:szCs w:val="24"/>
        </w:rPr>
        <w:t xml:space="preserve">Keeler AM, </w:t>
      </w:r>
      <w:proofErr w:type="spellStart"/>
      <w:r w:rsidRPr="00522086">
        <w:rPr>
          <w:sz w:val="24"/>
          <w:szCs w:val="24"/>
        </w:rPr>
        <w:t>Flotte</w:t>
      </w:r>
      <w:proofErr w:type="spellEnd"/>
      <w:r w:rsidRPr="00522086">
        <w:rPr>
          <w:sz w:val="24"/>
          <w:szCs w:val="24"/>
        </w:rPr>
        <w:t xml:space="preserve"> TR. Recombinant </w:t>
      </w:r>
      <w:proofErr w:type="spellStart"/>
      <w:r w:rsidRPr="00522086">
        <w:rPr>
          <w:sz w:val="24"/>
          <w:szCs w:val="24"/>
        </w:rPr>
        <w:t>Adeno</w:t>
      </w:r>
      <w:proofErr w:type="spellEnd"/>
      <w:r w:rsidRPr="00522086">
        <w:rPr>
          <w:sz w:val="24"/>
          <w:szCs w:val="24"/>
        </w:rPr>
        <w:t xml:space="preserve">-Associated Virus Gene Therapy in Light of </w:t>
      </w:r>
      <w:proofErr w:type="spellStart"/>
      <w:r w:rsidRPr="00522086">
        <w:rPr>
          <w:sz w:val="24"/>
          <w:szCs w:val="24"/>
        </w:rPr>
        <w:t>Luxturna</w:t>
      </w:r>
      <w:proofErr w:type="spellEnd"/>
      <w:r w:rsidRPr="00522086">
        <w:rPr>
          <w:sz w:val="24"/>
          <w:szCs w:val="24"/>
        </w:rPr>
        <w:t xml:space="preserve"> (and </w:t>
      </w:r>
      <w:proofErr w:type="spellStart"/>
      <w:r w:rsidRPr="00522086">
        <w:rPr>
          <w:sz w:val="24"/>
          <w:szCs w:val="24"/>
        </w:rPr>
        <w:t>Zolgensma</w:t>
      </w:r>
      <w:proofErr w:type="spellEnd"/>
      <w:r w:rsidRPr="00522086">
        <w:rPr>
          <w:sz w:val="24"/>
          <w:szCs w:val="24"/>
        </w:rPr>
        <w:t xml:space="preserve"> and </w:t>
      </w:r>
      <w:proofErr w:type="spellStart"/>
      <w:r w:rsidRPr="00522086">
        <w:rPr>
          <w:sz w:val="24"/>
          <w:szCs w:val="24"/>
        </w:rPr>
        <w:t>Glybera</w:t>
      </w:r>
      <w:proofErr w:type="spellEnd"/>
      <w:r w:rsidRPr="00522086">
        <w:rPr>
          <w:sz w:val="24"/>
          <w:szCs w:val="24"/>
        </w:rPr>
        <w:t xml:space="preserve">): Where Are We, and How Did We Get Here? </w:t>
      </w:r>
      <w:proofErr w:type="spellStart"/>
      <w:r w:rsidRPr="00522086">
        <w:rPr>
          <w:sz w:val="24"/>
          <w:szCs w:val="24"/>
        </w:rPr>
        <w:t>Annu</w:t>
      </w:r>
      <w:proofErr w:type="spellEnd"/>
      <w:r w:rsidRPr="00522086">
        <w:rPr>
          <w:sz w:val="24"/>
          <w:szCs w:val="24"/>
        </w:rPr>
        <w:t xml:space="preserve"> Rev </w:t>
      </w:r>
      <w:proofErr w:type="spellStart"/>
      <w:r w:rsidRPr="00522086">
        <w:rPr>
          <w:sz w:val="24"/>
          <w:szCs w:val="24"/>
        </w:rPr>
        <w:t>Virol</w:t>
      </w:r>
      <w:proofErr w:type="spellEnd"/>
      <w:r w:rsidRPr="00522086">
        <w:rPr>
          <w:sz w:val="24"/>
          <w:szCs w:val="24"/>
        </w:rPr>
        <w:t>. 2019 Sep 29</w:t>
      </w:r>
      <w:proofErr w:type="gramStart"/>
      <w:r w:rsidRPr="00522086">
        <w:rPr>
          <w:sz w:val="24"/>
          <w:szCs w:val="24"/>
        </w:rPr>
        <w:t>;6</w:t>
      </w:r>
      <w:proofErr w:type="gramEnd"/>
      <w:r w:rsidRPr="00522086">
        <w:rPr>
          <w:sz w:val="24"/>
          <w:szCs w:val="24"/>
        </w:rPr>
        <w:t xml:space="preserve">(1):601-621. </w:t>
      </w:r>
      <w:proofErr w:type="spellStart"/>
      <w:proofErr w:type="gramStart"/>
      <w:r w:rsidRPr="00522086">
        <w:rPr>
          <w:sz w:val="24"/>
          <w:szCs w:val="24"/>
        </w:rPr>
        <w:t>doi</w:t>
      </w:r>
      <w:proofErr w:type="spellEnd"/>
      <w:proofErr w:type="gramEnd"/>
      <w:r w:rsidRPr="00522086">
        <w:rPr>
          <w:sz w:val="24"/>
          <w:szCs w:val="24"/>
        </w:rPr>
        <w:t xml:space="preserve">: 10.1146/annurev-virology-092818-015530. </w:t>
      </w:r>
      <w:proofErr w:type="spellStart"/>
      <w:proofErr w:type="gramStart"/>
      <w:r w:rsidRPr="00522086">
        <w:rPr>
          <w:sz w:val="24"/>
          <w:szCs w:val="24"/>
        </w:rPr>
        <w:t>Epub</w:t>
      </w:r>
      <w:proofErr w:type="spellEnd"/>
      <w:r w:rsidRPr="00522086">
        <w:rPr>
          <w:sz w:val="24"/>
          <w:szCs w:val="24"/>
        </w:rPr>
        <w:t xml:space="preserve"> 2019 Jul 5.</w:t>
      </w:r>
      <w:proofErr w:type="gramEnd"/>
      <w:r w:rsidRPr="00522086">
        <w:rPr>
          <w:sz w:val="24"/>
          <w:szCs w:val="24"/>
        </w:rPr>
        <w:t xml:space="preserve"> PMID: 31283441; PMCID: PMC7123914.</w:t>
      </w:r>
    </w:p>
    <w:p w14:paraId="2D72D250" w14:textId="77777777" w:rsidR="00493E97" w:rsidRDefault="00493E97" w:rsidP="00125F7F">
      <w:pPr>
        <w:pStyle w:val="Corpodetexto21"/>
        <w:rPr>
          <w:bCs/>
          <w:sz w:val="24"/>
          <w:szCs w:val="24"/>
        </w:rPr>
      </w:pPr>
    </w:p>
    <w:p w14:paraId="25E96F81" w14:textId="77777777" w:rsidR="00A31176" w:rsidRDefault="00A31176" w:rsidP="00125F7F">
      <w:pPr>
        <w:pStyle w:val="Corpodetexto21"/>
        <w:rPr>
          <w:b/>
          <w:sz w:val="24"/>
          <w:szCs w:val="24"/>
          <w:lang w:val="pt-BR"/>
        </w:rPr>
      </w:pPr>
    </w:p>
    <w:p w14:paraId="0767780A" w14:textId="1202A1C0" w:rsidR="00D86B4C" w:rsidRPr="00493E97" w:rsidRDefault="00522086" w:rsidP="00125F7F">
      <w:pPr>
        <w:pStyle w:val="Corpodetexto21"/>
        <w:rPr>
          <w:bCs/>
          <w:sz w:val="24"/>
          <w:szCs w:val="24"/>
        </w:rPr>
      </w:pPr>
      <w:r>
        <w:rPr>
          <w:b/>
          <w:sz w:val="24"/>
          <w:szCs w:val="24"/>
          <w:lang w:val="pt-BR"/>
        </w:rPr>
        <w:t>0</w:t>
      </w:r>
      <w:r w:rsidR="00F4644D">
        <w:rPr>
          <w:b/>
          <w:sz w:val="24"/>
          <w:szCs w:val="24"/>
          <w:lang w:val="pt-BR"/>
        </w:rPr>
        <w:t>7</w:t>
      </w:r>
      <w:r w:rsidR="00133E78">
        <w:rPr>
          <w:b/>
          <w:sz w:val="24"/>
          <w:szCs w:val="24"/>
          <w:lang w:val="pt-BR"/>
        </w:rPr>
        <w:t>/05</w:t>
      </w:r>
    </w:p>
    <w:p w14:paraId="2774D8BF" w14:textId="3A02DCC3" w:rsidR="00AE7A57" w:rsidRDefault="00522086" w:rsidP="00EE0129">
      <w:pPr>
        <w:pStyle w:val="Corpodetexto21"/>
        <w:ind w:firstLine="708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Seminário</w:t>
      </w:r>
      <w:proofErr w:type="spellEnd"/>
      <w:r>
        <w:rPr>
          <w:b/>
          <w:sz w:val="24"/>
          <w:szCs w:val="24"/>
        </w:rPr>
        <w:t xml:space="preserve"> 9</w:t>
      </w:r>
      <w:r w:rsidR="00EE0129" w:rsidRPr="00EE0129">
        <w:rPr>
          <w:b/>
          <w:sz w:val="24"/>
          <w:szCs w:val="24"/>
        </w:rPr>
        <w:t>-</w:t>
      </w:r>
      <w:r w:rsidR="00EE0129" w:rsidRPr="00EE0129">
        <w:rPr>
          <w:sz w:val="24"/>
          <w:szCs w:val="24"/>
        </w:rPr>
        <w:t xml:space="preserve"> </w:t>
      </w:r>
      <w:proofErr w:type="spellStart"/>
      <w:r w:rsidR="00AE7A57" w:rsidRPr="00A8384E">
        <w:rPr>
          <w:sz w:val="24"/>
          <w:szCs w:val="24"/>
          <w:lang w:val="es-ES_tradnl"/>
        </w:rPr>
        <w:t>Hacein</w:t>
      </w:r>
      <w:proofErr w:type="spellEnd"/>
      <w:r w:rsidR="00AE7A57" w:rsidRPr="00A8384E">
        <w:rPr>
          <w:sz w:val="24"/>
          <w:szCs w:val="24"/>
          <w:lang w:val="es-ES_tradnl"/>
        </w:rPr>
        <w:t>-Bey-</w:t>
      </w:r>
      <w:proofErr w:type="spellStart"/>
      <w:r w:rsidR="00AE7A57" w:rsidRPr="00A8384E">
        <w:rPr>
          <w:sz w:val="24"/>
          <w:szCs w:val="24"/>
          <w:lang w:val="es-ES_tradnl"/>
        </w:rPr>
        <w:t>Abina</w:t>
      </w:r>
      <w:proofErr w:type="spellEnd"/>
      <w:r w:rsidR="00AE7A57" w:rsidRPr="00A8384E">
        <w:rPr>
          <w:sz w:val="24"/>
          <w:szCs w:val="24"/>
          <w:lang w:val="es-ES_tradnl"/>
        </w:rPr>
        <w:t xml:space="preserve"> et al.  </w:t>
      </w:r>
      <w:proofErr w:type="gramStart"/>
      <w:r w:rsidR="00AE7A57" w:rsidRPr="00A8384E">
        <w:rPr>
          <w:sz w:val="24"/>
          <w:szCs w:val="24"/>
        </w:rPr>
        <w:t>LMO2-associated clonal T cell proliferation in two patients after gene therapy for SCID-X1.</w:t>
      </w:r>
      <w:proofErr w:type="gramEnd"/>
      <w:r w:rsidR="00AE7A57" w:rsidRPr="00A8384E">
        <w:rPr>
          <w:sz w:val="24"/>
          <w:szCs w:val="24"/>
        </w:rPr>
        <w:t xml:space="preserve"> Science. 2003 Oct 17;</w:t>
      </w:r>
      <w:r w:rsidR="003C1A85">
        <w:rPr>
          <w:sz w:val="24"/>
          <w:szCs w:val="24"/>
        </w:rPr>
        <w:t xml:space="preserve"> </w:t>
      </w:r>
      <w:r w:rsidR="00AE7A57" w:rsidRPr="00A8384E">
        <w:rPr>
          <w:sz w:val="24"/>
          <w:szCs w:val="24"/>
        </w:rPr>
        <w:t>302(5644)</w:t>
      </w:r>
      <w:proofErr w:type="gramStart"/>
      <w:r w:rsidR="00AE7A57" w:rsidRPr="00A8384E">
        <w:rPr>
          <w:sz w:val="24"/>
          <w:szCs w:val="24"/>
        </w:rPr>
        <w:t>:415</w:t>
      </w:r>
      <w:proofErr w:type="gramEnd"/>
      <w:r w:rsidR="00AE7A57" w:rsidRPr="00A8384E">
        <w:rPr>
          <w:sz w:val="24"/>
          <w:szCs w:val="24"/>
        </w:rPr>
        <w:t>-419.</w:t>
      </w:r>
      <w:r w:rsidR="00AE7A57">
        <w:rPr>
          <w:sz w:val="24"/>
          <w:szCs w:val="24"/>
        </w:rPr>
        <w:t xml:space="preserve"> </w:t>
      </w:r>
    </w:p>
    <w:p w14:paraId="48ABEB4E" w14:textId="77777777" w:rsidR="00B87935" w:rsidRDefault="00B87935" w:rsidP="00EE0129">
      <w:pPr>
        <w:pStyle w:val="Corpodetexto21"/>
        <w:ind w:firstLine="708"/>
        <w:rPr>
          <w:sz w:val="24"/>
          <w:szCs w:val="24"/>
        </w:rPr>
      </w:pPr>
    </w:p>
    <w:p w14:paraId="08576AB6" w14:textId="06E3E24C" w:rsidR="00A31176" w:rsidRPr="00522086" w:rsidRDefault="00EE0129" w:rsidP="00522086">
      <w:pPr>
        <w:pStyle w:val="Corpodetexto21"/>
        <w:ind w:firstLine="708"/>
        <w:rPr>
          <w:bCs/>
          <w:sz w:val="24"/>
          <w:szCs w:val="24"/>
        </w:rPr>
      </w:pPr>
      <w:proofErr w:type="spellStart"/>
      <w:r w:rsidRPr="00A8384E">
        <w:rPr>
          <w:b/>
          <w:bCs/>
          <w:sz w:val="24"/>
          <w:szCs w:val="24"/>
        </w:rPr>
        <w:t>Seminário</w:t>
      </w:r>
      <w:proofErr w:type="spellEnd"/>
      <w:r w:rsidRPr="00A8384E">
        <w:rPr>
          <w:b/>
          <w:bCs/>
          <w:sz w:val="24"/>
          <w:szCs w:val="24"/>
        </w:rPr>
        <w:t xml:space="preserve"> </w:t>
      </w:r>
      <w:r w:rsidR="00522086">
        <w:rPr>
          <w:b/>
          <w:bCs/>
          <w:sz w:val="24"/>
          <w:szCs w:val="24"/>
        </w:rPr>
        <w:t>10</w:t>
      </w:r>
      <w:r w:rsidR="00E1017F">
        <w:rPr>
          <w:b/>
          <w:bCs/>
          <w:sz w:val="24"/>
          <w:szCs w:val="24"/>
        </w:rPr>
        <w:t xml:space="preserve">- </w:t>
      </w:r>
      <w:r w:rsidR="000741D8" w:rsidRPr="000741D8">
        <w:rPr>
          <w:bCs/>
          <w:sz w:val="24"/>
          <w:szCs w:val="24"/>
        </w:rPr>
        <w:t xml:space="preserve">Khan A, Barber DL, Huang J, </w:t>
      </w:r>
      <w:proofErr w:type="spellStart"/>
      <w:r w:rsidR="000741D8" w:rsidRPr="000741D8">
        <w:rPr>
          <w:bCs/>
          <w:sz w:val="24"/>
          <w:szCs w:val="24"/>
        </w:rPr>
        <w:t>Rupar</w:t>
      </w:r>
      <w:proofErr w:type="spellEnd"/>
      <w:r w:rsidR="000741D8" w:rsidRPr="000741D8">
        <w:rPr>
          <w:bCs/>
          <w:sz w:val="24"/>
          <w:szCs w:val="24"/>
        </w:rPr>
        <w:t xml:space="preserve"> CA, Rip JW, </w:t>
      </w:r>
      <w:proofErr w:type="spellStart"/>
      <w:r w:rsidR="000741D8" w:rsidRPr="000741D8">
        <w:rPr>
          <w:bCs/>
          <w:sz w:val="24"/>
          <w:szCs w:val="24"/>
        </w:rPr>
        <w:t>Auray-Blais</w:t>
      </w:r>
      <w:proofErr w:type="spellEnd"/>
      <w:r w:rsidR="000741D8" w:rsidRPr="000741D8">
        <w:rPr>
          <w:bCs/>
          <w:sz w:val="24"/>
          <w:szCs w:val="24"/>
        </w:rPr>
        <w:t xml:space="preserve"> C, </w:t>
      </w:r>
      <w:proofErr w:type="spellStart"/>
      <w:r w:rsidR="000741D8" w:rsidRPr="000741D8">
        <w:rPr>
          <w:bCs/>
          <w:sz w:val="24"/>
          <w:szCs w:val="24"/>
        </w:rPr>
        <w:t>Boutin</w:t>
      </w:r>
      <w:proofErr w:type="spellEnd"/>
      <w:r w:rsidR="000741D8" w:rsidRPr="000741D8">
        <w:rPr>
          <w:bCs/>
          <w:sz w:val="24"/>
          <w:szCs w:val="24"/>
        </w:rPr>
        <w:t xml:space="preserve"> M, </w:t>
      </w:r>
      <w:proofErr w:type="spellStart"/>
      <w:r w:rsidR="000741D8" w:rsidRPr="000741D8">
        <w:rPr>
          <w:bCs/>
          <w:sz w:val="24"/>
          <w:szCs w:val="24"/>
        </w:rPr>
        <w:t>O'Hoski</w:t>
      </w:r>
      <w:proofErr w:type="spellEnd"/>
      <w:r w:rsidR="000741D8" w:rsidRPr="000741D8">
        <w:rPr>
          <w:bCs/>
          <w:sz w:val="24"/>
          <w:szCs w:val="24"/>
        </w:rPr>
        <w:t xml:space="preserve"> P, </w:t>
      </w:r>
      <w:proofErr w:type="spellStart"/>
      <w:r w:rsidR="000741D8" w:rsidRPr="000741D8">
        <w:rPr>
          <w:bCs/>
          <w:sz w:val="24"/>
          <w:szCs w:val="24"/>
        </w:rPr>
        <w:t>Gargulak</w:t>
      </w:r>
      <w:proofErr w:type="spellEnd"/>
      <w:r w:rsidR="000741D8" w:rsidRPr="000741D8">
        <w:rPr>
          <w:bCs/>
          <w:sz w:val="24"/>
          <w:szCs w:val="24"/>
        </w:rPr>
        <w:t xml:space="preserve"> K, </w:t>
      </w:r>
      <w:proofErr w:type="spellStart"/>
      <w:r w:rsidR="000741D8" w:rsidRPr="000741D8">
        <w:rPr>
          <w:bCs/>
          <w:sz w:val="24"/>
          <w:szCs w:val="24"/>
        </w:rPr>
        <w:t>McKillop</w:t>
      </w:r>
      <w:proofErr w:type="spellEnd"/>
      <w:r w:rsidR="000741D8" w:rsidRPr="000741D8">
        <w:rPr>
          <w:bCs/>
          <w:sz w:val="24"/>
          <w:szCs w:val="24"/>
        </w:rPr>
        <w:t xml:space="preserve"> WM, Fraser G, </w:t>
      </w:r>
      <w:proofErr w:type="spellStart"/>
      <w:r w:rsidR="000741D8" w:rsidRPr="000741D8">
        <w:rPr>
          <w:bCs/>
          <w:sz w:val="24"/>
          <w:szCs w:val="24"/>
        </w:rPr>
        <w:t>Wasim</w:t>
      </w:r>
      <w:proofErr w:type="spellEnd"/>
      <w:r w:rsidR="000741D8" w:rsidRPr="000741D8">
        <w:rPr>
          <w:bCs/>
          <w:sz w:val="24"/>
          <w:szCs w:val="24"/>
        </w:rPr>
        <w:t xml:space="preserve"> S, </w:t>
      </w:r>
      <w:proofErr w:type="spellStart"/>
      <w:r w:rsidR="000741D8" w:rsidRPr="000741D8">
        <w:rPr>
          <w:bCs/>
          <w:sz w:val="24"/>
          <w:szCs w:val="24"/>
        </w:rPr>
        <w:t>LeMoine</w:t>
      </w:r>
      <w:proofErr w:type="spellEnd"/>
      <w:r w:rsidR="000741D8" w:rsidRPr="000741D8">
        <w:rPr>
          <w:bCs/>
          <w:sz w:val="24"/>
          <w:szCs w:val="24"/>
        </w:rPr>
        <w:t xml:space="preserve"> K, </w:t>
      </w:r>
      <w:proofErr w:type="spellStart"/>
      <w:r w:rsidR="000741D8" w:rsidRPr="000741D8">
        <w:rPr>
          <w:bCs/>
          <w:sz w:val="24"/>
          <w:szCs w:val="24"/>
        </w:rPr>
        <w:t>Jelinski</w:t>
      </w:r>
      <w:proofErr w:type="spellEnd"/>
      <w:r w:rsidR="000741D8" w:rsidRPr="000741D8">
        <w:rPr>
          <w:bCs/>
          <w:sz w:val="24"/>
          <w:szCs w:val="24"/>
        </w:rPr>
        <w:t xml:space="preserve"> S, </w:t>
      </w:r>
      <w:proofErr w:type="spellStart"/>
      <w:r w:rsidR="000741D8" w:rsidRPr="000741D8">
        <w:rPr>
          <w:bCs/>
          <w:sz w:val="24"/>
          <w:szCs w:val="24"/>
        </w:rPr>
        <w:t>Chaudhry</w:t>
      </w:r>
      <w:proofErr w:type="spellEnd"/>
      <w:r w:rsidR="000741D8" w:rsidRPr="000741D8">
        <w:rPr>
          <w:bCs/>
          <w:sz w:val="24"/>
          <w:szCs w:val="24"/>
        </w:rPr>
        <w:t xml:space="preserve"> A, </w:t>
      </w:r>
      <w:proofErr w:type="spellStart"/>
      <w:r w:rsidR="000741D8" w:rsidRPr="000741D8">
        <w:rPr>
          <w:bCs/>
          <w:sz w:val="24"/>
          <w:szCs w:val="24"/>
        </w:rPr>
        <w:t>Prokopishyn</w:t>
      </w:r>
      <w:proofErr w:type="spellEnd"/>
      <w:r w:rsidR="000741D8" w:rsidRPr="000741D8">
        <w:rPr>
          <w:bCs/>
          <w:sz w:val="24"/>
          <w:szCs w:val="24"/>
        </w:rPr>
        <w:t xml:space="preserve"> N, Morel CF, </w:t>
      </w:r>
      <w:proofErr w:type="spellStart"/>
      <w:r w:rsidR="000741D8" w:rsidRPr="000741D8">
        <w:rPr>
          <w:bCs/>
          <w:sz w:val="24"/>
          <w:szCs w:val="24"/>
        </w:rPr>
        <w:t>Couban</w:t>
      </w:r>
      <w:proofErr w:type="spellEnd"/>
      <w:r w:rsidR="000741D8" w:rsidRPr="000741D8">
        <w:rPr>
          <w:bCs/>
          <w:sz w:val="24"/>
          <w:szCs w:val="24"/>
        </w:rPr>
        <w:t xml:space="preserve"> S, Duggan PR, Fowler DH, Keating A, West ML, Foley R, </w:t>
      </w:r>
      <w:proofErr w:type="spellStart"/>
      <w:r w:rsidR="000741D8" w:rsidRPr="000741D8">
        <w:rPr>
          <w:bCs/>
          <w:sz w:val="24"/>
          <w:szCs w:val="24"/>
        </w:rPr>
        <w:t>Medin</w:t>
      </w:r>
      <w:proofErr w:type="spellEnd"/>
      <w:r w:rsidR="000741D8" w:rsidRPr="000741D8">
        <w:rPr>
          <w:bCs/>
          <w:sz w:val="24"/>
          <w:szCs w:val="24"/>
        </w:rPr>
        <w:t xml:space="preserve"> JA. </w:t>
      </w:r>
      <w:proofErr w:type="spellStart"/>
      <w:r w:rsidR="000741D8" w:rsidRPr="000741D8">
        <w:rPr>
          <w:bCs/>
          <w:sz w:val="24"/>
          <w:szCs w:val="24"/>
        </w:rPr>
        <w:t>Lentivirus</w:t>
      </w:r>
      <w:proofErr w:type="spellEnd"/>
      <w:r w:rsidR="000741D8" w:rsidRPr="000741D8">
        <w:rPr>
          <w:bCs/>
          <w:sz w:val="24"/>
          <w:szCs w:val="24"/>
        </w:rPr>
        <w:t xml:space="preserve">-mediated gene therapy for </w:t>
      </w:r>
      <w:proofErr w:type="spellStart"/>
      <w:r w:rsidR="000741D8" w:rsidRPr="000741D8">
        <w:rPr>
          <w:bCs/>
          <w:sz w:val="24"/>
          <w:szCs w:val="24"/>
        </w:rPr>
        <w:t>Fabry</w:t>
      </w:r>
      <w:proofErr w:type="spellEnd"/>
      <w:r w:rsidR="000741D8" w:rsidRPr="000741D8">
        <w:rPr>
          <w:bCs/>
          <w:sz w:val="24"/>
          <w:szCs w:val="24"/>
        </w:rPr>
        <w:t xml:space="preserve"> disease. Nat </w:t>
      </w:r>
      <w:proofErr w:type="spellStart"/>
      <w:r w:rsidR="000741D8" w:rsidRPr="000741D8">
        <w:rPr>
          <w:bCs/>
          <w:sz w:val="24"/>
          <w:szCs w:val="24"/>
        </w:rPr>
        <w:t>Commun</w:t>
      </w:r>
      <w:proofErr w:type="spellEnd"/>
      <w:r w:rsidR="000741D8" w:rsidRPr="000741D8">
        <w:rPr>
          <w:bCs/>
          <w:sz w:val="24"/>
          <w:szCs w:val="24"/>
        </w:rPr>
        <w:t>. 2021 Feb 25</w:t>
      </w:r>
      <w:proofErr w:type="gramStart"/>
      <w:r w:rsidR="000741D8" w:rsidRPr="000741D8">
        <w:rPr>
          <w:bCs/>
          <w:sz w:val="24"/>
          <w:szCs w:val="24"/>
        </w:rPr>
        <w:t>;12</w:t>
      </w:r>
      <w:proofErr w:type="gramEnd"/>
      <w:r w:rsidR="000741D8" w:rsidRPr="000741D8">
        <w:rPr>
          <w:bCs/>
          <w:sz w:val="24"/>
          <w:szCs w:val="24"/>
        </w:rPr>
        <w:t xml:space="preserve">(1):1178. </w:t>
      </w:r>
    </w:p>
    <w:p w14:paraId="78BAD223" w14:textId="77777777" w:rsidR="00D90643" w:rsidRDefault="00EB0F56" w:rsidP="00EB0F5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s-ES_tradnl"/>
        </w:rPr>
        <w:tab/>
      </w:r>
      <w:r w:rsidR="00D90643" w:rsidRPr="00A8384E">
        <w:rPr>
          <w:sz w:val="24"/>
          <w:szCs w:val="24"/>
          <w:lang w:val="es-ES_tradnl"/>
        </w:rPr>
        <w:t xml:space="preserve"> </w:t>
      </w:r>
    </w:p>
    <w:p w14:paraId="321C86AC" w14:textId="77777777" w:rsidR="00D94D68" w:rsidRDefault="00D94D68" w:rsidP="00D94D68">
      <w:pPr>
        <w:ind w:firstLine="708"/>
        <w:jc w:val="both"/>
        <w:rPr>
          <w:sz w:val="24"/>
          <w:szCs w:val="24"/>
        </w:rPr>
      </w:pPr>
    </w:p>
    <w:p w14:paraId="0B673500" w14:textId="3C35586B" w:rsidR="00D94D68" w:rsidRPr="00D90643" w:rsidRDefault="00522086" w:rsidP="00D94D68">
      <w:pPr>
        <w:pStyle w:val="Corpodetexto21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D94D68" w:rsidRPr="00D90643">
        <w:rPr>
          <w:b/>
          <w:sz w:val="24"/>
          <w:szCs w:val="24"/>
        </w:rPr>
        <w:t>/05</w:t>
      </w:r>
    </w:p>
    <w:p w14:paraId="1169038A" w14:textId="77777777" w:rsidR="007B301F" w:rsidRPr="00EE0129" w:rsidRDefault="007B301F" w:rsidP="00A8384E">
      <w:pPr>
        <w:pStyle w:val="Corpodetexto21"/>
        <w:ind w:firstLine="708"/>
        <w:rPr>
          <w:sz w:val="24"/>
          <w:szCs w:val="24"/>
        </w:rPr>
      </w:pPr>
    </w:p>
    <w:p w14:paraId="04B98400" w14:textId="717E24FC" w:rsidR="00870F22" w:rsidRPr="00A8384E" w:rsidRDefault="004906DE" w:rsidP="00A8384E">
      <w:pPr>
        <w:pStyle w:val="Corpodetexto21"/>
        <w:ind w:firstLine="708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</w:t>
      </w:r>
      <w:r w:rsidR="00522086">
        <w:rPr>
          <w:b/>
          <w:bCs/>
          <w:sz w:val="24"/>
          <w:szCs w:val="24"/>
        </w:rPr>
        <w:t>eminario</w:t>
      </w:r>
      <w:proofErr w:type="spellEnd"/>
      <w:r w:rsidR="00522086">
        <w:rPr>
          <w:b/>
          <w:bCs/>
          <w:sz w:val="24"/>
          <w:szCs w:val="24"/>
        </w:rPr>
        <w:t xml:space="preserve"> 11</w:t>
      </w:r>
      <w:r w:rsidR="00870F22" w:rsidRPr="00A8384E">
        <w:rPr>
          <w:b/>
          <w:bCs/>
          <w:sz w:val="24"/>
          <w:szCs w:val="24"/>
        </w:rPr>
        <w:t>-</w:t>
      </w:r>
      <w:r w:rsidR="00870F22" w:rsidRPr="00A8384E">
        <w:rPr>
          <w:sz w:val="24"/>
          <w:szCs w:val="24"/>
        </w:rPr>
        <w:t xml:space="preserve"> </w:t>
      </w:r>
      <w:proofErr w:type="spellStart"/>
      <w:r w:rsidR="00870F22" w:rsidRPr="00A8384E">
        <w:rPr>
          <w:sz w:val="24"/>
          <w:szCs w:val="24"/>
        </w:rPr>
        <w:t>Wilmut</w:t>
      </w:r>
      <w:proofErr w:type="spellEnd"/>
      <w:r w:rsidR="00870F22" w:rsidRPr="00A8384E">
        <w:rPr>
          <w:sz w:val="24"/>
          <w:szCs w:val="24"/>
        </w:rPr>
        <w:t xml:space="preserve"> I, </w:t>
      </w:r>
      <w:proofErr w:type="spellStart"/>
      <w:r w:rsidR="00870F22" w:rsidRPr="00A8384E">
        <w:rPr>
          <w:sz w:val="24"/>
          <w:szCs w:val="24"/>
        </w:rPr>
        <w:t>Schnieke</w:t>
      </w:r>
      <w:proofErr w:type="spellEnd"/>
      <w:r w:rsidR="00870F22" w:rsidRPr="00A8384E">
        <w:rPr>
          <w:sz w:val="24"/>
          <w:szCs w:val="24"/>
        </w:rPr>
        <w:t xml:space="preserve"> AE, </w:t>
      </w:r>
      <w:proofErr w:type="spellStart"/>
      <w:r w:rsidR="00870F22" w:rsidRPr="00A8384E">
        <w:rPr>
          <w:sz w:val="24"/>
          <w:szCs w:val="24"/>
        </w:rPr>
        <w:t>McWhir</w:t>
      </w:r>
      <w:proofErr w:type="spellEnd"/>
      <w:r w:rsidR="00870F22" w:rsidRPr="00A8384E">
        <w:rPr>
          <w:sz w:val="24"/>
          <w:szCs w:val="24"/>
        </w:rPr>
        <w:t xml:space="preserve"> J, Kind AJ, Campbell “Viable offspring derived from fetal and adult mammalian cells.” Nature 1997; 385: 810-813.</w:t>
      </w:r>
      <w:r w:rsidR="00D33C39" w:rsidRPr="00D33C39">
        <w:rPr>
          <w:b/>
          <w:color w:val="FF0000"/>
          <w:sz w:val="24"/>
          <w:szCs w:val="24"/>
        </w:rPr>
        <w:t xml:space="preserve"> </w:t>
      </w:r>
    </w:p>
    <w:p w14:paraId="5C09B6AF" w14:textId="1D89B9BE" w:rsidR="00163B9E" w:rsidRDefault="00522086" w:rsidP="00163B9E">
      <w:pPr>
        <w:ind w:firstLine="708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Seminario</w:t>
      </w:r>
      <w:proofErr w:type="spellEnd"/>
      <w:r>
        <w:rPr>
          <w:b/>
          <w:bCs/>
          <w:sz w:val="24"/>
          <w:szCs w:val="24"/>
        </w:rPr>
        <w:t xml:space="preserve"> 12</w:t>
      </w:r>
      <w:r w:rsidR="00870F22" w:rsidRPr="00163B9E">
        <w:rPr>
          <w:b/>
          <w:bCs/>
          <w:sz w:val="24"/>
          <w:szCs w:val="24"/>
        </w:rPr>
        <w:t>:</w:t>
      </w:r>
      <w:r w:rsidR="00870F22" w:rsidRPr="00163B9E">
        <w:rPr>
          <w:sz w:val="24"/>
          <w:szCs w:val="24"/>
        </w:rPr>
        <w:t xml:space="preserve"> </w:t>
      </w:r>
      <w:r w:rsidR="00163B9E" w:rsidRPr="00163B9E">
        <w:rPr>
          <w:sz w:val="24"/>
          <w:szCs w:val="24"/>
        </w:rPr>
        <w:t xml:space="preserve">Wakayama T, Perry AC, </w:t>
      </w:r>
      <w:proofErr w:type="spellStart"/>
      <w:r w:rsidR="00163B9E" w:rsidRPr="00163B9E">
        <w:rPr>
          <w:sz w:val="24"/>
          <w:szCs w:val="24"/>
        </w:rPr>
        <w:t>Zuccotti</w:t>
      </w:r>
      <w:proofErr w:type="spellEnd"/>
      <w:r w:rsidR="00163B9E" w:rsidRPr="00163B9E">
        <w:rPr>
          <w:sz w:val="24"/>
          <w:szCs w:val="24"/>
        </w:rPr>
        <w:t xml:space="preserve"> M, Johnson KR, </w:t>
      </w:r>
      <w:proofErr w:type="spellStart"/>
      <w:r w:rsidR="00163B9E" w:rsidRPr="00163B9E">
        <w:rPr>
          <w:sz w:val="24"/>
          <w:szCs w:val="24"/>
        </w:rPr>
        <w:t>Yanagimachi</w:t>
      </w:r>
      <w:proofErr w:type="spellEnd"/>
      <w:r w:rsidR="00163B9E" w:rsidRPr="00163B9E">
        <w:rPr>
          <w:sz w:val="24"/>
          <w:szCs w:val="24"/>
        </w:rPr>
        <w:t xml:space="preserve"> R Full-term development of mice from enucleated oocytes injected with cumulus cell nuclei. Nature. 1998 Jul 23;</w:t>
      </w:r>
      <w:r w:rsidR="00573270">
        <w:rPr>
          <w:sz w:val="24"/>
          <w:szCs w:val="24"/>
        </w:rPr>
        <w:t xml:space="preserve"> </w:t>
      </w:r>
      <w:r w:rsidR="00163B9E" w:rsidRPr="00163B9E">
        <w:rPr>
          <w:sz w:val="24"/>
          <w:szCs w:val="24"/>
        </w:rPr>
        <w:t>394(6691): 369-374.</w:t>
      </w:r>
    </w:p>
    <w:p w14:paraId="7BB24ABC" w14:textId="4EED8C1D" w:rsidR="00D94D68" w:rsidRPr="001C4919" w:rsidRDefault="00522086" w:rsidP="00D94D68">
      <w:pPr>
        <w:pStyle w:val="BodyTextIndent"/>
        <w:rPr>
          <w:szCs w:val="24"/>
        </w:rPr>
      </w:pPr>
      <w:proofErr w:type="spellStart"/>
      <w:r>
        <w:rPr>
          <w:b/>
          <w:szCs w:val="24"/>
        </w:rPr>
        <w:t>Seminário</w:t>
      </w:r>
      <w:proofErr w:type="spellEnd"/>
      <w:r>
        <w:rPr>
          <w:b/>
          <w:szCs w:val="24"/>
        </w:rPr>
        <w:t xml:space="preserve"> 13 </w:t>
      </w:r>
      <w:r>
        <w:rPr>
          <w:b/>
          <w:bCs/>
          <w:szCs w:val="24"/>
        </w:rPr>
        <w:t>(</w:t>
      </w:r>
      <w:proofErr w:type="spellStart"/>
      <w:r w:rsidR="00131E65">
        <w:rPr>
          <w:b/>
          <w:bCs/>
          <w:szCs w:val="24"/>
        </w:rPr>
        <w:t>Comentário</w:t>
      </w:r>
      <w:proofErr w:type="spellEnd"/>
      <w:r>
        <w:rPr>
          <w:b/>
          <w:bCs/>
          <w:szCs w:val="24"/>
        </w:rPr>
        <w:t>)</w:t>
      </w:r>
      <w:r w:rsidR="00D94D68" w:rsidRPr="001C4919">
        <w:rPr>
          <w:b/>
          <w:bCs/>
          <w:szCs w:val="24"/>
        </w:rPr>
        <w:t>:</w:t>
      </w:r>
      <w:r w:rsidR="00D94D68" w:rsidRPr="001C4919">
        <w:rPr>
          <w:szCs w:val="24"/>
        </w:rPr>
        <w:t xml:space="preserve"> </w:t>
      </w:r>
      <w:proofErr w:type="spellStart"/>
      <w:r w:rsidR="00D94D68" w:rsidRPr="001C4919">
        <w:rPr>
          <w:szCs w:val="24"/>
        </w:rPr>
        <w:t>Solter</w:t>
      </w:r>
      <w:proofErr w:type="spellEnd"/>
      <w:r w:rsidR="00D94D68" w:rsidRPr="001C4919">
        <w:rPr>
          <w:szCs w:val="24"/>
        </w:rPr>
        <w:t xml:space="preserve"> D. Dolly is a </w:t>
      </w:r>
      <w:r w:rsidR="00D94D68">
        <w:rPr>
          <w:szCs w:val="24"/>
        </w:rPr>
        <w:t xml:space="preserve">clone--and no longer alone. </w:t>
      </w:r>
      <w:r w:rsidR="00D94D68" w:rsidRPr="00090AB6">
        <w:rPr>
          <w:szCs w:val="24"/>
        </w:rPr>
        <w:t xml:space="preserve">Nature. </w:t>
      </w:r>
      <w:r w:rsidR="00D94D68" w:rsidRPr="001C4919">
        <w:rPr>
          <w:szCs w:val="24"/>
        </w:rPr>
        <w:t>1998 Jul 23</w:t>
      </w:r>
      <w:proofErr w:type="gramStart"/>
      <w:r w:rsidR="00D94D68" w:rsidRPr="001C4919">
        <w:rPr>
          <w:szCs w:val="24"/>
        </w:rPr>
        <w:t>;394</w:t>
      </w:r>
      <w:proofErr w:type="gramEnd"/>
      <w:r w:rsidR="00D94D68" w:rsidRPr="001C4919">
        <w:rPr>
          <w:szCs w:val="24"/>
        </w:rPr>
        <w:t>(6691):315-6.</w:t>
      </w:r>
    </w:p>
    <w:p w14:paraId="01EA1579" w14:textId="77777777" w:rsidR="00D94D68" w:rsidRPr="00163B9E" w:rsidRDefault="00D94D68" w:rsidP="00163B9E">
      <w:pPr>
        <w:ind w:firstLine="708"/>
        <w:jc w:val="both"/>
        <w:rPr>
          <w:color w:val="FF0000"/>
          <w:sz w:val="24"/>
          <w:szCs w:val="24"/>
        </w:rPr>
      </w:pPr>
    </w:p>
    <w:p w14:paraId="0C466A26" w14:textId="77777777" w:rsidR="00870F22" w:rsidRPr="00163B9E" w:rsidRDefault="00870F22" w:rsidP="00090AB6">
      <w:pPr>
        <w:jc w:val="both"/>
        <w:rPr>
          <w:b/>
          <w:bCs/>
          <w:sz w:val="24"/>
          <w:szCs w:val="24"/>
        </w:rPr>
      </w:pPr>
    </w:p>
    <w:p w14:paraId="3F4D0FF3" w14:textId="164C386F" w:rsidR="00522086" w:rsidRPr="00D90643" w:rsidRDefault="00522086" w:rsidP="00522086">
      <w:pPr>
        <w:pStyle w:val="Corpodetexto21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D90643">
        <w:rPr>
          <w:b/>
          <w:sz w:val="24"/>
          <w:szCs w:val="24"/>
        </w:rPr>
        <w:t>/05</w:t>
      </w:r>
    </w:p>
    <w:p w14:paraId="581FFED4" w14:textId="77777777" w:rsidR="00C3530E" w:rsidRDefault="00C3530E" w:rsidP="00A8384E">
      <w:pPr>
        <w:ind w:firstLine="708"/>
        <w:jc w:val="both"/>
        <w:rPr>
          <w:b/>
          <w:color w:val="FF0000"/>
          <w:sz w:val="24"/>
          <w:szCs w:val="24"/>
        </w:rPr>
      </w:pPr>
    </w:p>
    <w:p w14:paraId="5E7FDF02" w14:textId="039C1217" w:rsidR="004906DE" w:rsidRDefault="00522086" w:rsidP="00A8384E">
      <w:pPr>
        <w:ind w:firstLine="708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Seminário</w:t>
      </w:r>
      <w:proofErr w:type="spellEnd"/>
      <w:r>
        <w:rPr>
          <w:b/>
          <w:sz w:val="24"/>
          <w:szCs w:val="24"/>
        </w:rPr>
        <w:t xml:space="preserve"> 14</w:t>
      </w:r>
      <w:r w:rsidR="004906DE" w:rsidRPr="00A8384E">
        <w:rPr>
          <w:b/>
          <w:sz w:val="24"/>
          <w:szCs w:val="24"/>
        </w:rPr>
        <w:t>:</w:t>
      </w:r>
      <w:r w:rsidR="004906DE" w:rsidRPr="00A8384E">
        <w:rPr>
          <w:sz w:val="24"/>
          <w:szCs w:val="24"/>
        </w:rPr>
        <w:t xml:space="preserve"> Takahashi K, Yamanaka S. Induction of pluripotent stem cells from mouse embryonic and adult fibroblast cultures by defined factors. </w:t>
      </w:r>
      <w:proofErr w:type="gramStart"/>
      <w:r w:rsidR="004906DE" w:rsidRPr="00A8384E">
        <w:rPr>
          <w:sz w:val="24"/>
          <w:szCs w:val="24"/>
        </w:rPr>
        <w:t>Cell 2006; 126:</w:t>
      </w:r>
      <w:r w:rsidR="004906DE">
        <w:rPr>
          <w:sz w:val="24"/>
          <w:szCs w:val="24"/>
        </w:rPr>
        <w:t xml:space="preserve"> </w:t>
      </w:r>
      <w:r w:rsidR="004906DE" w:rsidRPr="00A8384E">
        <w:rPr>
          <w:sz w:val="24"/>
          <w:szCs w:val="24"/>
        </w:rPr>
        <w:t>663–676</w:t>
      </w:r>
      <w:r w:rsidR="004906DE">
        <w:rPr>
          <w:sz w:val="24"/>
          <w:szCs w:val="24"/>
        </w:rPr>
        <w:t>.</w:t>
      </w:r>
      <w:proofErr w:type="gramEnd"/>
    </w:p>
    <w:p w14:paraId="080DBBAB" w14:textId="2497697A" w:rsidR="00131E65" w:rsidRDefault="00131E65" w:rsidP="00131E65">
      <w:pPr>
        <w:pStyle w:val="BodyText"/>
        <w:ind w:firstLine="708"/>
        <w:rPr>
          <w:bCs/>
          <w:szCs w:val="24"/>
        </w:rPr>
      </w:pPr>
      <w:r>
        <w:rPr>
          <w:b/>
          <w:bCs/>
          <w:szCs w:val="24"/>
        </w:rPr>
        <w:lastRenderedPageBreak/>
        <w:t>Seminário 15</w:t>
      </w:r>
      <w:r w:rsidRPr="00A8384E">
        <w:rPr>
          <w:b/>
          <w:bCs/>
          <w:szCs w:val="24"/>
        </w:rPr>
        <w:t xml:space="preserve">: </w:t>
      </w:r>
      <w:proofErr w:type="spellStart"/>
      <w:r w:rsidRPr="00573270">
        <w:rPr>
          <w:bCs/>
          <w:szCs w:val="24"/>
        </w:rPr>
        <w:t>Marchetto</w:t>
      </w:r>
      <w:proofErr w:type="spellEnd"/>
      <w:r w:rsidRPr="00573270">
        <w:rPr>
          <w:bCs/>
          <w:szCs w:val="24"/>
        </w:rPr>
        <w:t xml:space="preserve"> MC, </w:t>
      </w:r>
      <w:proofErr w:type="spellStart"/>
      <w:r w:rsidRPr="00573270">
        <w:rPr>
          <w:bCs/>
          <w:szCs w:val="24"/>
        </w:rPr>
        <w:t>Carromeu</w:t>
      </w:r>
      <w:proofErr w:type="spellEnd"/>
      <w:r w:rsidRPr="00573270">
        <w:rPr>
          <w:bCs/>
          <w:szCs w:val="24"/>
        </w:rPr>
        <w:t xml:space="preserve"> C, </w:t>
      </w:r>
      <w:proofErr w:type="spellStart"/>
      <w:r w:rsidRPr="00573270">
        <w:rPr>
          <w:bCs/>
          <w:szCs w:val="24"/>
        </w:rPr>
        <w:t>Acab</w:t>
      </w:r>
      <w:proofErr w:type="spellEnd"/>
      <w:r w:rsidRPr="00573270">
        <w:rPr>
          <w:bCs/>
          <w:szCs w:val="24"/>
        </w:rPr>
        <w:t xml:space="preserve"> A, </w:t>
      </w:r>
      <w:proofErr w:type="spellStart"/>
      <w:r w:rsidRPr="00573270">
        <w:rPr>
          <w:bCs/>
          <w:szCs w:val="24"/>
        </w:rPr>
        <w:t>Yu</w:t>
      </w:r>
      <w:proofErr w:type="spellEnd"/>
      <w:r w:rsidRPr="00573270">
        <w:rPr>
          <w:bCs/>
          <w:szCs w:val="24"/>
        </w:rPr>
        <w:t xml:space="preserve"> D, </w:t>
      </w:r>
      <w:proofErr w:type="spellStart"/>
      <w:r w:rsidRPr="00573270">
        <w:rPr>
          <w:bCs/>
          <w:szCs w:val="24"/>
        </w:rPr>
        <w:t>Yeo</w:t>
      </w:r>
      <w:proofErr w:type="spellEnd"/>
      <w:r w:rsidRPr="00573270">
        <w:rPr>
          <w:bCs/>
          <w:szCs w:val="24"/>
        </w:rPr>
        <w:t xml:space="preserve"> GW, Mu Y, Chen G, Gage FH, </w:t>
      </w:r>
      <w:proofErr w:type="spellStart"/>
      <w:r w:rsidRPr="00573270">
        <w:rPr>
          <w:bCs/>
          <w:szCs w:val="24"/>
        </w:rPr>
        <w:t>Muotri</w:t>
      </w:r>
      <w:proofErr w:type="spellEnd"/>
      <w:r w:rsidRPr="00573270">
        <w:rPr>
          <w:bCs/>
          <w:szCs w:val="24"/>
        </w:rPr>
        <w:t xml:space="preserve"> AR. A </w:t>
      </w:r>
      <w:proofErr w:type="spellStart"/>
      <w:r w:rsidRPr="00573270">
        <w:rPr>
          <w:bCs/>
          <w:szCs w:val="24"/>
        </w:rPr>
        <w:t>model</w:t>
      </w:r>
      <w:proofErr w:type="spellEnd"/>
      <w:r w:rsidRPr="00573270">
        <w:rPr>
          <w:bCs/>
          <w:szCs w:val="24"/>
        </w:rPr>
        <w:t xml:space="preserve"> for neural </w:t>
      </w:r>
      <w:proofErr w:type="spellStart"/>
      <w:r w:rsidRPr="00573270">
        <w:rPr>
          <w:bCs/>
          <w:szCs w:val="24"/>
        </w:rPr>
        <w:t>development</w:t>
      </w:r>
      <w:proofErr w:type="spellEnd"/>
      <w:r w:rsidRPr="00573270">
        <w:rPr>
          <w:bCs/>
          <w:szCs w:val="24"/>
        </w:rPr>
        <w:t xml:space="preserve"> </w:t>
      </w:r>
      <w:proofErr w:type="spellStart"/>
      <w:r w:rsidRPr="00573270">
        <w:rPr>
          <w:bCs/>
          <w:szCs w:val="24"/>
        </w:rPr>
        <w:t>and</w:t>
      </w:r>
      <w:proofErr w:type="spellEnd"/>
      <w:r w:rsidRPr="00573270">
        <w:rPr>
          <w:bCs/>
          <w:szCs w:val="24"/>
        </w:rPr>
        <w:t xml:space="preserve"> </w:t>
      </w:r>
      <w:proofErr w:type="spellStart"/>
      <w:r w:rsidRPr="00573270">
        <w:rPr>
          <w:bCs/>
          <w:szCs w:val="24"/>
        </w:rPr>
        <w:t>treatment</w:t>
      </w:r>
      <w:proofErr w:type="spellEnd"/>
      <w:r w:rsidRPr="00573270">
        <w:rPr>
          <w:bCs/>
          <w:szCs w:val="24"/>
        </w:rPr>
        <w:t xml:space="preserve"> </w:t>
      </w:r>
      <w:proofErr w:type="spellStart"/>
      <w:r w:rsidRPr="00573270">
        <w:rPr>
          <w:bCs/>
          <w:szCs w:val="24"/>
        </w:rPr>
        <w:t>of</w:t>
      </w:r>
      <w:proofErr w:type="spellEnd"/>
      <w:r w:rsidRPr="00573270">
        <w:rPr>
          <w:bCs/>
          <w:szCs w:val="24"/>
        </w:rPr>
        <w:t xml:space="preserve"> </w:t>
      </w:r>
      <w:proofErr w:type="spellStart"/>
      <w:r w:rsidRPr="00573270">
        <w:rPr>
          <w:bCs/>
          <w:szCs w:val="24"/>
        </w:rPr>
        <w:t>Rett</w:t>
      </w:r>
      <w:proofErr w:type="spellEnd"/>
      <w:r w:rsidRPr="00573270">
        <w:rPr>
          <w:bCs/>
          <w:szCs w:val="24"/>
        </w:rPr>
        <w:t xml:space="preserve"> </w:t>
      </w:r>
      <w:proofErr w:type="spellStart"/>
      <w:r w:rsidRPr="00573270">
        <w:rPr>
          <w:bCs/>
          <w:szCs w:val="24"/>
        </w:rPr>
        <w:t>syndrome</w:t>
      </w:r>
      <w:proofErr w:type="spellEnd"/>
      <w:r w:rsidRPr="00573270">
        <w:rPr>
          <w:bCs/>
          <w:szCs w:val="24"/>
        </w:rPr>
        <w:t xml:space="preserve"> </w:t>
      </w:r>
      <w:proofErr w:type="spellStart"/>
      <w:r w:rsidRPr="00573270">
        <w:rPr>
          <w:bCs/>
          <w:szCs w:val="24"/>
        </w:rPr>
        <w:t>using</w:t>
      </w:r>
      <w:proofErr w:type="spellEnd"/>
      <w:r w:rsidRPr="00573270">
        <w:rPr>
          <w:bCs/>
          <w:szCs w:val="24"/>
        </w:rPr>
        <w:t xml:space="preserve"> </w:t>
      </w:r>
      <w:proofErr w:type="spellStart"/>
      <w:r w:rsidRPr="00573270">
        <w:rPr>
          <w:bCs/>
          <w:szCs w:val="24"/>
        </w:rPr>
        <w:t>human</w:t>
      </w:r>
      <w:proofErr w:type="spellEnd"/>
      <w:r>
        <w:rPr>
          <w:b/>
          <w:bCs/>
          <w:szCs w:val="24"/>
        </w:rPr>
        <w:t xml:space="preserve"> </w:t>
      </w:r>
      <w:proofErr w:type="spellStart"/>
      <w:r w:rsidRPr="00573270">
        <w:rPr>
          <w:bCs/>
          <w:szCs w:val="24"/>
        </w:rPr>
        <w:t>induced</w:t>
      </w:r>
      <w:proofErr w:type="spellEnd"/>
      <w:r w:rsidRPr="00573270">
        <w:rPr>
          <w:bCs/>
          <w:szCs w:val="24"/>
        </w:rPr>
        <w:t xml:space="preserve"> </w:t>
      </w:r>
      <w:proofErr w:type="spellStart"/>
      <w:r w:rsidRPr="00573270">
        <w:rPr>
          <w:bCs/>
          <w:szCs w:val="24"/>
        </w:rPr>
        <w:t>pluripotent</w:t>
      </w:r>
      <w:proofErr w:type="spellEnd"/>
      <w:r w:rsidRPr="00573270">
        <w:rPr>
          <w:bCs/>
          <w:szCs w:val="24"/>
        </w:rPr>
        <w:t xml:space="preserve"> </w:t>
      </w:r>
      <w:proofErr w:type="spellStart"/>
      <w:r w:rsidRPr="00573270">
        <w:rPr>
          <w:bCs/>
          <w:szCs w:val="24"/>
        </w:rPr>
        <w:t>stem</w:t>
      </w:r>
      <w:proofErr w:type="spellEnd"/>
      <w:r w:rsidRPr="00573270">
        <w:rPr>
          <w:bCs/>
          <w:szCs w:val="24"/>
        </w:rPr>
        <w:t xml:space="preserve"> </w:t>
      </w:r>
      <w:proofErr w:type="spellStart"/>
      <w:r w:rsidRPr="00573270">
        <w:rPr>
          <w:bCs/>
          <w:szCs w:val="24"/>
        </w:rPr>
        <w:t>cells</w:t>
      </w:r>
      <w:proofErr w:type="spellEnd"/>
      <w:r w:rsidRPr="00573270">
        <w:rPr>
          <w:bCs/>
          <w:szCs w:val="24"/>
        </w:rPr>
        <w:t xml:space="preserve">. </w:t>
      </w:r>
      <w:proofErr w:type="spellStart"/>
      <w:r w:rsidRPr="00573270">
        <w:rPr>
          <w:bCs/>
          <w:szCs w:val="24"/>
        </w:rPr>
        <w:t>Cell</w:t>
      </w:r>
      <w:proofErr w:type="spellEnd"/>
      <w:r w:rsidRPr="00573270">
        <w:rPr>
          <w:bCs/>
          <w:szCs w:val="24"/>
        </w:rPr>
        <w:t>. 2010 143(4):527-39.</w:t>
      </w:r>
    </w:p>
    <w:p w14:paraId="4E253AF8" w14:textId="77777777" w:rsidR="003B3757" w:rsidRDefault="003B3757" w:rsidP="00A8384E">
      <w:pPr>
        <w:ind w:firstLine="708"/>
        <w:jc w:val="both"/>
        <w:rPr>
          <w:sz w:val="24"/>
          <w:szCs w:val="24"/>
          <w:lang w:val="pt-BR"/>
        </w:rPr>
      </w:pPr>
    </w:p>
    <w:p w14:paraId="6125A85A" w14:textId="29D36BD5" w:rsidR="00C3530E" w:rsidRDefault="003B3757" w:rsidP="003B3757">
      <w:pPr>
        <w:ind w:firstLine="708"/>
        <w:jc w:val="both"/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Seminário</w:t>
      </w:r>
      <w:proofErr w:type="spellEnd"/>
      <w:r>
        <w:rPr>
          <w:b/>
          <w:sz w:val="24"/>
          <w:szCs w:val="24"/>
        </w:rPr>
        <w:t xml:space="preserve"> 16 (</w:t>
      </w:r>
      <w:proofErr w:type="spellStart"/>
      <w:r>
        <w:rPr>
          <w:b/>
          <w:sz w:val="24"/>
          <w:szCs w:val="24"/>
        </w:rPr>
        <w:t>Revisão</w:t>
      </w:r>
      <w:proofErr w:type="spellEnd"/>
      <w:r>
        <w:rPr>
          <w:b/>
          <w:sz w:val="24"/>
          <w:szCs w:val="24"/>
        </w:rPr>
        <w:t>)</w:t>
      </w:r>
      <w:r w:rsidRPr="00A8384E">
        <w:rPr>
          <w:b/>
          <w:sz w:val="24"/>
          <w:szCs w:val="24"/>
        </w:rPr>
        <w:t>:</w:t>
      </w:r>
      <w:r w:rsidRPr="00A8384E">
        <w:rPr>
          <w:sz w:val="24"/>
          <w:szCs w:val="24"/>
        </w:rPr>
        <w:t xml:space="preserve"> </w:t>
      </w:r>
      <w:proofErr w:type="spellStart"/>
      <w:r w:rsidRPr="003B3757">
        <w:rPr>
          <w:sz w:val="24"/>
          <w:szCs w:val="24"/>
          <w:lang w:val="pt-BR"/>
        </w:rPr>
        <w:t>Guo</w:t>
      </w:r>
      <w:proofErr w:type="spellEnd"/>
      <w:r w:rsidRPr="003B3757">
        <w:rPr>
          <w:sz w:val="24"/>
          <w:szCs w:val="24"/>
          <w:lang w:val="pt-BR"/>
        </w:rPr>
        <w:t xml:space="preserve"> X, Tang L, Tang X. </w:t>
      </w:r>
      <w:proofErr w:type="spellStart"/>
      <w:r w:rsidRPr="003B3757">
        <w:rPr>
          <w:sz w:val="24"/>
          <w:szCs w:val="24"/>
          <w:lang w:val="pt-BR"/>
        </w:rPr>
        <w:t>Current</w:t>
      </w:r>
      <w:proofErr w:type="spellEnd"/>
      <w:r w:rsidRPr="003B3757">
        <w:rPr>
          <w:sz w:val="24"/>
          <w:szCs w:val="24"/>
          <w:lang w:val="pt-BR"/>
        </w:rPr>
        <w:t xml:space="preserve"> </w:t>
      </w:r>
      <w:proofErr w:type="spellStart"/>
      <w:r w:rsidRPr="003B3757">
        <w:rPr>
          <w:sz w:val="24"/>
          <w:szCs w:val="24"/>
          <w:lang w:val="pt-BR"/>
        </w:rPr>
        <w:t>Developments</w:t>
      </w:r>
      <w:proofErr w:type="spellEnd"/>
      <w:r w:rsidRPr="003B3757">
        <w:rPr>
          <w:sz w:val="24"/>
          <w:szCs w:val="24"/>
          <w:lang w:val="pt-BR"/>
        </w:rPr>
        <w:t xml:space="preserve"> in </w:t>
      </w:r>
      <w:proofErr w:type="spellStart"/>
      <w:r w:rsidRPr="003B3757">
        <w:rPr>
          <w:sz w:val="24"/>
          <w:szCs w:val="24"/>
          <w:lang w:val="pt-BR"/>
        </w:rPr>
        <w:t>Cell</w:t>
      </w:r>
      <w:proofErr w:type="spellEnd"/>
      <w:r w:rsidRPr="003B3757">
        <w:rPr>
          <w:sz w:val="24"/>
          <w:szCs w:val="24"/>
          <w:lang w:val="pt-BR"/>
        </w:rPr>
        <w:t xml:space="preserve"> </w:t>
      </w:r>
      <w:proofErr w:type="spellStart"/>
      <w:r w:rsidRPr="003B3757">
        <w:rPr>
          <w:sz w:val="24"/>
          <w:szCs w:val="24"/>
          <w:lang w:val="pt-BR"/>
        </w:rPr>
        <w:t>Replacement</w:t>
      </w:r>
      <w:proofErr w:type="spellEnd"/>
      <w:r w:rsidRPr="003B3757">
        <w:rPr>
          <w:sz w:val="24"/>
          <w:szCs w:val="24"/>
          <w:lang w:val="pt-BR"/>
        </w:rPr>
        <w:t xml:space="preserve"> </w:t>
      </w:r>
      <w:proofErr w:type="spellStart"/>
      <w:r w:rsidRPr="003B3757">
        <w:rPr>
          <w:sz w:val="24"/>
          <w:szCs w:val="24"/>
          <w:lang w:val="pt-BR"/>
        </w:rPr>
        <w:t>Therapy</w:t>
      </w:r>
      <w:proofErr w:type="spellEnd"/>
      <w:r w:rsidRPr="003B3757">
        <w:rPr>
          <w:sz w:val="24"/>
          <w:szCs w:val="24"/>
          <w:lang w:val="pt-BR"/>
        </w:rPr>
        <w:t xml:space="preserve"> for </w:t>
      </w:r>
      <w:proofErr w:type="spellStart"/>
      <w:r w:rsidRPr="003B3757">
        <w:rPr>
          <w:sz w:val="24"/>
          <w:szCs w:val="24"/>
          <w:lang w:val="pt-BR"/>
        </w:rPr>
        <w:t>Parkinson's</w:t>
      </w:r>
      <w:proofErr w:type="spellEnd"/>
      <w:r w:rsidRPr="003B3757">
        <w:rPr>
          <w:sz w:val="24"/>
          <w:szCs w:val="24"/>
          <w:lang w:val="pt-BR"/>
        </w:rPr>
        <w:t xml:space="preserve"> </w:t>
      </w:r>
      <w:proofErr w:type="spellStart"/>
      <w:proofErr w:type="gramStart"/>
      <w:r w:rsidRPr="003B3757">
        <w:rPr>
          <w:sz w:val="24"/>
          <w:szCs w:val="24"/>
          <w:lang w:val="pt-BR"/>
        </w:rPr>
        <w:t>Disease</w:t>
      </w:r>
      <w:proofErr w:type="spellEnd"/>
      <w:proofErr w:type="gramEnd"/>
      <w:r w:rsidRPr="003B3757">
        <w:rPr>
          <w:sz w:val="24"/>
          <w:szCs w:val="24"/>
          <w:lang w:val="pt-BR"/>
        </w:rPr>
        <w:t xml:space="preserve">. </w:t>
      </w:r>
      <w:proofErr w:type="spellStart"/>
      <w:r w:rsidRPr="003B3757">
        <w:rPr>
          <w:sz w:val="24"/>
          <w:szCs w:val="24"/>
          <w:lang w:val="pt-BR"/>
        </w:rPr>
        <w:t>Neuroscience</w:t>
      </w:r>
      <w:proofErr w:type="spellEnd"/>
      <w:r w:rsidRPr="003B3757">
        <w:rPr>
          <w:sz w:val="24"/>
          <w:szCs w:val="24"/>
          <w:lang w:val="pt-BR"/>
        </w:rPr>
        <w:t xml:space="preserve">. 2021 Mar 26:S0306-4522(21)00155-X. </w:t>
      </w:r>
      <w:proofErr w:type="spellStart"/>
      <w:r w:rsidRPr="003B3757">
        <w:rPr>
          <w:sz w:val="24"/>
          <w:szCs w:val="24"/>
          <w:lang w:val="pt-BR"/>
        </w:rPr>
        <w:t>doi</w:t>
      </w:r>
      <w:proofErr w:type="spellEnd"/>
      <w:r w:rsidRPr="003B3757">
        <w:rPr>
          <w:sz w:val="24"/>
          <w:szCs w:val="24"/>
          <w:lang w:val="pt-BR"/>
        </w:rPr>
        <w:t xml:space="preserve">: 10.1016/j.neuroscience.2021.03.022. </w:t>
      </w:r>
    </w:p>
    <w:p w14:paraId="7CB85C0F" w14:textId="77777777" w:rsidR="006C11E6" w:rsidRDefault="006C11E6" w:rsidP="006C11E6">
      <w:pPr>
        <w:jc w:val="both"/>
        <w:rPr>
          <w:b/>
          <w:bCs/>
          <w:sz w:val="24"/>
          <w:szCs w:val="24"/>
        </w:rPr>
      </w:pPr>
    </w:p>
    <w:p w14:paraId="47B0A3B6" w14:textId="77777777" w:rsidR="00C3530E" w:rsidRDefault="00C3530E" w:rsidP="006C11E6">
      <w:pPr>
        <w:jc w:val="both"/>
        <w:rPr>
          <w:b/>
          <w:bCs/>
          <w:sz w:val="24"/>
          <w:szCs w:val="24"/>
        </w:rPr>
      </w:pPr>
    </w:p>
    <w:p w14:paraId="3E078CBE" w14:textId="552FCB42" w:rsidR="003B3757" w:rsidRDefault="003B3757" w:rsidP="003B3757">
      <w:pPr>
        <w:pStyle w:val="Corpodetexto21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D90643">
        <w:rPr>
          <w:b/>
          <w:sz w:val="24"/>
          <w:szCs w:val="24"/>
        </w:rPr>
        <w:t>/05</w:t>
      </w:r>
    </w:p>
    <w:p w14:paraId="24545869" w14:textId="2262F692" w:rsidR="00131E65" w:rsidRDefault="00131E65" w:rsidP="00131E65">
      <w:pPr>
        <w:ind w:firstLine="708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Seminário</w:t>
      </w:r>
      <w:proofErr w:type="spellEnd"/>
      <w:r>
        <w:rPr>
          <w:b/>
          <w:sz w:val="24"/>
          <w:szCs w:val="24"/>
        </w:rPr>
        <w:t xml:space="preserve"> 17</w:t>
      </w:r>
      <w:r w:rsidRPr="00A8384E">
        <w:rPr>
          <w:b/>
          <w:sz w:val="24"/>
          <w:szCs w:val="24"/>
        </w:rPr>
        <w:t>:</w:t>
      </w:r>
      <w:r w:rsidRPr="00A8384E">
        <w:rPr>
          <w:sz w:val="24"/>
          <w:szCs w:val="24"/>
        </w:rPr>
        <w:t xml:space="preserve"> </w:t>
      </w:r>
      <w:proofErr w:type="spellStart"/>
      <w:r w:rsidRPr="00131E65">
        <w:rPr>
          <w:sz w:val="24"/>
          <w:szCs w:val="24"/>
        </w:rPr>
        <w:t>Marchetto</w:t>
      </w:r>
      <w:proofErr w:type="spellEnd"/>
      <w:r w:rsidRPr="00131E65">
        <w:rPr>
          <w:sz w:val="24"/>
          <w:szCs w:val="24"/>
        </w:rPr>
        <w:t xml:space="preserve"> MC, </w:t>
      </w:r>
      <w:proofErr w:type="spellStart"/>
      <w:r w:rsidRPr="00131E65">
        <w:rPr>
          <w:sz w:val="24"/>
          <w:szCs w:val="24"/>
        </w:rPr>
        <w:t>Hrvoj-Mihic</w:t>
      </w:r>
      <w:proofErr w:type="spellEnd"/>
      <w:r w:rsidRPr="00131E65">
        <w:rPr>
          <w:sz w:val="24"/>
          <w:szCs w:val="24"/>
        </w:rPr>
        <w:t xml:space="preserve"> B, Kerman BE, Yu DX, </w:t>
      </w:r>
      <w:proofErr w:type="spellStart"/>
      <w:r w:rsidRPr="00131E65">
        <w:rPr>
          <w:sz w:val="24"/>
          <w:szCs w:val="24"/>
        </w:rPr>
        <w:t>Vadodaria</w:t>
      </w:r>
      <w:proofErr w:type="spellEnd"/>
      <w:r w:rsidRPr="00131E65">
        <w:rPr>
          <w:sz w:val="24"/>
          <w:szCs w:val="24"/>
        </w:rPr>
        <w:t xml:space="preserve"> KC, Linker SB, </w:t>
      </w:r>
      <w:proofErr w:type="spellStart"/>
      <w:r w:rsidRPr="00131E65">
        <w:rPr>
          <w:sz w:val="24"/>
          <w:szCs w:val="24"/>
        </w:rPr>
        <w:t>Narvaiza</w:t>
      </w:r>
      <w:proofErr w:type="spellEnd"/>
      <w:r w:rsidRPr="00131E65">
        <w:rPr>
          <w:sz w:val="24"/>
          <w:szCs w:val="24"/>
        </w:rPr>
        <w:t xml:space="preserve"> I, Santos R, </w:t>
      </w:r>
      <w:proofErr w:type="spellStart"/>
      <w:r w:rsidRPr="00131E65">
        <w:rPr>
          <w:sz w:val="24"/>
          <w:szCs w:val="24"/>
        </w:rPr>
        <w:t>Denli</w:t>
      </w:r>
      <w:proofErr w:type="spellEnd"/>
      <w:r w:rsidRPr="00131E65">
        <w:rPr>
          <w:sz w:val="24"/>
          <w:szCs w:val="24"/>
        </w:rPr>
        <w:t xml:space="preserve"> AM, Mendes AP, </w:t>
      </w:r>
      <w:proofErr w:type="spellStart"/>
      <w:r w:rsidRPr="00131E65">
        <w:rPr>
          <w:sz w:val="24"/>
          <w:szCs w:val="24"/>
        </w:rPr>
        <w:t>Oefner</w:t>
      </w:r>
      <w:proofErr w:type="spellEnd"/>
      <w:r w:rsidRPr="00131E65">
        <w:rPr>
          <w:sz w:val="24"/>
          <w:szCs w:val="24"/>
        </w:rPr>
        <w:t xml:space="preserve"> R, Cook J, McHenry L, </w:t>
      </w:r>
      <w:proofErr w:type="spellStart"/>
      <w:r w:rsidRPr="00131E65">
        <w:rPr>
          <w:sz w:val="24"/>
          <w:szCs w:val="24"/>
        </w:rPr>
        <w:t>Grasmick</w:t>
      </w:r>
      <w:proofErr w:type="spellEnd"/>
      <w:r w:rsidRPr="00131E65">
        <w:rPr>
          <w:sz w:val="24"/>
          <w:szCs w:val="24"/>
        </w:rPr>
        <w:t xml:space="preserve"> JM, Heard K, </w:t>
      </w:r>
      <w:proofErr w:type="spellStart"/>
      <w:r w:rsidRPr="00131E65">
        <w:rPr>
          <w:sz w:val="24"/>
          <w:szCs w:val="24"/>
        </w:rPr>
        <w:t>Fredlender</w:t>
      </w:r>
      <w:proofErr w:type="spellEnd"/>
      <w:r w:rsidRPr="00131E65">
        <w:rPr>
          <w:sz w:val="24"/>
          <w:szCs w:val="24"/>
        </w:rPr>
        <w:t xml:space="preserve"> C, Randolph-Moore L, </w:t>
      </w:r>
      <w:proofErr w:type="spellStart"/>
      <w:r w:rsidRPr="00131E65">
        <w:rPr>
          <w:sz w:val="24"/>
          <w:szCs w:val="24"/>
        </w:rPr>
        <w:t>Kshirsagar</w:t>
      </w:r>
      <w:proofErr w:type="spellEnd"/>
      <w:r w:rsidRPr="00131E65">
        <w:rPr>
          <w:sz w:val="24"/>
          <w:szCs w:val="24"/>
        </w:rPr>
        <w:t xml:space="preserve"> R, </w:t>
      </w:r>
      <w:proofErr w:type="spellStart"/>
      <w:r w:rsidRPr="00131E65">
        <w:rPr>
          <w:sz w:val="24"/>
          <w:szCs w:val="24"/>
        </w:rPr>
        <w:t>Xenitopoulos</w:t>
      </w:r>
      <w:proofErr w:type="spellEnd"/>
      <w:r w:rsidRPr="00131E65">
        <w:rPr>
          <w:sz w:val="24"/>
          <w:szCs w:val="24"/>
        </w:rPr>
        <w:t xml:space="preserve"> R, Chou G, Hah N, </w:t>
      </w:r>
      <w:proofErr w:type="spellStart"/>
      <w:r w:rsidRPr="00131E65">
        <w:rPr>
          <w:sz w:val="24"/>
          <w:szCs w:val="24"/>
        </w:rPr>
        <w:t>Muotri</w:t>
      </w:r>
      <w:proofErr w:type="spellEnd"/>
      <w:r w:rsidRPr="00131E65">
        <w:rPr>
          <w:sz w:val="24"/>
          <w:szCs w:val="24"/>
        </w:rPr>
        <w:t xml:space="preserve"> AR, </w:t>
      </w:r>
      <w:proofErr w:type="spellStart"/>
      <w:r w:rsidRPr="00131E65">
        <w:rPr>
          <w:sz w:val="24"/>
          <w:szCs w:val="24"/>
        </w:rPr>
        <w:t>Padmanabhan</w:t>
      </w:r>
      <w:proofErr w:type="spellEnd"/>
      <w:r w:rsidRPr="00131E65">
        <w:rPr>
          <w:sz w:val="24"/>
          <w:szCs w:val="24"/>
        </w:rPr>
        <w:t xml:space="preserve"> K, </w:t>
      </w:r>
      <w:proofErr w:type="spellStart"/>
      <w:r w:rsidRPr="00131E65">
        <w:rPr>
          <w:sz w:val="24"/>
          <w:szCs w:val="24"/>
        </w:rPr>
        <w:t>Semendeferi</w:t>
      </w:r>
      <w:proofErr w:type="spellEnd"/>
      <w:r w:rsidRPr="00131E65">
        <w:rPr>
          <w:sz w:val="24"/>
          <w:szCs w:val="24"/>
        </w:rPr>
        <w:t xml:space="preserve"> K, Gage FH. </w:t>
      </w:r>
      <w:proofErr w:type="gramStart"/>
      <w:r w:rsidRPr="00131E65">
        <w:rPr>
          <w:sz w:val="24"/>
          <w:szCs w:val="24"/>
        </w:rPr>
        <w:t>Species-specific maturation profiles of human, chimpanzee and bonobo neural cells.</w:t>
      </w:r>
      <w:proofErr w:type="gramEnd"/>
      <w:r w:rsidRPr="00131E65">
        <w:rPr>
          <w:sz w:val="24"/>
          <w:szCs w:val="24"/>
        </w:rPr>
        <w:t xml:space="preserve"> </w:t>
      </w:r>
      <w:proofErr w:type="spellStart"/>
      <w:r w:rsidRPr="00131E65">
        <w:rPr>
          <w:sz w:val="24"/>
          <w:szCs w:val="24"/>
        </w:rPr>
        <w:t>Elife</w:t>
      </w:r>
      <w:proofErr w:type="spellEnd"/>
      <w:r w:rsidRPr="00131E65">
        <w:rPr>
          <w:sz w:val="24"/>
          <w:szCs w:val="24"/>
        </w:rPr>
        <w:t>. 2019 Feb 7</w:t>
      </w:r>
      <w:proofErr w:type="gramStart"/>
      <w:r w:rsidRPr="00131E65">
        <w:rPr>
          <w:sz w:val="24"/>
          <w:szCs w:val="24"/>
        </w:rPr>
        <w:t>;8:e37527</w:t>
      </w:r>
      <w:proofErr w:type="gramEnd"/>
      <w:r w:rsidRPr="00131E65">
        <w:rPr>
          <w:sz w:val="24"/>
          <w:szCs w:val="24"/>
        </w:rPr>
        <w:t xml:space="preserve">. </w:t>
      </w:r>
    </w:p>
    <w:p w14:paraId="482F75D0" w14:textId="77777777" w:rsidR="00131E65" w:rsidRDefault="00131E65" w:rsidP="00131E65">
      <w:pPr>
        <w:ind w:firstLine="708"/>
        <w:jc w:val="both"/>
        <w:rPr>
          <w:sz w:val="24"/>
          <w:szCs w:val="24"/>
        </w:rPr>
      </w:pPr>
    </w:p>
    <w:p w14:paraId="6E284953" w14:textId="715AEC7D" w:rsidR="00131E65" w:rsidRDefault="00131E65" w:rsidP="00131E65">
      <w:pPr>
        <w:ind w:firstLine="708"/>
        <w:jc w:val="both"/>
        <w:rPr>
          <w:sz w:val="24"/>
          <w:szCs w:val="24"/>
          <w:lang w:val="pt-BR"/>
        </w:rPr>
      </w:pPr>
      <w:proofErr w:type="spellStart"/>
      <w:r>
        <w:rPr>
          <w:b/>
          <w:sz w:val="24"/>
          <w:szCs w:val="24"/>
        </w:rPr>
        <w:t>Seminário</w:t>
      </w:r>
      <w:proofErr w:type="spellEnd"/>
      <w:r>
        <w:rPr>
          <w:b/>
          <w:sz w:val="24"/>
          <w:szCs w:val="24"/>
        </w:rPr>
        <w:t xml:space="preserve"> 19</w:t>
      </w:r>
      <w:r w:rsidRPr="00A8384E">
        <w:rPr>
          <w:b/>
          <w:sz w:val="24"/>
          <w:szCs w:val="24"/>
        </w:rPr>
        <w:t>:</w:t>
      </w:r>
      <w:r w:rsidRPr="00A8384E">
        <w:rPr>
          <w:sz w:val="24"/>
          <w:szCs w:val="24"/>
        </w:rPr>
        <w:t xml:space="preserve"> </w:t>
      </w:r>
      <w:proofErr w:type="spellStart"/>
      <w:r w:rsidRPr="00522086">
        <w:rPr>
          <w:sz w:val="24"/>
          <w:szCs w:val="24"/>
          <w:lang w:val="pt-BR"/>
        </w:rPr>
        <w:t>Kosanke</w:t>
      </w:r>
      <w:proofErr w:type="spellEnd"/>
      <w:r w:rsidRPr="00522086">
        <w:rPr>
          <w:sz w:val="24"/>
          <w:szCs w:val="24"/>
          <w:lang w:val="pt-BR"/>
        </w:rPr>
        <w:t xml:space="preserve"> M, </w:t>
      </w:r>
      <w:proofErr w:type="spellStart"/>
      <w:r w:rsidRPr="00522086">
        <w:rPr>
          <w:sz w:val="24"/>
          <w:szCs w:val="24"/>
          <w:lang w:val="pt-BR"/>
        </w:rPr>
        <w:t>Osetek</w:t>
      </w:r>
      <w:proofErr w:type="spellEnd"/>
      <w:r w:rsidRPr="00522086">
        <w:rPr>
          <w:sz w:val="24"/>
          <w:szCs w:val="24"/>
          <w:lang w:val="pt-BR"/>
        </w:rPr>
        <w:t xml:space="preserve"> K, </w:t>
      </w:r>
      <w:proofErr w:type="spellStart"/>
      <w:r w:rsidRPr="00522086">
        <w:rPr>
          <w:sz w:val="24"/>
          <w:szCs w:val="24"/>
          <w:lang w:val="pt-BR"/>
        </w:rPr>
        <w:t>Haase</w:t>
      </w:r>
      <w:proofErr w:type="spellEnd"/>
      <w:r w:rsidRPr="00522086">
        <w:rPr>
          <w:sz w:val="24"/>
          <w:szCs w:val="24"/>
          <w:lang w:val="pt-BR"/>
        </w:rPr>
        <w:t xml:space="preserve"> A, </w:t>
      </w:r>
      <w:proofErr w:type="spellStart"/>
      <w:r w:rsidRPr="00522086">
        <w:rPr>
          <w:sz w:val="24"/>
          <w:szCs w:val="24"/>
          <w:lang w:val="pt-BR"/>
        </w:rPr>
        <w:t>Wiehlmann</w:t>
      </w:r>
      <w:proofErr w:type="spellEnd"/>
      <w:r w:rsidRPr="00522086">
        <w:rPr>
          <w:sz w:val="24"/>
          <w:szCs w:val="24"/>
          <w:lang w:val="pt-BR"/>
        </w:rPr>
        <w:t xml:space="preserve"> L, Davenport C, </w:t>
      </w:r>
      <w:proofErr w:type="spellStart"/>
      <w:r w:rsidRPr="00522086">
        <w:rPr>
          <w:sz w:val="24"/>
          <w:szCs w:val="24"/>
          <w:lang w:val="pt-BR"/>
        </w:rPr>
        <w:t>Schwarzer</w:t>
      </w:r>
      <w:proofErr w:type="spellEnd"/>
      <w:r w:rsidRPr="00522086">
        <w:rPr>
          <w:sz w:val="24"/>
          <w:szCs w:val="24"/>
          <w:lang w:val="pt-BR"/>
        </w:rPr>
        <w:t xml:space="preserve"> A, Adams F, </w:t>
      </w:r>
      <w:proofErr w:type="spellStart"/>
      <w:r w:rsidRPr="00522086">
        <w:rPr>
          <w:sz w:val="24"/>
          <w:szCs w:val="24"/>
          <w:lang w:val="pt-BR"/>
        </w:rPr>
        <w:t>Kleppa</w:t>
      </w:r>
      <w:proofErr w:type="spellEnd"/>
      <w:r w:rsidRPr="00522086">
        <w:rPr>
          <w:sz w:val="24"/>
          <w:szCs w:val="24"/>
          <w:lang w:val="pt-BR"/>
        </w:rPr>
        <w:t xml:space="preserve"> MJ, </w:t>
      </w:r>
      <w:proofErr w:type="spellStart"/>
      <w:r w:rsidRPr="00522086">
        <w:rPr>
          <w:sz w:val="24"/>
          <w:szCs w:val="24"/>
          <w:lang w:val="pt-BR"/>
        </w:rPr>
        <w:t>Schambach</w:t>
      </w:r>
      <w:proofErr w:type="spellEnd"/>
      <w:r w:rsidRPr="00522086">
        <w:rPr>
          <w:sz w:val="24"/>
          <w:szCs w:val="24"/>
          <w:lang w:val="pt-BR"/>
        </w:rPr>
        <w:t xml:space="preserve"> A, </w:t>
      </w:r>
      <w:proofErr w:type="spellStart"/>
      <w:r w:rsidRPr="00522086">
        <w:rPr>
          <w:sz w:val="24"/>
          <w:szCs w:val="24"/>
          <w:lang w:val="pt-BR"/>
        </w:rPr>
        <w:t>Merkert</w:t>
      </w:r>
      <w:proofErr w:type="spellEnd"/>
      <w:r w:rsidRPr="00522086">
        <w:rPr>
          <w:sz w:val="24"/>
          <w:szCs w:val="24"/>
          <w:lang w:val="pt-BR"/>
        </w:rPr>
        <w:t xml:space="preserve"> S, </w:t>
      </w:r>
      <w:proofErr w:type="spellStart"/>
      <w:r w:rsidRPr="00522086">
        <w:rPr>
          <w:sz w:val="24"/>
          <w:szCs w:val="24"/>
          <w:lang w:val="pt-BR"/>
        </w:rPr>
        <w:t>Wunderlich</w:t>
      </w:r>
      <w:proofErr w:type="spellEnd"/>
      <w:r w:rsidRPr="00522086">
        <w:rPr>
          <w:sz w:val="24"/>
          <w:szCs w:val="24"/>
          <w:lang w:val="pt-BR"/>
        </w:rPr>
        <w:t xml:space="preserve"> S, </w:t>
      </w:r>
      <w:proofErr w:type="spellStart"/>
      <w:r w:rsidRPr="00522086">
        <w:rPr>
          <w:sz w:val="24"/>
          <w:szCs w:val="24"/>
          <w:lang w:val="pt-BR"/>
        </w:rPr>
        <w:t>Menke</w:t>
      </w:r>
      <w:proofErr w:type="spellEnd"/>
      <w:r w:rsidRPr="00522086">
        <w:rPr>
          <w:sz w:val="24"/>
          <w:szCs w:val="24"/>
          <w:lang w:val="pt-BR"/>
        </w:rPr>
        <w:t xml:space="preserve"> S, </w:t>
      </w:r>
      <w:proofErr w:type="spellStart"/>
      <w:r w:rsidRPr="00522086">
        <w:rPr>
          <w:sz w:val="24"/>
          <w:szCs w:val="24"/>
          <w:lang w:val="pt-BR"/>
        </w:rPr>
        <w:t>Dorda</w:t>
      </w:r>
      <w:proofErr w:type="spellEnd"/>
      <w:r w:rsidRPr="00522086">
        <w:rPr>
          <w:sz w:val="24"/>
          <w:szCs w:val="24"/>
          <w:lang w:val="pt-BR"/>
        </w:rPr>
        <w:t xml:space="preserve"> M, Martin U. </w:t>
      </w:r>
      <w:proofErr w:type="spellStart"/>
      <w:r w:rsidRPr="00522086">
        <w:rPr>
          <w:sz w:val="24"/>
          <w:szCs w:val="24"/>
          <w:lang w:val="pt-BR"/>
        </w:rPr>
        <w:t>Reprogramming</w:t>
      </w:r>
      <w:proofErr w:type="spellEnd"/>
      <w:r w:rsidRPr="00522086">
        <w:rPr>
          <w:sz w:val="24"/>
          <w:szCs w:val="24"/>
          <w:lang w:val="pt-BR"/>
        </w:rPr>
        <w:t xml:space="preserve"> </w:t>
      </w:r>
      <w:proofErr w:type="spellStart"/>
      <w:r w:rsidRPr="00522086">
        <w:rPr>
          <w:sz w:val="24"/>
          <w:szCs w:val="24"/>
          <w:lang w:val="pt-BR"/>
        </w:rPr>
        <w:t>enriches</w:t>
      </w:r>
      <w:proofErr w:type="spellEnd"/>
      <w:r w:rsidRPr="00522086">
        <w:rPr>
          <w:sz w:val="24"/>
          <w:szCs w:val="24"/>
          <w:lang w:val="pt-BR"/>
        </w:rPr>
        <w:t xml:space="preserve"> for </w:t>
      </w:r>
      <w:proofErr w:type="spellStart"/>
      <w:r w:rsidRPr="00522086">
        <w:rPr>
          <w:sz w:val="24"/>
          <w:szCs w:val="24"/>
          <w:lang w:val="pt-BR"/>
        </w:rPr>
        <w:t>somatic</w:t>
      </w:r>
      <w:proofErr w:type="spellEnd"/>
      <w:r w:rsidRPr="00522086">
        <w:rPr>
          <w:sz w:val="24"/>
          <w:szCs w:val="24"/>
          <w:lang w:val="pt-BR"/>
        </w:rPr>
        <w:t xml:space="preserve"> </w:t>
      </w:r>
      <w:proofErr w:type="spellStart"/>
      <w:r w:rsidRPr="00522086">
        <w:rPr>
          <w:sz w:val="24"/>
          <w:szCs w:val="24"/>
          <w:lang w:val="pt-BR"/>
        </w:rPr>
        <w:t>cell</w:t>
      </w:r>
      <w:proofErr w:type="spellEnd"/>
      <w:r w:rsidRPr="00522086">
        <w:rPr>
          <w:sz w:val="24"/>
          <w:szCs w:val="24"/>
          <w:lang w:val="pt-BR"/>
        </w:rPr>
        <w:t xml:space="preserve"> clones </w:t>
      </w:r>
      <w:proofErr w:type="spellStart"/>
      <w:r w:rsidRPr="00522086">
        <w:rPr>
          <w:sz w:val="24"/>
          <w:szCs w:val="24"/>
          <w:lang w:val="pt-BR"/>
        </w:rPr>
        <w:t>with</w:t>
      </w:r>
      <w:proofErr w:type="spellEnd"/>
      <w:r w:rsidRPr="00522086">
        <w:rPr>
          <w:sz w:val="24"/>
          <w:szCs w:val="24"/>
          <w:lang w:val="pt-BR"/>
        </w:rPr>
        <w:t xml:space="preserve"> </w:t>
      </w:r>
      <w:proofErr w:type="spellStart"/>
      <w:r w:rsidRPr="00522086">
        <w:rPr>
          <w:sz w:val="24"/>
          <w:szCs w:val="24"/>
          <w:lang w:val="pt-BR"/>
        </w:rPr>
        <w:t>small</w:t>
      </w:r>
      <w:proofErr w:type="spellEnd"/>
      <w:r w:rsidRPr="00522086">
        <w:rPr>
          <w:sz w:val="24"/>
          <w:szCs w:val="24"/>
          <w:lang w:val="pt-BR"/>
        </w:rPr>
        <w:t xml:space="preserve"> </w:t>
      </w:r>
      <w:proofErr w:type="spellStart"/>
      <w:r w:rsidRPr="00522086">
        <w:rPr>
          <w:sz w:val="24"/>
          <w:szCs w:val="24"/>
          <w:lang w:val="pt-BR"/>
        </w:rPr>
        <w:t>scale</w:t>
      </w:r>
      <w:proofErr w:type="spellEnd"/>
      <w:r w:rsidRPr="00522086">
        <w:rPr>
          <w:sz w:val="24"/>
          <w:szCs w:val="24"/>
          <w:lang w:val="pt-BR"/>
        </w:rPr>
        <w:t xml:space="preserve"> </w:t>
      </w:r>
      <w:proofErr w:type="spellStart"/>
      <w:r w:rsidRPr="00522086">
        <w:rPr>
          <w:sz w:val="24"/>
          <w:szCs w:val="24"/>
          <w:lang w:val="pt-BR"/>
        </w:rPr>
        <w:t>mutations</w:t>
      </w:r>
      <w:proofErr w:type="spellEnd"/>
      <w:r w:rsidRPr="00522086">
        <w:rPr>
          <w:sz w:val="24"/>
          <w:szCs w:val="24"/>
          <w:lang w:val="pt-BR"/>
        </w:rPr>
        <w:t xml:space="preserve"> in </w:t>
      </w:r>
      <w:proofErr w:type="spellStart"/>
      <w:r w:rsidRPr="00522086">
        <w:rPr>
          <w:sz w:val="24"/>
          <w:szCs w:val="24"/>
          <w:lang w:val="pt-BR"/>
        </w:rPr>
        <w:t>cancer-associated</w:t>
      </w:r>
      <w:proofErr w:type="spellEnd"/>
      <w:r w:rsidRPr="00522086">
        <w:rPr>
          <w:sz w:val="24"/>
          <w:szCs w:val="24"/>
          <w:lang w:val="pt-BR"/>
        </w:rPr>
        <w:t xml:space="preserve"> genes. Mol </w:t>
      </w:r>
      <w:proofErr w:type="spellStart"/>
      <w:r w:rsidRPr="00522086">
        <w:rPr>
          <w:sz w:val="24"/>
          <w:szCs w:val="24"/>
          <w:lang w:val="pt-BR"/>
        </w:rPr>
        <w:t>Ther</w:t>
      </w:r>
      <w:proofErr w:type="spellEnd"/>
      <w:r w:rsidRPr="00522086">
        <w:rPr>
          <w:sz w:val="24"/>
          <w:szCs w:val="24"/>
          <w:lang w:val="pt-BR"/>
        </w:rPr>
        <w:t xml:space="preserve">. 2021 </w:t>
      </w:r>
      <w:proofErr w:type="spellStart"/>
      <w:r w:rsidRPr="00522086">
        <w:rPr>
          <w:sz w:val="24"/>
          <w:szCs w:val="24"/>
          <w:lang w:val="pt-BR"/>
        </w:rPr>
        <w:t>Apr</w:t>
      </w:r>
      <w:proofErr w:type="spellEnd"/>
      <w:r w:rsidRPr="00522086">
        <w:rPr>
          <w:sz w:val="24"/>
          <w:szCs w:val="24"/>
          <w:lang w:val="pt-BR"/>
        </w:rPr>
        <w:t xml:space="preserve"> 5:S1525-0016(21)00194-5. </w:t>
      </w:r>
    </w:p>
    <w:p w14:paraId="25958BE1" w14:textId="77777777" w:rsidR="003B3757" w:rsidRDefault="003B3757" w:rsidP="003B3757">
      <w:pPr>
        <w:pStyle w:val="Corpodetexto21"/>
        <w:rPr>
          <w:b/>
          <w:sz w:val="24"/>
          <w:szCs w:val="24"/>
        </w:rPr>
      </w:pPr>
    </w:p>
    <w:p w14:paraId="7F91FDFE" w14:textId="77777777" w:rsidR="003B3757" w:rsidRDefault="003B3757" w:rsidP="003B3757">
      <w:pPr>
        <w:pStyle w:val="Corpodetexto21"/>
        <w:rPr>
          <w:b/>
          <w:sz w:val="24"/>
          <w:szCs w:val="24"/>
        </w:rPr>
      </w:pPr>
    </w:p>
    <w:p w14:paraId="1EC9EC97" w14:textId="77777777" w:rsidR="003B3757" w:rsidRDefault="003B3757" w:rsidP="003B3757">
      <w:pPr>
        <w:pStyle w:val="Corpodetexto21"/>
        <w:rPr>
          <w:b/>
          <w:sz w:val="24"/>
          <w:szCs w:val="24"/>
        </w:rPr>
      </w:pPr>
    </w:p>
    <w:p w14:paraId="43862550" w14:textId="0C523A58" w:rsidR="003B3757" w:rsidRPr="00D90643" w:rsidRDefault="003B3757" w:rsidP="003B3757">
      <w:pPr>
        <w:pStyle w:val="Corpodetexto21"/>
        <w:rPr>
          <w:b/>
          <w:sz w:val="24"/>
          <w:szCs w:val="24"/>
        </w:rPr>
      </w:pPr>
      <w:r>
        <w:rPr>
          <w:b/>
          <w:sz w:val="24"/>
          <w:szCs w:val="24"/>
        </w:rPr>
        <w:t>21/05</w:t>
      </w:r>
    </w:p>
    <w:p w14:paraId="068D4039" w14:textId="7BC657AD" w:rsidR="00131E65" w:rsidRDefault="00131E65" w:rsidP="00131E65">
      <w:pPr>
        <w:pStyle w:val="BodyText"/>
        <w:ind w:firstLine="708"/>
        <w:rPr>
          <w:b/>
          <w:color w:val="FF0000"/>
          <w:szCs w:val="24"/>
        </w:rPr>
      </w:pPr>
      <w:r>
        <w:rPr>
          <w:b/>
          <w:bCs/>
          <w:szCs w:val="24"/>
        </w:rPr>
        <w:t xml:space="preserve">Seminário 20: </w:t>
      </w:r>
      <w:proofErr w:type="spellStart"/>
      <w:r w:rsidRPr="00A8384E">
        <w:rPr>
          <w:bCs/>
          <w:szCs w:val="24"/>
        </w:rPr>
        <w:t>Fire</w:t>
      </w:r>
      <w:proofErr w:type="spellEnd"/>
      <w:r w:rsidRPr="00A8384E">
        <w:rPr>
          <w:bCs/>
          <w:szCs w:val="24"/>
        </w:rPr>
        <w:t xml:space="preserve"> A, </w:t>
      </w:r>
      <w:proofErr w:type="spellStart"/>
      <w:r w:rsidRPr="00A8384E">
        <w:rPr>
          <w:bCs/>
          <w:szCs w:val="24"/>
        </w:rPr>
        <w:t>Xu</w:t>
      </w:r>
      <w:proofErr w:type="spellEnd"/>
      <w:r w:rsidRPr="00A8384E">
        <w:rPr>
          <w:bCs/>
          <w:szCs w:val="24"/>
        </w:rPr>
        <w:t xml:space="preserve"> S, Montgomery MK, Kostas SA, Driver SE, Mello CC. </w:t>
      </w:r>
      <w:proofErr w:type="spellStart"/>
      <w:r w:rsidRPr="00A8384E">
        <w:rPr>
          <w:bCs/>
          <w:szCs w:val="24"/>
        </w:rPr>
        <w:t>Potent</w:t>
      </w:r>
      <w:proofErr w:type="spellEnd"/>
      <w:r w:rsidRPr="00A8384E">
        <w:rPr>
          <w:bCs/>
          <w:szCs w:val="24"/>
        </w:rPr>
        <w:t xml:space="preserve"> </w:t>
      </w:r>
      <w:proofErr w:type="spellStart"/>
      <w:r w:rsidRPr="00A8384E">
        <w:rPr>
          <w:bCs/>
          <w:szCs w:val="24"/>
        </w:rPr>
        <w:t>and</w:t>
      </w:r>
      <w:proofErr w:type="spellEnd"/>
      <w:r w:rsidRPr="00A8384E">
        <w:rPr>
          <w:bCs/>
          <w:szCs w:val="24"/>
        </w:rPr>
        <w:t xml:space="preserve"> </w:t>
      </w:r>
      <w:proofErr w:type="spellStart"/>
      <w:r w:rsidRPr="00A8384E">
        <w:rPr>
          <w:bCs/>
          <w:szCs w:val="24"/>
        </w:rPr>
        <w:t>specific</w:t>
      </w:r>
      <w:proofErr w:type="spellEnd"/>
      <w:r w:rsidRPr="00A8384E">
        <w:rPr>
          <w:bCs/>
          <w:szCs w:val="24"/>
        </w:rPr>
        <w:t xml:space="preserve"> </w:t>
      </w:r>
      <w:proofErr w:type="spellStart"/>
      <w:r w:rsidRPr="00A8384E">
        <w:rPr>
          <w:bCs/>
          <w:szCs w:val="24"/>
        </w:rPr>
        <w:t>genetic</w:t>
      </w:r>
      <w:proofErr w:type="spellEnd"/>
      <w:r w:rsidRPr="00A8384E">
        <w:rPr>
          <w:bCs/>
          <w:szCs w:val="24"/>
        </w:rPr>
        <w:t xml:space="preserve"> </w:t>
      </w:r>
      <w:proofErr w:type="spellStart"/>
      <w:r w:rsidRPr="00A8384E">
        <w:rPr>
          <w:bCs/>
          <w:szCs w:val="24"/>
        </w:rPr>
        <w:t>interference</w:t>
      </w:r>
      <w:proofErr w:type="spellEnd"/>
      <w:r w:rsidRPr="00A8384E">
        <w:rPr>
          <w:bCs/>
          <w:szCs w:val="24"/>
        </w:rPr>
        <w:t xml:space="preserve"> </w:t>
      </w:r>
      <w:proofErr w:type="spellStart"/>
      <w:r w:rsidRPr="00A8384E">
        <w:rPr>
          <w:bCs/>
          <w:szCs w:val="24"/>
        </w:rPr>
        <w:t>by</w:t>
      </w:r>
      <w:proofErr w:type="spellEnd"/>
      <w:r w:rsidRPr="00A8384E">
        <w:rPr>
          <w:bCs/>
          <w:szCs w:val="24"/>
        </w:rPr>
        <w:t xml:space="preserve"> </w:t>
      </w:r>
      <w:proofErr w:type="spellStart"/>
      <w:r w:rsidRPr="00A8384E">
        <w:rPr>
          <w:bCs/>
          <w:szCs w:val="24"/>
        </w:rPr>
        <w:t>double-stranded</w:t>
      </w:r>
      <w:proofErr w:type="spellEnd"/>
      <w:r w:rsidRPr="00A8384E">
        <w:rPr>
          <w:bCs/>
          <w:szCs w:val="24"/>
        </w:rPr>
        <w:t xml:space="preserve"> RNA in </w:t>
      </w:r>
      <w:proofErr w:type="spellStart"/>
      <w:r w:rsidRPr="00A8384E">
        <w:rPr>
          <w:bCs/>
          <w:szCs w:val="24"/>
        </w:rPr>
        <w:t>Caenorhabditis</w:t>
      </w:r>
      <w:proofErr w:type="spellEnd"/>
      <w:r w:rsidRPr="00A8384E">
        <w:rPr>
          <w:bCs/>
          <w:szCs w:val="24"/>
        </w:rPr>
        <w:t xml:space="preserve"> </w:t>
      </w:r>
      <w:proofErr w:type="spellStart"/>
      <w:r w:rsidRPr="00A8384E">
        <w:rPr>
          <w:bCs/>
          <w:szCs w:val="24"/>
        </w:rPr>
        <w:t>elegans</w:t>
      </w:r>
      <w:proofErr w:type="spellEnd"/>
      <w:r w:rsidRPr="00A8384E">
        <w:rPr>
          <w:bCs/>
          <w:szCs w:val="24"/>
        </w:rPr>
        <w:t xml:space="preserve">. </w:t>
      </w:r>
      <w:proofErr w:type="spellStart"/>
      <w:r w:rsidRPr="00A8384E">
        <w:rPr>
          <w:bCs/>
          <w:szCs w:val="24"/>
        </w:rPr>
        <w:t>Nature</w:t>
      </w:r>
      <w:proofErr w:type="spellEnd"/>
      <w:r w:rsidRPr="00A8384E">
        <w:rPr>
          <w:bCs/>
          <w:szCs w:val="24"/>
        </w:rPr>
        <w:t xml:space="preserve">. 1998 </w:t>
      </w:r>
      <w:proofErr w:type="spellStart"/>
      <w:r w:rsidRPr="00A8384E">
        <w:rPr>
          <w:bCs/>
          <w:szCs w:val="24"/>
        </w:rPr>
        <w:t>Feb</w:t>
      </w:r>
      <w:proofErr w:type="spellEnd"/>
      <w:r w:rsidRPr="00A8384E">
        <w:rPr>
          <w:bCs/>
          <w:szCs w:val="24"/>
        </w:rPr>
        <w:t xml:space="preserve"> 19;</w:t>
      </w:r>
      <w:r>
        <w:rPr>
          <w:bCs/>
          <w:szCs w:val="24"/>
        </w:rPr>
        <w:t xml:space="preserve"> </w:t>
      </w:r>
      <w:r w:rsidRPr="00A8384E">
        <w:rPr>
          <w:bCs/>
          <w:szCs w:val="24"/>
        </w:rPr>
        <w:t>391(6669):806-11.</w:t>
      </w:r>
      <w:r w:rsidRPr="00D33C39">
        <w:rPr>
          <w:b/>
          <w:color w:val="FF0000"/>
          <w:szCs w:val="24"/>
        </w:rPr>
        <w:t xml:space="preserve"> </w:t>
      </w:r>
    </w:p>
    <w:p w14:paraId="5D05D951" w14:textId="77777777" w:rsidR="007C6F4E" w:rsidRPr="00A8384E" w:rsidRDefault="007C6F4E" w:rsidP="00131E65">
      <w:pPr>
        <w:pStyle w:val="BodyText"/>
        <w:ind w:firstLine="708"/>
        <w:rPr>
          <w:bCs/>
          <w:szCs w:val="24"/>
        </w:rPr>
      </w:pPr>
    </w:p>
    <w:p w14:paraId="73E58EF7" w14:textId="66F34077" w:rsidR="00131E65" w:rsidRDefault="00131E65" w:rsidP="00131E65">
      <w:pPr>
        <w:ind w:firstLine="708"/>
        <w:jc w:val="both"/>
        <w:rPr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Seminário</w:t>
      </w:r>
      <w:proofErr w:type="spellEnd"/>
      <w:r>
        <w:rPr>
          <w:b/>
          <w:bCs/>
          <w:sz w:val="24"/>
          <w:szCs w:val="24"/>
        </w:rPr>
        <w:t xml:space="preserve"> 21 (</w:t>
      </w:r>
      <w:proofErr w:type="spellStart"/>
      <w:r>
        <w:rPr>
          <w:b/>
          <w:bCs/>
          <w:sz w:val="24"/>
          <w:szCs w:val="24"/>
        </w:rPr>
        <w:t>Comentário</w:t>
      </w:r>
      <w:proofErr w:type="spellEnd"/>
      <w:r>
        <w:rPr>
          <w:b/>
          <w:bCs/>
          <w:sz w:val="24"/>
          <w:szCs w:val="24"/>
        </w:rPr>
        <w:t>)</w:t>
      </w:r>
      <w:r w:rsidRPr="00A8384E">
        <w:rPr>
          <w:b/>
          <w:bCs/>
          <w:sz w:val="24"/>
          <w:szCs w:val="24"/>
        </w:rPr>
        <w:t>:</w:t>
      </w:r>
      <w:r w:rsidRPr="00A8384E">
        <w:rPr>
          <w:bCs/>
          <w:sz w:val="24"/>
          <w:szCs w:val="24"/>
        </w:rPr>
        <w:t xml:space="preserve">  Wagner RW, Sun L. Double-stranded RNA poses puzzle. Nature. 1998 Feb 19;</w:t>
      </w:r>
      <w:r>
        <w:rPr>
          <w:bCs/>
          <w:sz w:val="24"/>
          <w:szCs w:val="24"/>
        </w:rPr>
        <w:t xml:space="preserve"> </w:t>
      </w:r>
      <w:r w:rsidRPr="00A8384E">
        <w:rPr>
          <w:bCs/>
          <w:sz w:val="24"/>
          <w:szCs w:val="24"/>
        </w:rPr>
        <w:t>391(6669):</w:t>
      </w:r>
      <w:r>
        <w:rPr>
          <w:bCs/>
          <w:sz w:val="24"/>
          <w:szCs w:val="24"/>
        </w:rPr>
        <w:t xml:space="preserve"> </w:t>
      </w:r>
      <w:r w:rsidRPr="00A8384E">
        <w:rPr>
          <w:bCs/>
          <w:sz w:val="24"/>
          <w:szCs w:val="24"/>
        </w:rPr>
        <w:t xml:space="preserve">744-5. </w:t>
      </w:r>
    </w:p>
    <w:p w14:paraId="4CA2CD7D" w14:textId="77777777" w:rsidR="00131E65" w:rsidRDefault="00131E65" w:rsidP="00131E65">
      <w:pPr>
        <w:ind w:firstLine="708"/>
        <w:jc w:val="both"/>
        <w:rPr>
          <w:bCs/>
          <w:sz w:val="24"/>
          <w:szCs w:val="24"/>
        </w:rPr>
      </w:pPr>
    </w:p>
    <w:p w14:paraId="5E85451F" w14:textId="1A76A020" w:rsidR="00C3530E" w:rsidRDefault="00131E65" w:rsidP="00131E65">
      <w:pPr>
        <w:ind w:firstLine="708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Seminário</w:t>
      </w:r>
      <w:proofErr w:type="spellEnd"/>
      <w:r>
        <w:rPr>
          <w:b/>
          <w:sz w:val="24"/>
          <w:szCs w:val="24"/>
        </w:rPr>
        <w:t xml:space="preserve"> 22</w:t>
      </w:r>
      <w:r w:rsidRPr="004906DE">
        <w:rPr>
          <w:b/>
          <w:sz w:val="24"/>
          <w:szCs w:val="24"/>
        </w:rPr>
        <w:t>:</w:t>
      </w:r>
      <w:r w:rsidRPr="004906DE">
        <w:rPr>
          <w:sz w:val="24"/>
          <w:szCs w:val="24"/>
        </w:rPr>
        <w:t xml:space="preserve"> </w:t>
      </w:r>
      <w:proofErr w:type="spellStart"/>
      <w:r w:rsidRPr="004906DE">
        <w:rPr>
          <w:sz w:val="24"/>
          <w:szCs w:val="24"/>
        </w:rPr>
        <w:t>Elbashir</w:t>
      </w:r>
      <w:proofErr w:type="spellEnd"/>
      <w:r w:rsidRPr="004906DE">
        <w:rPr>
          <w:sz w:val="24"/>
          <w:szCs w:val="24"/>
        </w:rPr>
        <w:t xml:space="preserve"> SM, </w:t>
      </w:r>
      <w:proofErr w:type="spellStart"/>
      <w:r w:rsidRPr="004906DE">
        <w:rPr>
          <w:sz w:val="24"/>
          <w:szCs w:val="24"/>
        </w:rPr>
        <w:t>Harborth</w:t>
      </w:r>
      <w:proofErr w:type="spellEnd"/>
      <w:r w:rsidRPr="004906DE">
        <w:rPr>
          <w:sz w:val="24"/>
          <w:szCs w:val="24"/>
        </w:rPr>
        <w:t xml:space="preserve"> J, </w:t>
      </w:r>
      <w:proofErr w:type="spellStart"/>
      <w:r w:rsidRPr="004906DE">
        <w:rPr>
          <w:sz w:val="24"/>
          <w:szCs w:val="24"/>
        </w:rPr>
        <w:t>Lendeckel</w:t>
      </w:r>
      <w:proofErr w:type="spellEnd"/>
      <w:r w:rsidRPr="004906DE">
        <w:rPr>
          <w:sz w:val="24"/>
          <w:szCs w:val="24"/>
        </w:rPr>
        <w:t xml:space="preserve"> W, </w:t>
      </w:r>
      <w:proofErr w:type="spellStart"/>
      <w:r w:rsidRPr="004906DE">
        <w:rPr>
          <w:sz w:val="24"/>
          <w:szCs w:val="24"/>
        </w:rPr>
        <w:t>Yalcin</w:t>
      </w:r>
      <w:proofErr w:type="spellEnd"/>
      <w:r w:rsidRPr="004906DE">
        <w:rPr>
          <w:sz w:val="24"/>
          <w:szCs w:val="24"/>
        </w:rPr>
        <w:t xml:space="preserve"> A, Weber K, </w:t>
      </w:r>
      <w:proofErr w:type="spellStart"/>
      <w:r w:rsidRPr="004906DE">
        <w:rPr>
          <w:sz w:val="24"/>
          <w:szCs w:val="24"/>
        </w:rPr>
        <w:t>Tuschl</w:t>
      </w:r>
      <w:proofErr w:type="spellEnd"/>
      <w:r w:rsidRPr="004906DE">
        <w:rPr>
          <w:sz w:val="24"/>
          <w:szCs w:val="24"/>
        </w:rPr>
        <w:t xml:space="preserve"> T. Duplexes of 21-nucleotide RNAs mediate RNA interference in cultured mammalian cells. Nature. 2001 May 24</w:t>
      </w:r>
      <w:proofErr w:type="gramStart"/>
      <w:r w:rsidRPr="004906DE"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w:r w:rsidRPr="004906DE">
        <w:rPr>
          <w:sz w:val="24"/>
          <w:szCs w:val="24"/>
        </w:rPr>
        <w:t>411(6836):</w:t>
      </w:r>
      <w:r>
        <w:rPr>
          <w:sz w:val="24"/>
          <w:szCs w:val="24"/>
        </w:rPr>
        <w:t xml:space="preserve"> </w:t>
      </w:r>
      <w:r w:rsidRPr="004906DE">
        <w:rPr>
          <w:sz w:val="24"/>
          <w:szCs w:val="24"/>
        </w:rPr>
        <w:t>494-8.</w:t>
      </w:r>
    </w:p>
    <w:p w14:paraId="53E9B5F4" w14:textId="77777777" w:rsidR="00131E65" w:rsidRDefault="00131E65" w:rsidP="00131E65">
      <w:pPr>
        <w:ind w:firstLine="708"/>
        <w:jc w:val="both"/>
        <w:rPr>
          <w:b/>
          <w:bCs/>
          <w:sz w:val="24"/>
          <w:szCs w:val="24"/>
        </w:rPr>
      </w:pPr>
    </w:p>
    <w:p w14:paraId="39B9A575" w14:textId="592E0B96" w:rsidR="006C11E6" w:rsidRDefault="00131E65" w:rsidP="006C11E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25/05</w:t>
      </w:r>
      <w:r w:rsidR="006C11E6" w:rsidRPr="00A8384E">
        <w:rPr>
          <w:b/>
          <w:bCs/>
          <w:sz w:val="24"/>
          <w:szCs w:val="24"/>
        </w:rPr>
        <w:t xml:space="preserve">- </w:t>
      </w:r>
    </w:p>
    <w:p w14:paraId="220D4243" w14:textId="77777777" w:rsidR="00573270" w:rsidRDefault="00573270" w:rsidP="006C11E6">
      <w:pPr>
        <w:jc w:val="both"/>
        <w:rPr>
          <w:b/>
          <w:bCs/>
          <w:sz w:val="24"/>
          <w:szCs w:val="24"/>
        </w:rPr>
      </w:pPr>
    </w:p>
    <w:p w14:paraId="38FD2D6E" w14:textId="1D65A03B" w:rsidR="0013314C" w:rsidRDefault="0013314C" w:rsidP="00573270">
      <w:pPr>
        <w:pStyle w:val="BodyText"/>
        <w:ind w:firstLine="708"/>
        <w:rPr>
          <w:szCs w:val="24"/>
        </w:rPr>
      </w:pPr>
      <w:r>
        <w:rPr>
          <w:b/>
          <w:szCs w:val="24"/>
        </w:rPr>
        <w:t>Seminário 23</w:t>
      </w:r>
      <w:r w:rsidRPr="004906DE">
        <w:rPr>
          <w:b/>
          <w:szCs w:val="24"/>
        </w:rPr>
        <w:t>:</w:t>
      </w:r>
      <w:r w:rsidRPr="004906DE">
        <w:rPr>
          <w:szCs w:val="24"/>
        </w:rPr>
        <w:t xml:space="preserve"> </w:t>
      </w:r>
      <w:proofErr w:type="spellStart"/>
      <w:r w:rsidRPr="0013314C">
        <w:rPr>
          <w:szCs w:val="24"/>
        </w:rPr>
        <w:t>Mirzaei</w:t>
      </w:r>
      <w:proofErr w:type="spellEnd"/>
      <w:r w:rsidRPr="0013314C">
        <w:rPr>
          <w:szCs w:val="24"/>
        </w:rPr>
        <w:t xml:space="preserve"> S, </w:t>
      </w:r>
      <w:proofErr w:type="spellStart"/>
      <w:r w:rsidRPr="0013314C">
        <w:rPr>
          <w:szCs w:val="24"/>
        </w:rPr>
        <w:t>Gholami</w:t>
      </w:r>
      <w:proofErr w:type="spellEnd"/>
      <w:r w:rsidRPr="0013314C">
        <w:rPr>
          <w:szCs w:val="24"/>
        </w:rPr>
        <w:t xml:space="preserve"> MH, </w:t>
      </w:r>
      <w:proofErr w:type="spellStart"/>
      <w:r w:rsidRPr="0013314C">
        <w:rPr>
          <w:szCs w:val="24"/>
        </w:rPr>
        <w:t>Hashemi</w:t>
      </w:r>
      <w:proofErr w:type="spellEnd"/>
      <w:r w:rsidRPr="0013314C">
        <w:rPr>
          <w:szCs w:val="24"/>
        </w:rPr>
        <w:t xml:space="preserve"> F, </w:t>
      </w:r>
      <w:proofErr w:type="spellStart"/>
      <w:r w:rsidRPr="0013314C">
        <w:rPr>
          <w:szCs w:val="24"/>
        </w:rPr>
        <w:t>Zabolian</w:t>
      </w:r>
      <w:proofErr w:type="spellEnd"/>
      <w:r w:rsidRPr="0013314C">
        <w:rPr>
          <w:szCs w:val="24"/>
        </w:rPr>
        <w:t xml:space="preserve"> A, </w:t>
      </w:r>
      <w:proofErr w:type="spellStart"/>
      <w:r w:rsidRPr="0013314C">
        <w:rPr>
          <w:szCs w:val="24"/>
        </w:rPr>
        <w:t>Hushmandi</w:t>
      </w:r>
      <w:proofErr w:type="spellEnd"/>
      <w:r w:rsidRPr="0013314C">
        <w:rPr>
          <w:szCs w:val="24"/>
        </w:rPr>
        <w:t xml:space="preserve"> K, </w:t>
      </w:r>
      <w:proofErr w:type="spellStart"/>
      <w:r w:rsidRPr="0013314C">
        <w:rPr>
          <w:szCs w:val="24"/>
        </w:rPr>
        <w:t>Rahmanian</w:t>
      </w:r>
      <w:proofErr w:type="spellEnd"/>
      <w:r w:rsidRPr="0013314C">
        <w:rPr>
          <w:szCs w:val="24"/>
        </w:rPr>
        <w:t xml:space="preserve"> V, </w:t>
      </w:r>
      <w:proofErr w:type="spellStart"/>
      <w:r w:rsidRPr="0013314C">
        <w:rPr>
          <w:szCs w:val="24"/>
        </w:rPr>
        <w:t>Entezari</w:t>
      </w:r>
      <w:proofErr w:type="spellEnd"/>
      <w:r w:rsidRPr="0013314C">
        <w:rPr>
          <w:szCs w:val="24"/>
        </w:rPr>
        <w:t xml:space="preserve"> M, </w:t>
      </w:r>
      <w:proofErr w:type="spellStart"/>
      <w:r w:rsidRPr="0013314C">
        <w:rPr>
          <w:szCs w:val="24"/>
        </w:rPr>
        <w:t>Girish</w:t>
      </w:r>
      <w:proofErr w:type="spellEnd"/>
      <w:r w:rsidRPr="0013314C">
        <w:rPr>
          <w:szCs w:val="24"/>
        </w:rPr>
        <w:t xml:space="preserve"> YR, </w:t>
      </w:r>
      <w:proofErr w:type="spellStart"/>
      <w:r w:rsidRPr="0013314C">
        <w:rPr>
          <w:szCs w:val="24"/>
        </w:rPr>
        <w:t>Sharath</w:t>
      </w:r>
      <w:proofErr w:type="spellEnd"/>
      <w:r w:rsidRPr="0013314C">
        <w:rPr>
          <w:szCs w:val="24"/>
        </w:rPr>
        <w:t xml:space="preserve"> </w:t>
      </w:r>
      <w:proofErr w:type="spellStart"/>
      <w:r w:rsidRPr="0013314C">
        <w:rPr>
          <w:szCs w:val="24"/>
        </w:rPr>
        <w:t>Kumar</w:t>
      </w:r>
      <w:proofErr w:type="spellEnd"/>
      <w:r w:rsidRPr="0013314C">
        <w:rPr>
          <w:szCs w:val="24"/>
        </w:rPr>
        <w:t xml:space="preserve"> KS, </w:t>
      </w:r>
      <w:proofErr w:type="spellStart"/>
      <w:r w:rsidRPr="0013314C">
        <w:rPr>
          <w:szCs w:val="24"/>
        </w:rPr>
        <w:t>Aref</w:t>
      </w:r>
      <w:proofErr w:type="spellEnd"/>
      <w:r w:rsidRPr="0013314C">
        <w:rPr>
          <w:szCs w:val="24"/>
        </w:rPr>
        <w:t xml:space="preserve"> AR, </w:t>
      </w:r>
      <w:proofErr w:type="spellStart"/>
      <w:r w:rsidRPr="0013314C">
        <w:rPr>
          <w:szCs w:val="24"/>
        </w:rPr>
        <w:t>Makvandi</w:t>
      </w:r>
      <w:proofErr w:type="spellEnd"/>
      <w:r w:rsidRPr="0013314C">
        <w:rPr>
          <w:szCs w:val="24"/>
        </w:rPr>
        <w:t xml:space="preserve"> P, </w:t>
      </w:r>
      <w:proofErr w:type="spellStart"/>
      <w:r w:rsidRPr="0013314C">
        <w:rPr>
          <w:szCs w:val="24"/>
        </w:rPr>
        <w:t>Ashrafizadeh</w:t>
      </w:r>
      <w:proofErr w:type="spellEnd"/>
      <w:r w:rsidRPr="0013314C">
        <w:rPr>
          <w:szCs w:val="24"/>
        </w:rPr>
        <w:t xml:space="preserve"> M, </w:t>
      </w:r>
      <w:proofErr w:type="spellStart"/>
      <w:r w:rsidRPr="0013314C">
        <w:rPr>
          <w:szCs w:val="24"/>
        </w:rPr>
        <w:t>Zarrabi</w:t>
      </w:r>
      <w:proofErr w:type="spellEnd"/>
      <w:r w:rsidRPr="0013314C">
        <w:rPr>
          <w:szCs w:val="24"/>
        </w:rPr>
        <w:t xml:space="preserve"> A, Khan H. </w:t>
      </w:r>
      <w:proofErr w:type="spellStart"/>
      <w:r w:rsidRPr="0013314C">
        <w:rPr>
          <w:szCs w:val="24"/>
        </w:rPr>
        <w:t>Employing</w:t>
      </w:r>
      <w:proofErr w:type="spellEnd"/>
      <w:r w:rsidRPr="0013314C">
        <w:rPr>
          <w:szCs w:val="24"/>
        </w:rPr>
        <w:t xml:space="preserve"> </w:t>
      </w:r>
      <w:proofErr w:type="spellStart"/>
      <w:r w:rsidRPr="0013314C">
        <w:rPr>
          <w:szCs w:val="24"/>
        </w:rPr>
        <w:t>siRNA</w:t>
      </w:r>
      <w:proofErr w:type="spellEnd"/>
      <w:r w:rsidRPr="0013314C">
        <w:rPr>
          <w:szCs w:val="24"/>
        </w:rPr>
        <w:t xml:space="preserve"> tool </w:t>
      </w:r>
      <w:proofErr w:type="spellStart"/>
      <w:r w:rsidRPr="0013314C">
        <w:rPr>
          <w:szCs w:val="24"/>
        </w:rPr>
        <w:t>and</w:t>
      </w:r>
      <w:proofErr w:type="spellEnd"/>
      <w:r w:rsidRPr="0013314C">
        <w:rPr>
          <w:szCs w:val="24"/>
        </w:rPr>
        <w:t xml:space="preserve"> its delivery </w:t>
      </w:r>
      <w:proofErr w:type="spellStart"/>
      <w:r w:rsidRPr="0013314C">
        <w:rPr>
          <w:szCs w:val="24"/>
        </w:rPr>
        <w:t>platforms</w:t>
      </w:r>
      <w:proofErr w:type="spellEnd"/>
      <w:r w:rsidRPr="0013314C">
        <w:rPr>
          <w:szCs w:val="24"/>
        </w:rPr>
        <w:t xml:space="preserve"> in </w:t>
      </w:r>
      <w:proofErr w:type="spellStart"/>
      <w:r w:rsidRPr="0013314C">
        <w:rPr>
          <w:szCs w:val="24"/>
        </w:rPr>
        <w:t>suppressing</w:t>
      </w:r>
      <w:proofErr w:type="spellEnd"/>
      <w:r w:rsidRPr="0013314C">
        <w:rPr>
          <w:szCs w:val="24"/>
        </w:rPr>
        <w:t xml:space="preserve"> cisplatin </w:t>
      </w:r>
      <w:proofErr w:type="spellStart"/>
      <w:r w:rsidRPr="0013314C">
        <w:rPr>
          <w:szCs w:val="24"/>
        </w:rPr>
        <w:t>resistance</w:t>
      </w:r>
      <w:proofErr w:type="spellEnd"/>
      <w:r w:rsidRPr="0013314C">
        <w:rPr>
          <w:szCs w:val="24"/>
        </w:rPr>
        <w:t xml:space="preserve">: </w:t>
      </w:r>
      <w:proofErr w:type="spellStart"/>
      <w:r w:rsidRPr="0013314C">
        <w:rPr>
          <w:szCs w:val="24"/>
        </w:rPr>
        <w:t>Approaching</w:t>
      </w:r>
      <w:proofErr w:type="spellEnd"/>
      <w:r w:rsidRPr="0013314C">
        <w:rPr>
          <w:szCs w:val="24"/>
        </w:rPr>
        <w:t xml:space="preserve"> </w:t>
      </w:r>
      <w:proofErr w:type="spellStart"/>
      <w:r w:rsidRPr="0013314C">
        <w:rPr>
          <w:szCs w:val="24"/>
        </w:rPr>
        <w:t>to</w:t>
      </w:r>
      <w:proofErr w:type="spellEnd"/>
      <w:r w:rsidRPr="0013314C">
        <w:rPr>
          <w:szCs w:val="24"/>
        </w:rPr>
        <w:t xml:space="preserve"> a new era </w:t>
      </w:r>
      <w:proofErr w:type="spellStart"/>
      <w:r w:rsidRPr="0013314C">
        <w:rPr>
          <w:szCs w:val="24"/>
        </w:rPr>
        <w:t>of</w:t>
      </w:r>
      <w:proofErr w:type="spellEnd"/>
      <w:r w:rsidRPr="0013314C">
        <w:rPr>
          <w:szCs w:val="24"/>
        </w:rPr>
        <w:t xml:space="preserve"> </w:t>
      </w:r>
      <w:proofErr w:type="spellStart"/>
      <w:r w:rsidRPr="0013314C">
        <w:rPr>
          <w:szCs w:val="24"/>
        </w:rPr>
        <w:t>cancer</w:t>
      </w:r>
      <w:proofErr w:type="spellEnd"/>
      <w:r w:rsidRPr="0013314C">
        <w:rPr>
          <w:szCs w:val="24"/>
        </w:rPr>
        <w:t xml:space="preserve"> </w:t>
      </w:r>
      <w:proofErr w:type="spellStart"/>
      <w:r w:rsidRPr="0013314C">
        <w:rPr>
          <w:szCs w:val="24"/>
        </w:rPr>
        <w:t>chemotherapy</w:t>
      </w:r>
      <w:proofErr w:type="spellEnd"/>
      <w:r w:rsidRPr="0013314C">
        <w:rPr>
          <w:szCs w:val="24"/>
        </w:rPr>
        <w:t xml:space="preserve">. Life </w:t>
      </w:r>
      <w:proofErr w:type="spellStart"/>
      <w:r w:rsidRPr="0013314C">
        <w:rPr>
          <w:szCs w:val="24"/>
        </w:rPr>
        <w:t>Sci</w:t>
      </w:r>
      <w:proofErr w:type="spellEnd"/>
      <w:r w:rsidRPr="0013314C">
        <w:rPr>
          <w:szCs w:val="24"/>
        </w:rPr>
        <w:t xml:space="preserve">. 2021 Mar 28;277:119430. </w:t>
      </w:r>
    </w:p>
    <w:p w14:paraId="090B9BD3" w14:textId="77777777" w:rsidR="0013314C" w:rsidRDefault="0013314C" w:rsidP="00573270">
      <w:pPr>
        <w:pStyle w:val="BodyText"/>
        <w:ind w:firstLine="708"/>
        <w:rPr>
          <w:szCs w:val="24"/>
        </w:rPr>
      </w:pPr>
    </w:p>
    <w:p w14:paraId="18C4A5E6" w14:textId="6D59ABC8" w:rsidR="00573270" w:rsidRDefault="007C6F4E" w:rsidP="00573270">
      <w:pPr>
        <w:pStyle w:val="BodyText"/>
        <w:ind w:firstLine="708"/>
        <w:rPr>
          <w:bCs/>
          <w:szCs w:val="24"/>
        </w:rPr>
      </w:pPr>
      <w:r>
        <w:rPr>
          <w:b/>
          <w:szCs w:val="24"/>
        </w:rPr>
        <w:t>Seminário 24</w:t>
      </w:r>
      <w:r w:rsidR="0013314C" w:rsidRPr="004906DE">
        <w:rPr>
          <w:b/>
          <w:szCs w:val="24"/>
        </w:rPr>
        <w:t>:</w:t>
      </w:r>
      <w:r w:rsidR="0013314C" w:rsidRPr="004906DE">
        <w:rPr>
          <w:szCs w:val="24"/>
        </w:rPr>
        <w:t xml:space="preserve"> </w:t>
      </w:r>
      <w:r w:rsidR="0013314C" w:rsidRPr="0013314C">
        <w:rPr>
          <w:bCs/>
          <w:szCs w:val="24"/>
        </w:rPr>
        <w:t xml:space="preserve">Adams D, Gonzalez-Duarte A, </w:t>
      </w:r>
      <w:proofErr w:type="spellStart"/>
      <w:r w:rsidR="0013314C" w:rsidRPr="0013314C">
        <w:rPr>
          <w:bCs/>
          <w:szCs w:val="24"/>
        </w:rPr>
        <w:t>O'Riordan</w:t>
      </w:r>
      <w:proofErr w:type="spellEnd"/>
      <w:r w:rsidR="0013314C" w:rsidRPr="0013314C">
        <w:rPr>
          <w:bCs/>
          <w:szCs w:val="24"/>
        </w:rPr>
        <w:t xml:space="preserve"> WD, Yang CC, Ueda M, </w:t>
      </w:r>
      <w:proofErr w:type="spellStart"/>
      <w:r w:rsidR="0013314C" w:rsidRPr="0013314C">
        <w:rPr>
          <w:bCs/>
          <w:szCs w:val="24"/>
        </w:rPr>
        <w:t>Kristen</w:t>
      </w:r>
      <w:proofErr w:type="spellEnd"/>
      <w:r w:rsidR="0013314C" w:rsidRPr="0013314C">
        <w:rPr>
          <w:bCs/>
          <w:szCs w:val="24"/>
        </w:rPr>
        <w:t xml:space="preserve"> AV, </w:t>
      </w:r>
      <w:proofErr w:type="spellStart"/>
      <w:r w:rsidR="0013314C" w:rsidRPr="0013314C">
        <w:rPr>
          <w:bCs/>
          <w:szCs w:val="24"/>
        </w:rPr>
        <w:t>Tournev</w:t>
      </w:r>
      <w:proofErr w:type="spellEnd"/>
      <w:r w:rsidR="0013314C" w:rsidRPr="0013314C">
        <w:rPr>
          <w:bCs/>
          <w:szCs w:val="24"/>
        </w:rPr>
        <w:t xml:space="preserve"> I, Schmidt HH, Coelho T, </w:t>
      </w:r>
      <w:proofErr w:type="spellStart"/>
      <w:r w:rsidR="0013314C" w:rsidRPr="0013314C">
        <w:rPr>
          <w:bCs/>
          <w:szCs w:val="24"/>
        </w:rPr>
        <w:t>Berk</w:t>
      </w:r>
      <w:proofErr w:type="spellEnd"/>
      <w:r w:rsidR="0013314C" w:rsidRPr="0013314C">
        <w:rPr>
          <w:bCs/>
          <w:szCs w:val="24"/>
        </w:rPr>
        <w:t xml:space="preserve"> JL, </w:t>
      </w:r>
      <w:proofErr w:type="spellStart"/>
      <w:r w:rsidR="0013314C" w:rsidRPr="0013314C">
        <w:rPr>
          <w:bCs/>
          <w:szCs w:val="24"/>
        </w:rPr>
        <w:t>Lin</w:t>
      </w:r>
      <w:proofErr w:type="spellEnd"/>
      <w:r w:rsidR="0013314C" w:rsidRPr="0013314C">
        <w:rPr>
          <w:bCs/>
          <w:szCs w:val="24"/>
        </w:rPr>
        <w:t xml:space="preserve"> KP, Vita G, </w:t>
      </w:r>
      <w:proofErr w:type="spellStart"/>
      <w:r w:rsidR="0013314C" w:rsidRPr="0013314C">
        <w:rPr>
          <w:bCs/>
          <w:szCs w:val="24"/>
        </w:rPr>
        <w:t>Attarian</w:t>
      </w:r>
      <w:proofErr w:type="spellEnd"/>
      <w:r w:rsidR="0013314C" w:rsidRPr="0013314C">
        <w:rPr>
          <w:bCs/>
          <w:szCs w:val="24"/>
        </w:rPr>
        <w:t xml:space="preserve"> S, </w:t>
      </w:r>
      <w:proofErr w:type="spellStart"/>
      <w:r w:rsidR="0013314C" w:rsidRPr="0013314C">
        <w:rPr>
          <w:bCs/>
          <w:szCs w:val="24"/>
        </w:rPr>
        <w:t>Planté-Bordeneuve</w:t>
      </w:r>
      <w:proofErr w:type="spellEnd"/>
      <w:r w:rsidR="0013314C" w:rsidRPr="0013314C">
        <w:rPr>
          <w:bCs/>
          <w:szCs w:val="24"/>
        </w:rPr>
        <w:t xml:space="preserve"> V, Mezei MM, </w:t>
      </w:r>
      <w:proofErr w:type="spellStart"/>
      <w:r w:rsidR="0013314C" w:rsidRPr="0013314C">
        <w:rPr>
          <w:bCs/>
          <w:szCs w:val="24"/>
        </w:rPr>
        <w:t>Campistol</w:t>
      </w:r>
      <w:proofErr w:type="spellEnd"/>
      <w:r w:rsidR="0013314C" w:rsidRPr="0013314C">
        <w:rPr>
          <w:bCs/>
          <w:szCs w:val="24"/>
        </w:rPr>
        <w:t xml:space="preserve"> JM, </w:t>
      </w:r>
      <w:proofErr w:type="spellStart"/>
      <w:r w:rsidR="0013314C" w:rsidRPr="0013314C">
        <w:rPr>
          <w:bCs/>
          <w:szCs w:val="24"/>
        </w:rPr>
        <w:t>Buades</w:t>
      </w:r>
      <w:proofErr w:type="spellEnd"/>
      <w:r w:rsidR="0013314C" w:rsidRPr="0013314C">
        <w:rPr>
          <w:bCs/>
          <w:szCs w:val="24"/>
        </w:rPr>
        <w:t xml:space="preserve"> J, </w:t>
      </w:r>
      <w:proofErr w:type="spellStart"/>
      <w:r w:rsidR="0013314C" w:rsidRPr="0013314C">
        <w:rPr>
          <w:bCs/>
          <w:szCs w:val="24"/>
        </w:rPr>
        <w:t>Brannagan</w:t>
      </w:r>
      <w:proofErr w:type="spellEnd"/>
      <w:r w:rsidR="0013314C" w:rsidRPr="0013314C">
        <w:rPr>
          <w:bCs/>
          <w:szCs w:val="24"/>
        </w:rPr>
        <w:t xml:space="preserve"> TH 3rd, Kim BJ, Oh J, </w:t>
      </w:r>
      <w:proofErr w:type="spellStart"/>
      <w:r w:rsidR="0013314C" w:rsidRPr="0013314C">
        <w:rPr>
          <w:bCs/>
          <w:szCs w:val="24"/>
        </w:rPr>
        <w:t>Parman</w:t>
      </w:r>
      <w:proofErr w:type="spellEnd"/>
      <w:r w:rsidR="0013314C" w:rsidRPr="0013314C">
        <w:rPr>
          <w:bCs/>
          <w:szCs w:val="24"/>
        </w:rPr>
        <w:t xml:space="preserve"> Y, </w:t>
      </w:r>
      <w:proofErr w:type="spellStart"/>
      <w:r w:rsidR="0013314C" w:rsidRPr="0013314C">
        <w:rPr>
          <w:bCs/>
          <w:szCs w:val="24"/>
        </w:rPr>
        <w:t>Sekijima</w:t>
      </w:r>
      <w:proofErr w:type="spellEnd"/>
      <w:r w:rsidR="0013314C" w:rsidRPr="0013314C">
        <w:rPr>
          <w:bCs/>
          <w:szCs w:val="24"/>
        </w:rPr>
        <w:t xml:space="preserve"> Y, </w:t>
      </w:r>
      <w:proofErr w:type="spellStart"/>
      <w:r w:rsidR="0013314C" w:rsidRPr="0013314C">
        <w:rPr>
          <w:bCs/>
          <w:szCs w:val="24"/>
        </w:rPr>
        <w:t>Hawkins</w:t>
      </w:r>
      <w:proofErr w:type="spellEnd"/>
      <w:r w:rsidR="0013314C" w:rsidRPr="0013314C">
        <w:rPr>
          <w:bCs/>
          <w:szCs w:val="24"/>
        </w:rPr>
        <w:t xml:space="preserve"> PN, </w:t>
      </w:r>
      <w:proofErr w:type="spellStart"/>
      <w:r w:rsidR="0013314C" w:rsidRPr="0013314C">
        <w:rPr>
          <w:bCs/>
          <w:szCs w:val="24"/>
        </w:rPr>
        <w:t>Solomon</w:t>
      </w:r>
      <w:proofErr w:type="spellEnd"/>
      <w:r w:rsidR="0013314C" w:rsidRPr="0013314C">
        <w:rPr>
          <w:bCs/>
          <w:szCs w:val="24"/>
        </w:rPr>
        <w:t xml:space="preserve"> SD, </w:t>
      </w:r>
      <w:proofErr w:type="spellStart"/>
      <w:r w:rsidR="0013314C" w:rsidRPr="0013314C">
        <w:rPr>
          <w:bCs/>
          <w:szCs w:val="24"/>
        </w:rPr>
        <w:t>Polydefkis</w:t>
      </w:r>
      <w:proofErr w:type="spellEnd"/>
      <w:r w:rsidR="0013314C" w:rsidRPr="0013314C">
        <w:rPr>
          <w:bCs/>
          <w:szCs w:val="24"/>
        </w:rPr>
        <w:t xml:space="preserve"> M, </w:t>
      </w:r>
      <w:proofErr w:type="spellStart"/>
      <w:r w:rsidR="0013314C" w:rsidRPr="0013314C">
        <w:rPr>
          <w:bCs/>
          <w:szCs w:val="24"/>
        </w:rPr>
        <w:t>Dyck</w:t>
      </w:r>
      <w:proofErr w:type="spellEnd"/>
      <w:r w:rsidR="0013314C" w:rsidRPr="0013314C">
        <w:rPr>
          <w:bCs/>
          <w:szCs w:val="24"/>
        </w:rPr>
        <w:t xml:space="preserve"> PJ, Gandhi PJ, </w:t>
      </w:r>
      <w:proofErr w:type="spellStart"/>
      <w:r w:rsidR="0013314C" w:rsidRPr="0013314C">
        <w:rPr>
          <w:bCs/>
          <w:szCs w:val="24"/>
        </w:rPr>
        <w:t>Goyal</w:t>
      </w:r>
      <w:proofErr w:type="spellEnd"/>
      <w:r w:rsidR="0013314C" w:rsidRPr="0013314C">
        <w:rPr>
          <w:bCs/>
          <w:szCs w:val="24"/>
        </w:rPr>
        <w:t xml:space="preserve"> S, Chen J, </w:t>
      </w:r>
      <w:proofErr w:type="spellStart"/>
      <w:r w:rsidR="0013314C" w:rsidRPr="0013314C">
        <w:rPr>
          <w:bCs/>
          <w:szCs w:val="24"/>
        </w:rPr>
        <w:t>Strahs</w:t>
      </w:r>
      <w:proofErr w:type="spellEnd"/>
      <w:r w:rsidR="0013314C" w:rsidRPr="0013314C">
        <w:rPr>
          <w:bCs/>
          <w:szCs w:val="24"/>
        </w:rPr>
        <w:t xml:space="preserve"> AL, </w:t>
      </w:r>
      <w:proofErr w:type="spellStart"/>
      <w:r w:rsidR="0013314C" w:rsidRPr="0013314C">
        <w:rPr>
          <w:bCs/>
          <w:szCs w:val="24"/>
        </w:rPr>
        <w:t>Nochur</w:t>
      </w:r>
      <w:proofErr w:type="spellEnd"/>
      <w:r w:rsidR="0013314C" w:rsidRPr="0013314C">
        <w:rPr>
          <w:bCs/>
          <w:szCs w:val="24"/>
        </w:rPr>
        <w:t xml:space="preserve"> SV, </w:t>
      </w:r>
      <w:proofErr w:type="spellStart"/>
      <w:r w:rsidR="0013314C" w:rsidRPr="0013314C">
        <w:rPr>
          <w:bCs/>
          <w:szCs w:val="24"/>
        </w:rPr>
        <w:t>Sweetser</w:t>
      </w:r>
      <w:proofErr w:type="spellEnd"/>
      <w:r w:rsidR="0013314C" w:rsidRPr="0013314C">
        <w:rPr>
          <w:bCs/>
          <w:szCs w:val="24"/>
        </w:rPr>
        <w:t xml:space="preserve"> MT, </w:t>
      </w:r>
      <w:proofErr w:type="spellStart"/>
      <w:r w:rsidR="0013314C" w:rsidRPr="0013314C">
        <w:rPr>
          <w:bCs/>
          <w:szCs w:val="24"/>
        </w:rPr>
        <w:t>Garg</w:t>
      </w:r>
      <w:proofErr w:type="spellEnd"/>
      <w:r w:rsidR="0013314C" w:rsidRPr="0013314C">
        <w:rPr>
          <w:bCs/>
          <w:szCs w:val="24"/>
        </w:rPr>
        <w:t xml:space="preserve"> PP, </w:t>
      </w:r>
      <w:proofErr w:type="spellStart"/>
      <w:r w:rsidR="0013314C" w:rsidRPr="0013314C">
        <w:rPr>
          <w:bCs/>
          <w:szCs w:val="24"/>
        </w:rPr>
        <w:t>Vaishnaw</w:t>
      </w:r>
      <w:proofErr w:type="spellEnd"/>
      <w:r w:rsidR="0013314C" w:rsidRPr="0013314C">
        <w:rPr>
          <w:bCs/>
          <w:szCs w:val="24"/>
        </w:rPr>
        <w:t xml:space="preserve"> </w:t>
      </w:r>
      <w:r w:rsidR="0013314C" w:rsidRPr="0013314C">
        <w:rPr>
          <w:bCs/>
          <w:szCs w:val="24"/>
        </w:rPr>
        <w:lastRenderedPageBreak/>
        <w:t xml:space="preserve">AK, </w:t>
      </w:r>
      <w:proofErr w:type="spellStart"/>
      <w:r w:rsidR="0013314C" w:rsidRPr="0013314C">
        <w:rPr>
          <w:bCs/>
          <w:szCs w:val="24"/>
        </w:rPr>
        <w:t>Gollob</w:t>
      </w:r>
      <w:proofErr w:type="spellEnd"/>
      <w:r w:rsidR="0013314C" w:rsidRPr="0013314C">
        <w:rPr>
          <w:bCs/>
          <w:szCs w:val="24"/>
        </w:rPr>
        <w:t xml:space="preserve"> JA, </w:t>
      </w:r>
      <w:proofErr w:type="spellStart"/>
      <w:r w:rsidR="0013314C" w:rsidRPr="0013314C">
        <w:rPr>
          <w:bCs/>
          <w:szCs w:val="24"/>
        </w:rPr>
        <w:t>Suhr</w:t>
      </w:r>
      <w:proofErr w:type="spellEnd"/>
      <w:r w:rsidR="0013314C" w:rsidRPr="0013314C">
        <w:rPr>
          <w:bCs/>
          <w:szCs w:val="24"/>
        </w:rPr>
        <w:t xml:space="preserve"> OB. </w:t>
      </w:r>
      <w:proofErr w:type="spellStart"/>
      <w:r w:rsidR="0013314C" w:rsidRPr="0013314C">
        <w:rPr>
          <w:bCs/>
          <w:szCs w:val="24"/>
        </w:rPr>
        <w:t>Patisiran</w:t>
      </w:r>
      <w:proofErr w:type="spellEnd"/>
      <w:r w:rsidR="0013314C" w:rsidRPr="0013314C">
        <w:rPr>
          <w:bCs/>
          <w:szCs w:val="24"/>
        </w:rPr>
        <w:t xml:space="preserve">, </w:t>
      </w:r>
      <w:proofErr w:type="spellStart"/>
      <w:r w:rsidR="0013314C" w:rsidRPr="0013314C">
        <w:rPr>
          <w:bCs/>
          <w:szCs w:val="24"/>
        </w:rPr>
        <w:t>an</w:t>
      </w:r>
      <w:proofErr w:type="spellEnd"/>
      <w:r w:rsidR="0013314C" w:rsidRPr="0013314C">
        <w:rPr>
          <w:bCs/>
          <w:szCs w:val="24"/>
        </w:rPr>
        <w:t xml:space="preserve"> </w:t>
      </w:r>
      <w:proofErr w:type="spellStart"/>
      <w:r w:rsidR="0013314C" w:rsidRPr="0013314C">
        <w:rPr>
          <w:bCs/>
          <w:szCs w:val="24"/>
        </w:rPr>
        <w:t>RNAi</w:t>
      </w:r>
      <w:proofErr w:type="spellEnd"/>
      <w:r w:rsidR="0013314C" w:rsidRPr="0013314C">
        <w:rPr>
          <w:bCs/>
          <w:szCs w:val="24"/>
        </w:rPr>
        <w:t xml:space="preserve"> </w:t>
      </w:r>
      <w:proofErr w:type="spellStart"/>
      <w:r w:rsidR="0013314C" w:rsidRPr="0013314C">
        <w:rPr>
          <w:bCs/>
          <w:szCs w:val="24"/>
        </w:rPr>
        <w:t>Therapeutic</w:t>
      </w:r>
      <w:proofErr w:type="spellEnd"/>
      <w:r w:rsidR="0013314C" w:rsidRPr="0013314C">
        <w:rPr>
          <w:bCs/>
          <w:szCs w:val="24"/>
        </w:rPr>
        <w:t xml:space="preserve">, for </w:t>
      </w:r>
      <w:proofErr w:type="spellStart"/>
      <w:r w:rsidR="0013314C" w:rsidRPr="0013314C">
        <w:rPr>
          <w:bCs/>
          <w:szCs w:val="24"/>
        </w:rPr>
        <w:t>Hereditary</w:t>
      </w:r>
      <w:proofErr w:type="spellEnd"/>
      <w:r w:rsidR="0013314C" w:rsidRPr="0013314C">
        <w:rPr>
          <w:bCs/>
          <w:szCs w:val="24"/>
        </w:rPr>
        <w:t xml:space="preserve"> </w:t>
      </w:r>
      <w:proofErr w:type="spellStart"/>
      <w:r w:rsidR="0013314C" w:rsidRPr="0013314C">
        <w:rPr>
          <w:bCs/>
          <w:szCs w:val="24"/>
        </w:rPr>
        <w:t>Transthyretin</w:t>
      </w:r>
      <w:proofErr w:type="spellEnd"/>
      <w:r w:rsidR="0013314C" w:rsidRPr="0013314C">
        <w:rPr>
          <w:bCs/>
          <w:szCs w:val="24"/>
        </w:rPr>
        <w:t xml:space="preserve"> </w:t>
      </w:r>
      <w:proofErr w:type="spellStart"/>
      <w:r w:rsidR="0013314C" w:rsidRPr="0013314C">
        <w:rPr>
          <w:bCs/>
          <w:szCs w:val="24"/>
        </w:rPr>
        <w:t>Amyloidosis</w:t>
      </w:r>
      <w:proofErr w:type="spellEnd"/>
      <w:r w:rsidR="0013314C" w:rsidRPr="0013314C">
        <w:rPr>
          <w:bCs/>
          <w:szCs w:val="24"/>
        </w:rPr>
        <w:t xml:space="preserve">. N </w:t>
      </w:r>
      <w:proofErr w:type="spellStart"/>
      <w:r w:rsidR="0013314C" w:rsidRPr="0013314C">
        <w:rPr>
          <w:bCs/>
          <w:szCs w:val="24"/>
        </w:rPr>
        <w:t>Engl</w:t>
      </w:r>
      <w:proofErr w:type="spellEnd"/>
      <w:r w:rsidR="0013314C" w:rsidRPr="0013314C">
        <w:rPr>
          <w:bCs/>
          <w:szCs w:val="24"/>
        </w:rPr>
        <w:t xml:space="preserve"> J Med. 2018 </w:t>
      </w:r>
      <w:proofErr w:type="spellStart"/>
      <w:r w:rsidR="0013314C" w:rsidRPr="0013314C">
        <w:rPr>
          <w:bCs/>
          <w:szCs w:val="24"/>
        </w:rPr>
        <w:t>Jul</w:t>
      </w:r>
      <w:proofErr w:type="spellEnd"/>
      <w:r w:rsidR="0013314C" w:rsidRPr="0013314C">
        <w:rPr>
          <w:bCs/>
          <w:szCs w:val="24"/>
        </w:rPr>
        <w:t xml:space="preserve"> 5;379(1):11-21. </w:t>
      </w:r>
    </w:p>
    <w:p w14:paraId="3980D148" w14:textId="77777777" w:rsidR="00C3530E" w:rsidRDefault="00C3530E" w:rsidP="004906DE">
      <w:pPr>
        <w:pStyle w:val="BodyText"/>
        <w:ind w:firstLine="708"/>
        <w:rPr>
          <w:b/>
          <w:bCs/>
          <w:szCs w:val="24"/>
        </w:rPr>
      </w:pPr>
    </w:p>
    <w:p w14:paraId="1DE990B3" w14:textId="016096AA" w:rsidR="00C3530E" w:rsidRPr="00C3530E" w:rsidRDefault="00131E65" w:rsidP="00C353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28/05-</w:t>
      </w:r>
    </w:p>
    <w:p w14:paraId="0DB46665" w14:textId="7DC76A19" w:rsidR="004D05B1" w:rsidRDefault="00870F22" w:rsidP="00B126BE">
      <w:pPr>
        <w:pStyle w:val="BodyText"/>
        <w:rPr>
          <w:szCs w:val="24"/>
        </w:rPr>
      </w:pPr>
      <w:r w:rsidRPr="00FD2E48">
        <w:rPr>
          <w:bCs/>
          <w:szCs w:val="24"/>
        </w:rPr>
        <w:tab/>
      </w:r>
      <w:r w:rsidR="007C6F4E">
        <w:rPr>
          <w:b/>
          <w:szCs w:val="24"/>
        </w:rPr>
        <w:t>Seminário 25</w:t>
      </w:r>
      <w:r w:rsidR="00B126BE" w:rsidRPr="004906DE">
        <w:rPr>
          <w:b/>
          <w:szCs w:val="24"/>
        </w:rPr>
        <w:t>:</w:t>
      </w:r>
      <w:r w:rsidR="00B126BE" w:rsidRPr="004906DE">
        <w:rPr>
          <w:szCs w:val="24"/>
        </w:rPr>
        <w:t xml:space="preserve"> </w:t>
      </w:r>
      <w:r w:rsidR="004D05B1" w:rsidRPr="004D05B1">
        <w:rPr>
          <w:szCs w:val="24"/>
        </w:rPr>
        <w:t xml:space="preserve">Mojica FJ, </w:t>
      </w:r>
      <w:proofErr w:type="spellStart"/>
      <w:r w:rsidR="004D05B1" w:rsidRPr="004D05B1">
        <w:rPr>
          <w:szCs w:val="24"/>
        </w:rPr>
        <w:t>Díez-Villaseñor</w:t>
      </w:r>
      <w:proofErr w:type="spellEnd"/>
      <w:r w:rsidR="004D05B1" w:rsidRPr="004D05B1">
        <w:rPr>
          <w:szCs w:val="24"/>
        </w:rPr>
        <w:t xml:space="preserve"> C, García-Martínez J, </w:t>
      </w:r>
      <w:proofErr w:type="spellStart"/>
      <w:r w:rsidR="004D05B1" w:rsidRPr="004D05B1">
        <w:rPr>
          <w:szCs w:val="24"/>
        </w:rPr>
        <w:t>Soria</w:t>
      </w:r>
      <w:proofErr w:type="spellEnd"/>
      <w:r w:rsidR="004D05B1" w:rsidRPr="004D05B1">
        <w:rPr>
          <w:szCs w:val="24"/>
        </w:rPr>
        <w:t xml:space="preserve"> E. </w:t>
      </w:r>
      <w:proofErr w:type="spellStart"/>
      <w:r w:rsidR="004D05B1" w:rsidRPr="004D05B1">
        <w:rPr>
          <w:szCs w:val="24"/>
        </w:rPr>
        <w:t>Intervening</w:t>
      </w:r>
      <w:proofErr w:type="spellEnd"/>
      <w:r w:rsidR="004D05B1" w:rsidRPr="004D05B1">
        <w:rPr>
          <w:szCs w:val="24"/>
        </w:rPr>
        <w:t xml:space="preserve"> </w:t>
      </w:r>
      <w:proofErr w:type="spellStart"/>
      <w:r w:rsidR="004D05B1" w:rsidRPr="004D05B1">
        <w:rPr>
          <w:szCs w:val="24"/>
        </w:rPr>
        <w:t>sequences</w:t>
      </w:r>
      <w:proofErr w:type="spellEnd"/>
      <w:r w:rsidR="004D05B1" w:rsidRPr="004D05B1">
        <w:rPr>
          <w:szCs w:val="24"/>
        </w:rPr>
        <w:t xml:space="preserve"> </w:t>
      </w:r>
      <w:proofErr w:type="spellStart"/>
      <w:r w:rsidR="004D05B1" w:rsidRPr="004D05B1">
        <w:rPr>
          <w:szCs w:val="24"/>
        </w:rPr>
        <w:t>of</w:t>
      </w:r>
      <w:proofErr w:type="spellEnd"/>
      <w:r w:rsidR="004D05B1" w:rsidRPr="004D05B1">
        <w:rPr>
          <w:szCs w:val="24"/>
        </w:rPr>
        <w:t xml:space="preserve"> </w:t>
      </w:r>
      <w:proofErr w:type="spellStart"/>
      <w:r w:rsidR="004D05B1" w:rsidRPr="004D05B1">
        <w:rPr>
          <w:szCs w:val="24"/>
        </w:rPr>
        <w:t>regularly</w:t>
      </w:r>
      <w:proofErr w:type="spellEnd"/>
      <w:r w:rsidR="004D05B1" w:rsidRPr="004D05B1">
        <w:rPr>
          <w:szCs w:val="24"/>
        </w:rPr>
        <w:t xml:space="preserve"> </w:t>
      </w:r>
      <w:proofErr w:type="spellStart"/>
      <w:r w:rsidR="004D05B1" w:rsidRPr="004D05B1">
        <w:rPr>
          <w:szCs w:val="24"/>
        </w:rPr>
        <w:t>spaced</w:t>
      </w:r>
      <w:proofErr w:type="spellEnd"/>
      <w:r w:rsidR="004D05B1" w:rsidRPr="004D05B1">
        <w:rPr>
          <w:szCs w:val="24"/>
        </w:rPr>
        <w:t xml:space="preserve"> </w:t>
      </w:r>
      <w:proofErr w:type="spellStart"/>
      <w:r w:rsidR="004D05B1" w:rsidRPr="004D05B1">
        <w:rPr>
          <w:szCs w:val="24"/>
        </w:rPr>
        <w:t>prokaryotic</w:t>
      </w:r>
      <w:proofErr w:type="spellEnd"/>
      <w:r w:rsidR="004D05B1" w:rsidRPr="004D05B1">
        <w:rPr>
          <w:szCs w:val="24"/>
        </w:rPr>
        <w:t xml:space="preserve"> </w:t>
      </w:r>
      <w:proofErr w:type="spellStart"/>
      <w:r w:rsidR="004D05B1" w:rsidRPr="004D05B1">
        <w:rPr>
          <w:szCs w:val="24"/>
        </w:rPr>
        <w:t>repeats</w:t>
      </w:r>
      <w:proofErr w:type="spellEnd"/>
      <w:r w:rsidR="004D05B1" w:rsidRPr="004D05B1">
        <w:rPr>
          <w:szCs w:val="24"/>
        </w:rPr>
        <w:t xml:space="preserve"> derive </w:t>
      </w:r>
      <w:proofErr w:type="spellStart"/>
      <w:r w:rsidR="004D05B1" w:rsidRPr="004D05B1">
        <w:rPr>
          <w:szCs w:val="24"/>
        </w:rPr>
        <w:t>from</w:t>
      </w:r>
      <w:proofErr w:type="spellEnd"/>
      <w:r w:rsidR="004D05B1" w:rsidRPr="004D05B1">
        <w:rPr>
          <w:szCs w:val="24"/>
        </w:rPr>
        <w:t xml:space="preserve"> </w:t>
      </w:r>
      <w:proofErr w:type="spellStart"/>
      <w:r w:rsidR="004D05B1" w:rsidRPr="004D05B1">
        <w:rPr>
          <w:szCs w:val="24"/>
        </w:rPr>
        <w:t>foreign</w:t>
      </w:r>
      <w:proofErr w:type="spellEnd"/>
      <w:r w:rsidR="004D05B1" w:rsidRPr="004D05B1">
        <w:rPr>
          <w:szCs w:val="24"/>
        </w:rPr>
        <w:t xml:space="preserve"> </w:t>
      </w:r>
      <w:proofErr w:type="spellStart"/>
      <w:r w:rsidR="004D05B1" w:rsidRPr="004D05B1">
        <w:rPr>
          <w:szCs w:val="24"/>
        </w:rPr>
        <w:t>genetic</w:t>
      </w:r>
      <w:proofErr w:type="spellEnd"/>
      <w:r w:rsidR="004D05B1" w:rsidRPr="004D05B1">
        <w:rPr>
          <w:szCs w:val="24"/>
        </w:rPr>
        <w:t xml:space="preserve"> </w:t>
      </w:r>
      <w:proofErr w:type="spellStart"/>
      <w:r w:rsidR="004D05B1" w:rsidRPr="004D05B1">
        <w:rPr>
          <w:szCs w:val="24"/>
        </w:rPr>
        <w:t>elements</w:t>
      </w:r>
      <w:proofErr w:type="spellEnd"/>
      <w:r w:rsidR="004D05B1" w:rsidRPr="004D05B1">
        <w:rPr>
          <w:szCs w:val="24"/>
        </w:rPr>
        <w:t xml:space="preserve">. J Mol </w:t>
      </w:r>
      <w:proofErr w:type="spellStart"/>
      <w:r w:rsidR="004D05B1" w:rsidRPr="004D05B1">
        <w:rPr>
          <w:szCs w:val="24"/>
        </w:rPr>
        <w:t>Evol</w:t>
      </w:r>
      <w:proofErr w:type="spellEnd"/>
      <w:r w:rsidR="004D05B1" w:rsidRPr="004D05B1">
        <w:rPr>
          <w:szCs w:val="24"/>
        </w:rPr>
        <w:t xml:space="preserve">. 2005 Feb;60(2):174-82. </w:t>
      </w:r>
    </w:p>
    <w:p w14:paraId="21E8F72A" w14:textId="77777777" w:rsidR="004D05B1" w:rsidRDefault="004D05B1" w:rsidP="00B126BE">
      <w:pPr>
        <w:pStyle w:val="BodyText"/>
        <w:rPr>
          <w:szCs w:val="24"/>
        </w:rPr>
      </w:pPr>
    </w:p>
    <w:p w14:paraId="32F38DF4" w14:textId="7B86D445" w:rsidR="00B126BE" w:rsidRPr="00B126BE" w:rsidRDefault="007C6F4E" w:rsidP="004D05B1">
      <w:pPr>
        <w:pStyle w:val="BodyText"/>
        <w:ind w:firstLine="708"/>
        <w:rPr>
          <w:bCs/>
          <w:szCs w:val="24"/>
        </w:rPr>
      </w:pPr>
      <w:r>
        <w:rPr>
          <w:b/>
          <w:szCs w:val="24"/>
        </w:rPr>
        <w:t>Seminário 26</w:t>
      </w:r>
      <w:r w:rsidR="004D05B1" w:rsidRPr="004906DE">
        <w:rPr>
          <w:b/>
          <w:szCs w:val="24"/>
        </w:rPr>
        <w:t>:</w:t>
      </w:r>
      <w:r w:rsidR="004D05B1" w:rsidRPr="004906DE">
        <w:rPr>
          <w:szCs w:val="24"/>
        </w:rPr>
        <w:t xml:space="preserve"> </w:t>
      </w:r>
      <w:proofErr w:type="spellStart"/>
      <w:r w:rsidR="00B126BE" w:rsidRPr="00B126BE">
        <w:rPr>
          <w:bCs/>
          <w:szCs w:val="24"/>
        </w:rPr>
        <w:t>Jinek</w:t>
      </w:r>
      <w:proofErr w:type="spellEnd"/>
      <w:r w:rsidR="00B126BE" w:rsidRPr="00B126BE">
        <w:rPr>
          <w:bCs/>
          <w:szCs w:val="24"/>
        </w:rPr>
        <w:t xml:space="preserve"> M, </w:t>
      </w:r>
      <w:proofErr w:type="spellStart"/>
      <w:r w:rsidR="00B126BE" w:rsidRPr="00B126BE">
        <w:rPr>
          <w:bCs/>
          <w:szCs w:val="24"/>
        </w:rPr>
        <w:t>Chylinski</w:t>
      </w:r>
      <w:proofErr w:type="spellEnd"/>
      <w:r w:rsidR="00B126BE" w:rsidRPr="00B126BE">
        <w:rPr>
          <w:bCs/>
          <w:szCs w:val="24"/>
        </w:rPr>
        <w:t xml:space="preserve"> K, </w:t>
      </w:r>
      <w:proofErr w:type="spellStart"/>
      <w:r w:rsidR="00B126BE" w:rsidRPr="00B126BE">
        <w:rPr>
          <w:bCs/>
          <w:szCs w:val="24"/>
        </w:rPr>
        <w:t>Fonfara</w:t>
      </w:r>
      <w:proofErr w:type="spellEnd"/>
      <w:r w:rsidR="00B126BE" w:rsidRPr="00B126BE">
        <w:rPr>
          <w:bCs/>
          <w:szCs w:val="24"/>
        </w:rPr>
        <w:t xml:space="preserve"> I, Hauer</w:t>
      </w:r>
      <w:r w:rsidR="00B126BE">
        <w:rPr>
          <w:bCs/>
          <w:szCs w:val="24"/>
        </w:rPr>
        <w:t xml:space="preserve"> M, </w:t>
      </w:r>
      <w:proofErr w:type="spellStart"/>
      <w:r w:rsidR="00B126BE">
        <w:rPr>
          <w:bCs/>
          <w:szCs w:val="24"/>
        </w:rPr>
        <w:t>Doudna</w:t>
      </w:r>
      <w:proofErr w:type="spellEnd"/>
      <w:r w:rsidR="00B126BE">
        <w:rPr>
          <w:bCs/>
          <w:szCs w:val="24"/>
        </w:rPr>
        <w:t xml:space="preserve"> JA, </w:t>
      </w:r>
      <w:proofErr w:type="spellStart"/>
      <w:r w:rsidR="00B126BE">
        <w:rPr>
          <w:bCs/>
          <w:szCs w:val="24"/>
        </w:rPr>
        <w:t>Charpentier</w:t>
      </w:r>
      <w:proofErr w:type="spellEnd"/>
      <w:r w:rsidR="00B126BE">
        <w:rPr>
          <w:bCs/>
          <w:szCs w:val="24"/>
        </w:rPr>
        <w:t xml:space="preserve"> E. A </w:t>
      </w:r>
      <w:proofErr w:type="spellStart"/>
      <w:r w:rsidR="00B126BE" w:rsidRPr="00B126BE">
        <w:rPr>
          <w:bCs/>
          <w:szCs w:val="24"/>
        </w:rPr>
        <w:t>programmable</w:t>
      </w:r>
      <w:proofErr w:type="spellEnd"/>
      <w:r w:rsidR="00B126BE" w:rsidRPr="00B126BE">
        <w:rPr>
          <w:bCs/>
          <w:szCs w:val="24"/>
        </w:rPr>
        <w:t xml:space="preserve"> dual-RNA-</w:t>
      </w:r>
      <w:proofErr w:type="spellStart"/>
      <w:r w:rsidR="00B126BE" w:rsidRPr="00B126BE">
        <w:rPr>
          <w:bCs/>
          <w:szCs w:val="24"/>
        </w:rPr>
        <w:t>guided</w:t>
      </w:r>
      <w:proofErr w:type="spellEnd"/>
      <w:r w:rsidR="00B126BE" w:rsidRPr="00B126BE">
        <w:rPr>
          <w:bCs/>
          <w:szCs w:val="24"/>
        </w:rPr>
        <w:t xml:space="preserve"> DNA endonuclease in </w:t>
      </w:r>
      <w:proofErr w:type="spellStart"/>
      <w:r w:rsidR="00B126BE" w:rsidRPr="00B126BE">
        <w:rPr>
          <w:bCs/>
          <w:szCs w:val="24"/>
        </w:rPr>
        <w:t>adaptive</w:t>
      </w:r>
      <w:proofErr w:type="spellEnd"/>
      <w:r w:rsidR="00B126BE" w:rsidRPr="00B126BE">
        <w:rPr>
          <w:bCs/>
          <w:szCs w:val="24"/>
        </w:rPr>
        <w:t xml:space="preserve"> </w:t>
      </w:r>
      <w:proofErr w:type="spellStart"/>
      <w:r w:rsidR="00B126BE" w:rsidRPr="00B126BE">
        <w:rPr>
          <w:bCs/>
          <w:szCs w:val="24"/>
        </w:rPr>
        <w:t>bacterial</w:t>
      </w:r>
      <w:proofErr w:type="spellEnd"/>
      <w:r w:rsidR="00B126BE" w:rsidRPr="00B126BE">
        <w:rPr>
          <w:bCs/>
          <w:szCs w:val="24"/>
        </w:rPr>
        <w:t xml:space="preserve"> </w:t>
      </w:r>
      <w:proofErr w:type="spellStart"/>
      <w:r w:rsidR="00B126BE" w:rsidRPr="00B126BE">
        <w:rPr>
          <w:bCs/>
          <w:szCs w:val="24"/>
        </w:rPr>
        <w:t>immunity</w:t>
      </w:r>
      <w:proofErr w:type="spellEnd"/>
      <w:r w:rsidR="00B126BE" w:rsidRPr="00B126BE">
        <w:rPr>
          <w:bCs/>
          <w:szCs w:val="24"/>
        </w:rPr>
        <w:t>.</w:t>
      </w:r>
      <w:r w:rsidR="00B126BE">
        <w:rPr>
          <w:bCs/>
          <w:szCs w:val="24"/>
        </w:rPr>
        <w:t xml:space="preserve"> </w:t>
      </w:r>
      <w:r w:rsidR="00B126BE" w:rsidRPr="00B126BE">
        <w:rPr>
          <w:bCs/>
          <w:szCs w:val="24"/>
        </w:rPr>
        <w:t xml:space="preserve">Science. 2012 </w:t>
      </w:r>
      <w:proofErr w:type="spellStart"/>
      <w:r w:rsidR="00B126BE" w:rsidRPr="00B126BE">
        <w:rPr>
          <w:bCs/>
          <w:szCs w:val="24"/>
        </w:rPr>
        <w:t>Aug</w:t>
      </w:r>
      <w:proofErr w:type="spellEnd"/>
      <w:r w:rsidR="00B126BE" w:rsidRPr="00B126BE">
        <w:rPr>
          <w:bCs/>
          <w:szCs w:val="24"/>
        </w:rPr>
        <w:t xml:space="preserve"> 17;337(6096):816-21.</w:t>
      </w:r>
    </w:p>
    <w:p w14:paraId="2FA5B76F" w14:textId="77777777" w:rsidR="00A41098" w:rsidRPr="00362DF8" w:rsidRDefault="00A41098">
      <w:pPr>
        <w:jc w:val="both"/>
        <w:rPr>
          <w:bCs/>
          <w:sz w:val="24"/>
          <w:szCs w:val="24"/>
          <w:lang w:val="pt-BR"/>
        </w:rPr>
      </w:pPr>
    </w:p>
    <w:p w14:paraId="1E2CA628" w14:textId="43BB7E82" w:rsidR="0085034F" w:rsidRPr="00362DF8" w:rsidRDefault="004D05B1">
      <w:pPr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31/05</w:t>
      </w:r>
    </w:p>
    <w:p w14:paraId="024D7367" w14:textId="19F97921" w:rsidR="00FD2E48" w:rsidRDefault="004D05B1" w:rsidP="004D05B1">
      <w:pPr>
        <w:pStyle w:val="BodyText"/>
        <w:rPr>
          <w:bCs/>
          <w:szCs w:val="24"/>
        </w:rPr>
      </w:pPr>
      <w:r>
        <w:rPr>
          <w:b/>
          <w:szCs w:val="24"/>
        </w:rPr>
        <w:tab/>
        <w:t>Se</w:t>
      </w:r>
      <w:r w:rsidR="007C6F4E">
        <w:rPr>
          <w:b/>
          <w:szCs w:val="24"/>
        </w:rPr>
        <w:t>minário 27</w:t>
      </w:r>
      <w:r w:rsidRPr="004906DE">
        <w:rPr>
          <w:b/>
          <w:szCs w:val="24"/>
        </w:rPr>
        <w:t>:</w:t>
      </w:r>
      <w:r w:rsidRPr="004906DE">
        <w:rPr>
          <w:szCs w:val="24"/>
        </w:rPr>
        <w:t xml:space="preserve"> </w:t>
      </w:r>
      <w:proofErr w:type="spellStart"/>
      <w:r w:rsidRPr="00B126BE">
        <w:rPr>
          <w:bCs/>
          <w:szCs w:val="24"/>
        </w:rPr>
        <w:t>Cong</w:t>
      </w:r>
      <w:proofErr w:type="spellEnd"/>
      <w:r w:rsidRPr="00B126BE">
        <w:rPr>
          <w:bCs/>
          <w:szCs w:val="24"/>
        </w:rPr>
        <w:t xml:space="preserve"> L, </w:t>
      </w:r>
      <w:proofErr w:type="spellStart"/>
      <w:r w:rsidRPr="00B126BE">
        <w:rPr>
          <w:bCs/>
          <w:szCs w:val="24"/>
        </w:rPr>
        <w:t>Ran</w:t>
      </w:r>
      <w:proofErr w:type="spellEnd"/>
      <w:r w:rsidRPr="00B126BE">
        <w:rPr>
          <w:bCs/>
          <w:szCs w:val="24"/>
        </w:rPr>
        <w:t xml:space="preserve"> FA, Cox D, </w:t>
      </w:r>
      <w:proofErr w:type="spellStart"/>
      <w:r w:rsidRPr="00B126BE">
        <w:rPr>
          <w:bCs/>
          <w:szCs w:val="24"/>
        </w:rPr>
        <w:t>Lin</w:t>
      </w:r>
      <w:proofErr w:type="spellEnd"/>
      <w:r w:rsidRPr="00B126BE">
        <w:rPr>
          <w:bCs/>
          <w:szCs w:val="24"/>
        </w:rPr>
        <w:t xml:space="preserve"> S, </w:t>
      </w:r>
      <w:proofErr w:type="spellStart"/>
      <w:r w:rsidRPr="00B126BE">
        <w:rPr>
          <w:bCs/>
          <w:szCs w:val="24"/>
        </w:rPr>
        <w:t>Barretto</w:t>
      </w:r>
      <w:proofErr w:type="spellEnd"/>
      <w:r w:rsidRPr="00B126BE">
        <w:rPr>
          <w:bCs/>
          <w:szCs w:val="24"/>
        </w:rPr>
        <w:t xml:space="preserve"> R, </w:t>
      </w:r>
      <w:proofErr w:type="spellStart"/>
      <w:r w:rsidRPr="00B126BE">
        <w:rPr>
          <w:bCs/>
          <w:szCs w:val="24"/>
        </w:rPr>
        <w:t>Habib</w:t>
      </w:r>
      <w:proofErr w:type="spellEnd"/>
      <w:r w:rsidRPr="00B126BE">
        <w:rPr>
          <w:bCs/>
          <w:szCs w:val="24"/>
        </w:rPr>
        <w:t xml:space="preserve"> N, </w:t>
      </w:r>
      <w:proofErr w:type="spellStart"/>
      <w:r w:rsidRPr="00B126BE">
        <w:rPr>
          <w:bCs/>
          <w:szCs w:val="24"/>
        </w:rPr>
        <w:t>Hsu</w:t>
      </w:r>
      <w:proofErr w:type="spellEnd"/>
      <w:r w:rsidRPr="00B126BE">
        <w:rPr>
          <w:bCs/>
          <w:szCs w:val="24"/>
        </w:rPr>
        <w:t xml:space="preserve"> PD, Wu X, Jiang W,</w:t>
      </w:r>
      <w:r>
        <w:rPr>
          <w:bCs/>
          <w:szCs w:val="24"/>
        </w:rPr>
        <w:t xml:space="preserve"> </w:t>
      </w:r>
      <w:proofErr w:type="spellStart"/>
      <w:r w:rsidRPr="00B126BE">
        <w:rPr>
          <w:bCs/>
          <w:szCs w:val="24"/>
        </w:rPr>
        <w:t>Marraffini</w:t>
      </w:r>
      <w:proofErr w:type="spellEnd"/>
      <w:r w:rsidRPr="00B126BE">
        <w:rPr>
          <w:bCs/>
          <w:szCs w:val="24"/>
        </w:rPr>
        <w:t xml:space="preserve"> LA, Zhang F. Multiplex </w:t>
      </w:r>
      <w:proofErr w:type="spellStart"/>
      <w:r w:rsidRPr="00B126BE">
        <w:rPr>
          <w:bCs/>
          <w:szCs w:val="24"/>
        </w:rPr>
        <w:t>genome</w:t>
      </w:r>
      <w:proofErr w:type="spellEnd"/>
      <w:r w:rsidRPr="00B126BE">
        <w:rPr>
          <w:bCs/>
          <w:szCs w:val="24"/>
        </w:rPr>
        <w:t xml:space="preserve"> </w:t>
      </w:r>
      <w:proofErr w:type="spellStart"/>
      <w:r w:rsidRPr="00B126BE">
        <w:rPr>
          <w:bCs/>
          <w:szCs w:val="24"/>
        </w:rPr>
        <w:t>engineering</w:t>
      </w:r>
      <w:proofErr w:type="spellEnd"/>
      <w:r w:rsidRPr="00B126BE">
        <w:rPr>
          <w:bCs/>
          <w:szCs w:val="24"/>
        </w:rPr>
        <w:t xml:space="preserve"> </w:t>
      </w:r>
      <w:proofErr w:type="spellStart"/>
      <w:r w:rsidRPr="00B126BE">
        <w:rPr>
          <w:bCs/>
          <w:szCs w:val="24"/>
        </w:rPr>
        <w:t>using</w:t>
      </w:r>
      <w:proofErr w:type="spellEnd"/>
      <w:r w:rsidRPr="00B126BE">
        <w:rPr>
          <w:bCs/>
          <w:szCs w:val="24"/>
        </w:rPr>
        <w:t xml:space="preserve"> CRISPR/</w:t>
      </w:r>
      <w:proofErr w:type="spellStart"/>
      <w:r w:rsidRPr="00B126BE">
        <w:rPr>
          <w:bCs/>
          <w:szCs w:val="24"/>
        </w:rPr>
        <w:t>Cas</w:t>
      </w:r>
      <w:proofErr w:type="spellEnd"/>
      <w:r w:rsidRPr="00B126BE">
        <w:rPr>
          <w:bCs/>
          <w:szCs w:val="24"/>
        </w:rPr>
        <w:t xml:space="preserve"> systems.</w:t>
      </w:r>
      <w:r>
        <w:rPr>
          <w:bCs/>
          <w:szCs w:val="24"/>
        </w:rPr>
        <w:t xml:space="preserve"> </w:t>
      </w:r>
      <w:r w:rsidRPr="00B126BE">
        <w:rPr>
          <w:bCs/>
          <w:szCs w:val="24"/>
        </w:rPr>
        <w:t xml:space="preserve">Science. 2013 </w:t>
      </w:r>
      <w:proofErr w:type="spellStart"/>
      <w:r w:rsidRPr="00B126BE">
        <w:rPr>
          <w:bCs/>
          <w:szCs w:val="24"/>
        </w:rPr>
        <w:t>Feb</w:t>
      </w:r>
      <w:proofErr w:type="spellEnd"/>
      <w:r w:rsidRPr="00B126BE">
        <w:rPr>
          <w:bCs/>
          <w:szCs w:val="24"/>
        </w:rPr>
        <w:t xml:space="preserve"> 15;339(6121):819-23.</w:t>
      </w:r>
    </w:p>
    <w:p w14:paraId="26E4B5CC" w14:textId="77777777" w:rsidR="004D05B1" w:rsidRPr="004D05B1" w:rsidRDefault="004D05B1" w:rsidP="004D05B1">
      <w:pPr>
        <w:pStyle w:val="BodyText"/>
        <w:rPr>
          <w:bCs/>
          <w:szCs w:val="24"/>
        </w:rPr>
      </w:pPr>
    </w:p>
    <w:p w14:paraId="7050DF2D" w14:textId="69011B7D" w:rsidR="00FD2E48" w:rsidRDefault="007C6F4E" w:rsidP="005015F2">
      <w:pPr>
        <w:jc w:val="both"/>
        <w:rPr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Seminário</w:t>
      </w:r>
      <w:proofErr w:type="spellEnd"/>
      <w:r>
        <w:rPr>
          <w:b/>
          <w:bCs/>
          <w:sz w:val="24"/>
          <w:szCs w:val="24"/>
        </w:rPr>
        <w:t xml:space="preserve"> 28</w:t>
      </w:r>
      <w:r w:rsidR="00FD2E48" w:rsidRPr="00A8384E">
        <w:rPr>
          <w:b/>
          <w:bCs/>
          <w:sz w:val="24"/>
          <w:szCs w:val="24"/>
        </w:rPr>
        <w:t>:</w:t>
      </w:r>
      <w:r w:rsidR="005015F2">
        <w:rPr>
          <w:b/>
          <w:bCs/>
          <w:sz w:val="24"/>
          <w:szCs w:val="24"/>
        </w:rPr>
        <w:t xml:space="preserve"> </w:t>
      </w:r>
      <w:proofErr w:type="spellStart"/>
      <w:r w:rsidR="005015F2" w:rsidRPr="005015F2">
        <w:rPr>
          <w:bCs/>
          <w:sz w:val="24"/>
          <w:szCs w:val="24"/>
        </w:rPr>
        <w:t>Niu</w:t>
      </w:r>
      <w:proofErr w:type="spellEnd"/>
      <w:r w:rsidR="005015F2" w:rsidRPr="005015F2">
        <w:rPr>
          <w:bCs/>
          <w:sz w:val="24"/>
          <w:szCs w:val="24"/>
        </w:rPr>
        <w:t xml:space="preserve"> Y, </w:t>
      </w:r>
      <w:proofErr w:type="spellStart"/>
      <w:r w:rsidR="005015F2" w:rsidRPr="005015F2">
        <w:rPr>
          <w:bCs/>
          <w:sz w:val="24"/>
          <w:szCs w:val="24"/>
        </w:rPr>
        <w:t>Shen</w:t>
      </w:r>
      <w:proofErr w:type="spellEnd"/>
      <w:r w:rsidR="005015F2" w:rsidRPr="005015F2">
        <w:rPr>
          <w:bCs/>
          <w:sz w:val="24"/>
          <w:szCs w:val="24"/>
        </w:rPr>
        <w:t xml:space="preserve"> B, Cui Y, Chen Y, Wang J, Wang L, Kang Y, Zhao X, Si W, Li W,</w:t>
      </w:r>
      <w:r w:rsidR="005015F2">
        <w:rPr>
          <w:bCs/>
          <w:sz w:val="24"/>
          <w:szCs w:val="24"/>
        </w:rPr>
        <w:t xml:space="preserve"> </w:t>
      </w:r>
      <w:r w:rsidR="005015F2" w:rsidRPr="005015F2">
        <w:rPr>
          <w:bCs/>
          <w:sz w:val="24"/>
          <w:szCs w:val="24"/>
        </w:rPr>
        <w:t xml:space="preserve">Xiang AP, Zhou J, </w:t>
      </w:r>
      <w:proofErr w:type="spellStart"/>
      <w:r w:rsidR="005015F2" w:rsidRPr="005015F2">
        <w:rPr>
          <w:bCs/>
          <w:sz w:val="24"/>
          <w:szCs w:val="24"/>
        </w:rPr>
        <w:t>Guo</w:t>
      </w:r>
      <w:proofErr w:type="spellEnd"/>
      <w:r w:rsidR="005015F2" w:rsidRPr="005015F2">
        <w:rPr>
          <w:bCs/>
          <w:sz w:val="24"/>
          <w:szCs w:val="24"/>
        </w:rPr>
        <w:t xml:space="preserve"> X, Bi Y, Si C, Hu B, Dong G, Wang H, Zhou Z, Li T, Tan T,</w:t>
      </w:r>
      <w:r w:rsidR="005015F2">
        <w:rPr>
          <w:bCs/>
          <w:sz w:val="24"/>
          <w:szCs w:val="24"/>
        </w:rPr>
        <w:t xml:space="preserve"> </w:t>
      </w:r>
      <w:proofErr w:type="spellStart"/>
      <w:r w:rsidR="005015F2" w:rsidRPr="005015F2">
        <w:rPr>
          <w:bCs/>
          <w:sz w:val="24"/>
          <w:szCs w:val="24"/>
        </w:rPr>
        <w:t>Pu</w:t>
      </w:r>
      <w:proofErr w:type="spellEnd"/>
      <w:r w:rsidR="005015F2" w:rsidRPr="005015F2">
        <w:rPr>
          <w:bCs/>
          <w:sz w:val="24"/>
          <w:szCs w:val="24"/>
        </w:rPr>
        <w:t xml:space="preserve"> X, Wang F, </w:t>
      </w:r>
      <w:proofErr w:type="spellStart"/>
      <w:r w:rsidR="005015F2" w:rsidRPr="005015F2">
        <w:rPr>
          <w:bCs/>
          <w:sz w:val="24"/>
          <w:szCs w:val="24"/>
        </w:rPr>
        <w:t>Ji</w:t>
      </w:r>
      <w:proofErr w:type="spellEnd"/>
      <w:r w:rsidR="005015F2" w:rsidRPr="005015F2">
        <w:rPr>
          <w:bCs/>
          <w:sz w:val="24"/>
          <w:szCs w:val="24"/>
        </w:rPr>
        <w:t xml:space="preserve"> S, Zhou Q, Huang X, </w:t>
      </w:r>
      <w:proofErr w:type="spellStart"/>
      <w:r w:rsidR="005015F2" w:rsidRPr="005015F2">
        <w:rPr>
          <w:bCs/>
          <w:sz w:val="24"/>
          <w:szCs w:val="24"/>
        </w:rPr>
        <w:t>Ji</w:t>
      </w:r>
      <w:proofErr w:type="spellEnd"/>
      <w:r w:rsidR="005015F2" w:rsidRPr="005015F2">
        <w:rPr>
          <w:bCs/>
          <w:sz w:val="24"/>
          <w:szCs w:val="24"/>
        </w:rPr>
        <w:t xml:space="preserve"> W, </w:t>
      </w:r>
      <w:proofErr w:type="spellStart"/>
      <w:r w:rsidR="005015F2" w:rsidRPr="005015F2">
        <w:rPr>
          <w:bCs/>
          <w:sz w:val="24"/>
          <w:szCs w:val="24"/>
        </w:rPr>
        <w:t>Sha</w:t>
      </w:r>
      <w:proofErr w:type="spellEnd"/>
      <w:r w:rsidR="005015F2" w:rsidRPr="005015F2">
        <w:rPr>
          <w:bCs/>
          <w:sz w:val="24"/>
          <w:szCs w:val="24"/>
        </w:rPr>
        <w:t xml:space="preserve"> J. Generation of gene-modified</w:t>
      </w:r>
      <w:r w:rsidR="005015F2">
        <w:rPr>
          <w:bCs/>
          <w:sz w:val="24"/>
          <w:szCs w:val="24"/>
        </w:rPr>
        <w:t xml:space="preserve"> </w:t>
      </w:r>
      <w:proofErr w:type="spellStart"/>
      <w:r w:rsidR="005015F2" w:rsidRPr="005015F2">
        <w:rPr>
          <w:bCs/>
          <w:sz w:val="24"/>
          <w:szCs w:val="24"/>
        </w:rPr>
        <w:t>cynomolgus</w:t>
      </w:r>
      <w:proofErr w:type="spellEnd"/>
      <w:r w:rsidR="005015F2" w:rsidRPr="005015F2">
        <w:rPr>
          <w:bCs/>
          <w:sz w:val="24"/>
          <w:szCs w:val="24"/>
        </w:rPr>
        <w:t xml:space="preserve"> monkey via Cas9/RNA-mediated gene targeting in one-cell embryos. Cell.</w:t>
      </w:r>
      <w:r w:rsidR="005015F2">
        <w:rPr>
          <w:bCs/>
          <w:sz w:val="24"/>
          <w:szCs w:val="24"/>
        </w:rPr>
        <w:t xml:space="preserve"> </w:t>
      </w:r>
      <w:r w:rsidR="005015F2" w:rsidRPr="005015F2">
        <w:rPr>
          <w:bCs/>
          <w:sz w:val="24"/>
          <w:szCs w:val="24"/>
        </w:rPr>
        <w:t>2014 Feb 13</w:t>
      </w:r>
      <w:proofErr w:type="gramStart"/>
      <w:r w:rsidR="005015F2" w:rsidRPr="005015F2">
        <w:rPr>
          <w:bCs/>
          <w:sz w:val="24"/>
          <w:szCs w:val="24"/>
        </w:rPr>
        <w:t>;156</w:t>
      </w:r>
      <w:proofErr w:type="gramEnd"/>
      <w:r w:rsidR="005015F2" w:rsidRPr="005015F2">
        <w:rPr>
          <w:bCs/>
          <w:sz w:val="24"/>
          <w:szCs w:val="24"/>
        </w:rPr>
        <w:t>(4):836-43</w:t>
      </w:r>
      <w:r w:rsidR="005015F2" w:rsidRPr="006130DA">
        <w:rPr>
          <w:bCs/>
          <w:color w:val="FF0000"/>
          <w:sz w:val="24"/>
          <w:szCs w:val="24"/>
        </w:rPr>
        <w:t>.</w:t>
      </w:r>
      <w:r w:rsidR="006130DA" w:rsidRPr="006130DA">
        <w:rPr>
          <w:bCs/>
          <w:color w:val="FF0000"/>
          <w:sz w:val="24"/>
          <w:szCs w:val="24"/>
        </w:rPr>
        <w:t xml:space="preserve"> </w:t>
      </w:r>
    </w:p>
    <w:p w14:paraId="04CF9702" w14:textId="77777777" w:rsidR="00022F1F" w:rsidRDefault="00022F1F" w:rsidP="005015F2">
      <w:pPr>
        <w:jc w:val="both"/>
        <w:rPr>
          <w:bCs/>
          <w:color w:val="FF0000"/>
          <w:sz w:val="24"/>
          <w:szCs w:val="24"/>
        </w:rPr>
      </w:pPr>
    </w:p>
    <w:p w14:paraId="2AE0DFA0" w14:textId="0E43F3DF" w:rsidR="00022F1F" w:rsidRPr="005015F2" w:rsidRDefault="007C6F4E" w:rsidP="00022F1F">
      <w:pPr>
        <w:ind w:firstLine="708"/>
        <w:jc w:val="both"/>
        <w:rPr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Seminário</w:t>
      </w:r>
      <w:proofErr w:type="spellEnd"/>
      <w:r>
        <w:rPr>
          <w:b/>
          <w:bCs/>
          <w:sz w:val="24"/>
          <w:szCs w:val="24"/>
        </w:rPr>
        <w:t xml:space="preserve"> 29</w:t>
      </w:r>
      <w:r w:rsidR="00022F1F">
        <w:rPr>
          <w:b/>
          <w:bCs/>
          <w:sz w:val="24"/>
          <w:szCs w:val="24"/>
        </w:rPr>
        <w:t xml:space="preserve"> (</w:t>
      </w:r>
      <w:proofErr w:type="spellStart"/>
      <w:r w:rsidR="00022F1F">
        <w:rPr>
          <w:b/>
          <w:bCs/>
          <w:sz w:val="24"/>
          <w:szCs w:val="24"/>
        </w:rPr>
        <w:t>comentário</w:t>
      </w:r>
      <w:proofErr w:type="spellEnd"/>
      <w:r w:rsidR="00022F1F">
        <w:rPr>
          <w:b/>
          <w:bCs/>
          <w:sz w:val="24"/>
          <w:szCs w:val="24"/>
        </w:rPr>
        <w:t>)</w:t>
      </w:r>
      <w:r w:rsidR="00022F1F" w:rsidRPr="00A8384E">
        <w:rPr>
          <w:b/>
          <w:bCs/>
          <w:sz w:val="24"/>
          <w:szCs w:val="24"/>
        </w:rPr>
        <w:t>:</w:t>
      </w:r>
      <w:r w:rsidR="00022F1F">
        <w:rPr>
          <w:b/>
          <w:bCs/>
          <w:sz w:val="24"/>
          <w:szCs w:val="24"/>
        </w:rPr>
        <w:t xml:space="preserve"> </w:t>
      </w:r>
      <w:r w:rsidR="00022F1F" w:rsidRPr="00022F1F">
        <w:rPr>
          <w:bCs/>
          <w:sz w:val="24"/>
          <w:szCs w:val="24"/>
        </w:rPr>
        <w:t xml:space="preserve">Lander ES. </w:t>
      </w:r>
      <w:proofErr w:type="gramStart"/>
      <w:r w:rsidR="00022F1F" w:rsidRPr="00022F1F">
        <w:rPr>
          <w:bCs/>
          <w:sz w:val="24"/>
          <w:szCs w:val="24"/>
        </w:rPr>
        <w:t>The Heroes of CRISPR.</w:t>
      </w:r>
      <w:proofErr w:type="gramEnd"/>
      <w:r w:rsidR="00022F1F" w:rsidRPr="00022F1F">
        <w:rPr>
          <w:bCs/>
          <w:sz w:val="24"/>
          <w:szCs w:val="24"/>
        </w:rPr>
        <w:t xml:space="preserve"> C</w:t>
      </w:r>
      <w:r w:rsidR="00022F1F">
        <w:rPr>
          <w:bCs/>
          <w:sz w:val="24"/>
          <w:szCs w:val="24"/>
        </w:rPr>
        <w:t>ell. 2016 Jan 14</w:t>
      </w:r>
      <w:proofErr w:type="gramStart"/>
      <w:r w:rsidR="00022F1F">
        <w:rPr>
          <w:bCs/>
          <w:sz w:val="24"/>
          <w:szCs w:val="24"/>
        </w:rPr>
        <w:t>;164</w:t>
      </w:r>
      <w:proofErr w:type="gramEnd"/>
      <w:r w:rsidR="00022F1F">
        <w:rPr>
          <w:bCs/>
          <w:sz w:val="24"/>
          <w:szCs w:val="24"/>
        </w:rPr>
        <w:t>(1-2):18-28</w:t>
      </w:r>
      <w:r w:rsidR="00022F1F" w:rsidRPr="00022F1F">
        <w:rPr>
          <w:bCs/>
          <w:sz w:val="24"/>
          <w:szCs w:val="24"/>
        </w:rPr>
        <w:t>.</w:t>
      </w:r>
    </w:p>
    <w:p w14:paraId="698EBA5B" w14:textId="77777777" w:rsidR="00FD2E48" w:rsidRPr="00A8384E" w:rsidRDefault="00FD2E48" w:rsidP="00FD2E48">
      <w:pPr>
        <w:pStyle w:val="BodyTextIndent"/>
        <w:rPr>
          <w:szCs w:val="24"/>
        </w:rPr>
      </w:pPr>
    </w:p>
    <w:p w14:paraId="7E3B84AF" w14:textId="77777777" w:rsidR="00312B92" w:rsidRDefault="00312B92">
      <w:pPr>
        <w:jc w:val="both"/>
        <w:rPr>
          <w:b/>
          <w:sz w:val="24"/>
          <w:szCs w:val="24"/>
        </w:rPr>
      </w:pPr>
    </w:p>
    <w:p w14:paraId="4C5E302C" w14:textId="77777777" w:rsidR="00312B92" w:rsidRDefault="00312B92">
      <w:pPr>
        <w:jc w:val="both"/>
        <w:rPr>
          <w:b/>
          <w:sz w:val="24"/>
          <w:szCs w:val="24"/>
        </w:rPr>
      </w:pPr>
    </w:p>
    <w:p w14:paraId="23903351" w14:textId="300E15C1" w:rsidR="00F35373" w:rsidRPr="00F35373" w:rsidRDefault="00022F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08</w:t>
      </w:r>
      <w:r w:rsidR="00FD2E48">
        <w:rPr>
          <w:b/>
          <w:sz w:val="24"/>
          <w:szCs w:val="24"/>
        </w:rPr>
        <w:t>/06</w:t>
      </w:r>
    </w:p>
    <w:p w14:paraId="6E0D605F" w14:textId="00C71F0C" w:rsidR="00870F22" w:rsidRDefault="004C7AE0" w:rsidP="00B22147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65758C" w:rsidRPr="0065758C">
        <w:rPr>
          <w:bCs/>
          <w:sz w:val="24"/>
          <w:szCs w:val="24"/>
        </w:rPr>
        <w:t xml:space="preserve"> </w:t>
      </w:r>
      <w:proofErr w:type="spellStart"/>
      <w:r w:rsidR="007C6F4E">
        <w:rPr>
          <w:b/>
          <w:bCs/>
          <w:sz w:val="24"/>
          <w:szCs w:val="24"/>
        </w:rPr>
        <w:t>Seminário</w:t>
      </w:r>
      <w:proofErr w:type="spellEnd"/>
      <w:r w:rsidR="007C6F4E">
        <w:rPr>
          <w:b/>
          <w:bCs/>
          <w:sz w:val="24"/>
          <w:szCs w:val="24"/>
        </w:rPr>
        <w:t xml:space="preserve"> 30</w:t>
      </w:r>
      <w:r w:rsidR="007C6F4E" w:rsidRPr="00737A0B">
        <w:rPr>
          <w:b/>
          <w:bCs/>
          <w:sz w:val="24"/>
          <w:szCs w:val="24"/>
        </w:rPr>
        <w:t>:</w:t>
      </w:r>
      <w:r w:rsidR="007C6F4E">
        <w:rPr>
          <w:sz w:val="24"/>
          <w:szCs w:val="24"/>
        </w:rPr>
        <w:t xml:space="preserve"> </w:t>
      </w:r>
      <w:proofErr w:type="spellStart"/>
      <w:r w:rsidR="007C6F4E" w:rsidRPr="007C6F4E">
        <w:rPr>
          <w:bCs/>
          <w:sz w:val="24"/>
          <w:szCs w:val="24"/>
        </w:rPr>
        <w:t>Karikó</w:t>
      </w:r>
      <w:proofErr w:type="spellEnd"/>
      <w:r w:rsidR="007C6F4E" w:rsidRPr="007C6F4E">
        <w:rPr>
          <w:bCs/>
          <w:sz w:val="24"/>
          <w:szCs w:val="24"/>
        </w:rPr>
        <w:t xml:space="preserve"> K, </w:t>
      </w:r>
      <w:proofErr w:type="spellStart"/>
      <w:r w:rsidR="007C6F4E" w:rsidRPr="007C6F4E">
        <w:rPr>
          <w:bCs/>
          <w:sz w:val="24"/>
          <w:szCs w:val="24"/>
        </w:rPr>
        <w:t>Muramatsu</w:t>
      </w:r>
      <w:proofErr w:type="spellEnd"/>
      <w:r w:rsidR="007C6F4E" w:rsidRPr="007C6F4E">
        <w:rPr>
          <w:bCs/>
          <w:sz w:val="24"/>
          <w:szCs w:val="24"/>
        </w:rPr>
        <w:t xml:space="preserve"> H, Welsh FA, Ludwig J, Kato H, Akira S, </w:t>
      </w:r>
      <w:proofErr w:type="spellStart"/>
      <w:r w:rsidR="007C6F4E" w:rsidRPr="007C6F4E">
        <w:rPr>
          <w:bCs/>
          <w:sz w:val="24"/>
          <w:szCs w:val="24"/>
        </w:rPr>
        <w:t>Weissman</w:t>
      </w:r>
      <w:proofErr w:type="spellEnd"/>
      <w:r w:rsidR="007C6F4E" w:rsidRPr="007C6F4E">
        <w:rPr>
          <w:bCs/>
          <w:sz w:val="24"/>
          <w:szCs w:val="24"/>
        </w:rPr>
        <w:t xml:space="preserve"> D. Incorporation of </w:t>
      </w:r>
      <w:proofErr w:type="spellStart"/>
      <w:r w:rsidR="007C6F4E" w:rsidRPr="007C6F4E">
        <w:rPr>
          <w:bCs/>
          <w:sz w:val="24"/>
          <w:szCs w:val="24"/>
        </w:rPr>
        <w:t>pseudouridine</w:t>
      </w:r>
      <w:proofErr w:type="spellEnd"/>
      <w:r w:rsidR="007C6F4E" w:rsidRPr="007C6F4E">
        <w:rPr>
          <w:bCs/>
          <w:sz w:val="24"/>
          <w:szCs w:val="24"/>
        </w:rPr>
        <w:t xml:space="preserve"> into mRNA yields superior </w:t>
      </w:r>
      <w:proofErr w:type="spellStart"/>
      <w:r w:rsidR="007C6F4E" w:rsidRPr="007C6F4E">
        <w:rPr>
          <w:bCs/>
          <w:sz w:val="24"/>
          <w:szCs w:val="24"/>
        </w:rPr>
        <w:t>nonimmunogenic</w:t>
      </w:r>
      <w:proofErr w:type="spellEnd"/>
      <w:r w:rsidR="007C6F4E" w:rsidRPr="007C6F4E">
        <w:rPr>
          <w:bCs/>
          <w:sz w:val="24"/>
          <w:szCs w:val="24"/>
        </w:rPr>
        <w:t xml:space="preserve"> vector with increased translational capacity and biological stability. </w:t>
      </w:r>
      <w:proofErr w:type="spellStart"/>
      <w:r w:rsidR="007C6F4E" w:rsidRPr="007C6F4E">
        <w:rPr>
          <w:bCs/>
          <w:sz w:val="24"/>
          <w:szCs w:val="24"/>
        </w:rPr>
        <w:t>Mol</w:t>
      </w:r>
      <w:proofErr w:type="spellEnd"/>
      <w:r w:rsidR="007C6F4E" w:rsidRPr="007C6F4E">
        <w:rPr>
          <w:bCs/>
          <w:sz w:val="24"/>
          <w:szCs w:val="24"/>
        </w:rPr>
        <w:t xml:space="preserve"> </w:t>
      </w:r>
      <w:proofErr w:type="spellStart"/>
      <w:r w:rsidR="007C6F4E" w:rsidRPr="007C6F4E">
        <w:rPr>
          <w:bCs/>
          <w:sz w:val="24"/>
          <w:szCs w:val="24"/>
        </w:rPr>
        <w:t>Ther</w:t>
      </w:r>
      <w:proofErr w:type="spellEnd"/>
      <w:r w:rsidR="007C6F4E" w:rsidRPr="007C6F4E">
        <w:rPr>
          <w:bCs/>
          <w:sz w:val="24"/>
          <w:szCs w:val="24"/>
        </w:rPr>
        <w:t>. 2008 Nov</w:t>
      </w:r>
      <w:proofErr w:type="gramStart"/>
      <w:r w:rsidR="007C6F4E" w:rsidRPr="007C6F4E">
        <w:rPr>
          <w:bCs/>
          <w:sz w:val="24"/>
          <w:szCs w:val="24"/>
        </w:rPr>
        <w:t>;16</w:t>
      </w:r>
      <w:proofErr w:type="gramEnd"/>
      <w:r w:rsidR="007C6F4E" w:rsidRPr="007C6F4E">
        <w:rPr>
          <w:bCs/>
          <w:sz w:val="24"/>
          <w:szCs w:val="24"/>
        </w:rPr>
        <w:t xml:space="preserve">(11):1833-40. </w:t>
      </w:r>
    </w:p>
    <w:p w14:paraId="727E21C3" w14:textId="77777777" w:rsidR="00312B92" w:rsidRPr="00B22147" w:rsidRDefault="00312B92" w:rsidP="00B22147">
      <w:pPr>
        <w:jc w:val="both"/>
        <w:rPr>
          <w:bCs/>
          <w:sz w:val="24"/>
          <w:szCs w:val="24"/>
        </w:rPr>
      </w:pPr>
    </w:p>
    <w:p w14:paraId="168534A7" w14:textId="56B60FB5" w:rsidR="007C6F4E" w:rsidRDefault="007C6F4E" w:rsidP="00312B9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Seminário</w:t>
      </w:r>
      <w:proofErr w:type="spellEnd"/>
      <w:r>
        <w:rPr>
          <w:b/>
          <w:bCs/>
          <w:sz w:val="24"/>
          <w:szCs w:val="24"/>
        </w:rPr>
        <w:t xml:space="preserve"> 31</w:t>
      </w:r>
      <w:r w:rsidR="00870F22" w:rsidRPr="00737A0B">
        <w:rPr>
          <w:b/>
          <w:bCs/>
          <w:sz w:val="24"/>
          <w:szCs w:val="24"/>
        </w:rPr>
        <w:t>:</w:t>
      </w:r>
      <w:r w:rsidR="00312B92">
        <w:rPr>
          <w:sz w:val="24"/>
          <w:szCs w:val="24"/>
        </w:rPr>
        <w:t xml:space="preserve"> </w:t>
      </w:r>
      <w:proofErr w:type="spellStart"/>
      <w:r w:rsidRPr="007C6F4E">
        <w:rPr>
          <w:sz w:val="24"/>
          <w:szCs w:val="24"/>
        </w:rPr>
        <w:t>Boros</w:t>
      </w:r>
      <w:proofErr w:type="spellEnd"/>
      <w:r w:rsidRPr="007C6F4E">
        <w:rPr>
          <w:sz w:val="24"/>
          <w:szCs w:val="24"/>
        </w:rPr>
        <w:t xml:space="preserve"> G, </w:t>
      </w:r>
      <w:proofErr w:type="spellStart"/>
      <w:r w:rsidRPr="007C6F4E">
        <w:rPr>
          <w:sz w:val="24"/>
          <w:szCs w:val="24"/>
        </w:rPr>
        <w:t>Miko</w:t>
      </w:r>
      <w:proofErr w:type="spellEnd"/>
      <w:r w:rsidRPr="007C6F4E">
        <w:rPr>
          <w:sz w:val="24"/>
          <w:szCs w:val="24"/>
        </w:rPr>
        <w:t xml:space="preserve"> E, </w:t>
      </w:r>
      <w:proofErr w:type="spellStart"/>
      <w:r w:rsidRPr="007C6F4E">
        <w:rPr>
          <w:sz w:val="24"/>
          <w:szCs w:val="24"/>
        </w:rPr>
        <w:t>Muramatsu</w:t>
      </w:r>
      <w:proofErr w:type="spellEnd"/>
      <w:r w:rsidRPr="007C6F4E">
        <w:rPr>
          <w:sz w:val="24"/>
          <w:szCs w:val="24"/>
        </w:rPr>
        <w:t xml:space="preserve"> H, </w:t>
      </w:r>
      <w:proofErr w:type="spellStart"/>
      <w:r w:rsidRPr="007C6F4E">
        <w:rPr>
          <w:sz w:val="24"/>
          <w:szCs w:val="24"/>
        </w:rPr>
        <w:t>Weissman</w:t>
      </w:r>
      <w:proofErr w:type="spellEnd"/>
      <w:r w:rsidRPr="007C6F4E">
        <w:rPr>
          <w:sz w:val="24"/>
          <w:szCs w:val="24"/>
        </w:rPr>
        <w:t xml:space="preserve"> D, </w:t>
      </w:r>
      <w:proofErr w:type="spellStart"/>
      <w:r w:rsidRPr="007C6F4E">
        <w:rPr>
          <w:sz w:val="24"/>
          <w:szCs w:val="24"/>
        </w:rPr>
        <w:t>Emri</w:t>
      </w:r>
      <w:proofErr w:type="spellEnd"/>
      <w:r w:rsidRPr="007C6F4E">
        <w:rPr>
          <w:sz w:val="24"/>
          <w:szCs w:val="24"/>
        </w:rPr>
        <w:t xml:space="preserve"> E, </w:t>
      </w:r>
      <w:proofErr w:type="spellStart"/>
      <w:r w:rsidRPr="007C6F4E">
        <w:rPr>
          <w:sz w:val="24"/>
          <w:szCs w:val="24"/>
        </w:rPr>
        <w:t>Rózsa</w:t>
      </w:r>
      <w:proofErr w:type="spellEnd"/>
      <w:r w:rsidRPr="007C6F4E">
        <w:rPr>
          <w:sz w:val="24"/>
          <w:szCs w:val="24"/>
        </w:rPr>
        <w:t xml:space="preserve"> D, Nagy G, </w:t>
      </w:r>
      <w:proofErr w:type="spellStart"/>
      <w:r w:rsidRPr="007C6F4E">
        <w:rPr>
          <w:sz w:val="24"/>
          <w:szCs w:val="24"/>
        </w:rPr>
        <w:t>Juhász</w:t>
      </w:r>
      <w:proofErr w:type="spellEnd"/>
      <w:r w:rsidRPr="007C6F4E">
        <w:rPr>
          <w:sz w:val="24"/>
          <w:szCs w:val="24"/>
        </w:rPr>
        <w:t xml:space="preserve"> A, </w:t>
      </w:r>
      <w:proofErr w:type="spellStart"/>
      <w:r w:rsidRPr="007C6F4E">
        <w:rPr>
          <w:sz w:val="24"/>
          <w:szCs w:val="24"/>
        </w:rPr>
        <w:t>Juhász</w:t>
      </w:r>
      <w:proofErr w:type="spellEnd"/>
      <w:r w:rsidRPr="007C6F4E">
        <w:rPr>
          <w:sz w:val="24"/>
          <w:szCs w:val="24"/>
        </w:rPr>
        <w:t xml:space="preserve"> I, van der Horst G, </w:t>
      </w:r>
      <w:proofErr w:type="spellStart"/>
      <w:r w:rsidRPr="007C6F4E">
        <w:rPr>
          <w:sz w:val="24"/>
          <w:szCs w:val="24"/>
        </w:rPr>
        <w:t>Horkay</w:t>
      </w:r>
      <w:proofErr w:type="spellEnd"/>
      <w:r w:rsidRPr="007C6F4E">
        <w:rPr>
          <w:sz w:val="24"/>
          <w:szCs w:val="24"/>
        </w:rPr>
        <w:t xml:space="preserve"> I, </w:t>
      </w:r>
      <w:proofErr w:type="spellStart"/>
      <w:r w:rsidRPr="007C6F4E">
        <w:rPr>
          <w:sz w:val="24"/>
          <w:szCs w:val="24"/>
        </w:rPr>
        <w:t>Remenyik</w:t>
      </w:r>
      <w:proofErr w:type="spellEnd"/>
      <w:r w:rsidRPr="007C6F4E">
        <w:rPr>
          <w:sz w:val="24"/>
          <w:szCs w:val="24"/>
        </w:rPr>
        <w:t xml:space="preserve"> É, </w:t>
      </w:r>
      <w:proofErr w:type="spellStart"/>
      <w:r w:rsidRPr="007C6F4E">
        <w:rPr>
          <w:sz w:val="24"/>
          <w:szCs w:val="24"/>
        </w:rPr>
        <w:t>Karikó</w:t>
      </w:r>
      <w:proofErr w:type="spellEnd"/>
      <w:r w:rsidRPr="007C6F4E">
        <w:rPr>
          <w:sz w:val="24"/>
          <w:szCs w:val="24"/>
        </w:rPr>
        <w:t xml:space="preserve"> K, </w:t>
      </w:r>
      <w:proofErr w:type="spellStart"/>
      <w:r w:rsidRPr="007C6F4E">
        <w:rPr>
          <w:sz w:val="24"/>
          <w:szCs w:val="24"/>
        </w:rPr>
        <w:t>Emri</w:t>
      </w:r>
      <w:proofErr w:type="spellEnd"/>
      <w:r w:rsidRPr="007C6F4E">
        <w:rPr>
          <w:sz w:val="24"/>
          <w:szCs w:val="24"/>
        </w:rPr>
        <w:t xml:space="preserve"> G. Transfection of </w:t>
      </w:r>
      <w:proofErr w:type="spellStart"/>
      <w:r w:rsidRPr="007C6F4E">
        <w:rPr>
          <w:sz w:val="24"/>
          <w:szCs w:val="24"/>
        </w:rPr>
        <w:t>pseudouridine</w:t>
      </w:r>
      <w:proofErr w:type="spellEnd"/>
      <w:r w:rsidRPr="007C6F4E">
        <w:rPr>
          <w:sz w:val="24"/>
          <w:szCs w:val="24"/>
        </w:rPr>
        <w:t xml:space="preserve">-modified mRNA encoding CPD-photolyase leads to repair of DNA damage in human keratinocytes: a new approach with future therapeutic potential. J </w:t>
      </w:r>
      <w:proofErr w:type="spellStart"/>
      <w:r w:rsidRPr="007C6F4E">
        <w:rPr>
          <w:sz w:val="24"/>
          <w:szCs w:val="24"/>
        </w:rPr>
        <w:t>Photochem</w:t>
      </w:r>
      <w:proofErr w:type="spellEnd"/>
      <w:r w:rsidRPr="007C6F4E">
        <w:rPr>
          <w:sz w:val="24"/>
          <w:szCs w:val="24"/>
        </w:rPr>
        <w:t xml:space="preserve"> </w:t>
      </w:r>
      <w:proofErr w:type="spellStart"/>
      <w:r w:rsidRPr="007C6F4E">
        <w:rPr>
          <w:sz w:val="24"/>
          <w:szCs w:val="24"/>
        </w:rPr>
        <w:t>Photobiol</w:t>
      </w:r>
      <w:proofErr w:type="spellEnd"/>
      <w:r w:rsidRPr="007C6F4E">
        <w:rPr>
          <w:sz w:val="24"/>
          <w:szCs w:val="24"/>
        </w:rPr>
        <w:t xml:space="preserve"> B. 2013 Dec 5</w:t>
      </w:r>
      <w:proofErr w:type="gramStart"/>
      <w:r w:rsidRPr="007C6F4E">
        <w:rPr>
          <w:sz w:val="24"/>
          <w:szCs w:val="24"/>
        </w:rPr>
        <w:t>;129:93</w:t>
      </w:r>
      <w:proofErr w:type="gramEnd"/>
      <w:r w:rsidRPr="007C6F4E">
        <w:rPr>
          <w:sz w:val="24"/>
          <w:szCs w:val="24"/>
        </w:rPr>
        <w:t xml:space="preserve">-9. </w:t>
      </w:r>
    </w:p>
    <w:p w14:paraId="658A6A06" w14:textId="77777777" w:rsidR="007C6F4E" w:rsidRDefault="007C6F4E" w:rsidP="00312B92">
      <w:pPr>
        <w:jc w:val="both"/>
        <w:rPr>
          <w:sz w:val="24"/>
          <w:szCs w:val="24"/>
        </w:rPr>
      </w:pPr>
    </w:p>
    <w:p w14:paraId="661378B6" w14:textId="77777777" w:rsidR="00133E78" w:rsidRDefault="00133E78" w:rsidP="00737A0B">
      <w:pPr>
        <w:jc w:val="both"/>
        <w:rPr>
          <w:sz w:val="24"/>
          <w:szCs w:val="24"/>
        </w:rPr>
      </w:pPr>
    </w:p>
    <w:p w14:paraId="140ABFAD" w14:textId="6E6CBE5B" w:rsidR="00133E78" w:rsidRPr="00F35373" w:rsidRDefault="00C62B60" w:rsidP="00133E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133E78">
        <w:rPr>
          <w:b/>
          <w:sz w:val="24"/>
          <w:szCs w:val="24"/>
        </w:rPr>
        <w:t>/06</w:t>
      </w:r>
    </w:p>
    <w:p w14:paraId="2B57FC6F" w14:textId="16141B5C" w:rsidR="00C62B60" w:rsidRDefault="007C6F4E" w:rsidP="00C62B60">
      <w:pPr>
        <w:ind w:firstLine="708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Seminário</w:t>
      </w:r>
      <w:proofErr w:type="spellEnd"/>
      <w:r>
        <w:rPr>
          <w:b/>
          <w:bCs/>
          <w:sz w:val="24"/>
          <w:szCs w:val="24"/>
        </w:rPr>
        <w:t xml:space="preserve"> 32</w:t>
      </w:r>
      <w:r w:rsidR="00C62B60" w:rsidRPr="00737A0B">
        <w:rPr>
          <w:b/>
          <w:bCs/>
          <w:sz w:val="24"/>
          <w:szCs w:val="24"/>
        </w:rPr>
        <w:t>:</w:t>
      </w:r>
      <w:r w:rsidR="00C62B60">
        <w:rPr>
          <w:sz w:val="24"/>
          <w:szCs w:val="24"/>
        </w:rPr>
        <w:t xml:space="preserve"> </w:t>
      </w:r>
      <w:r w:rsidR="00C62B60" w:rsidRPr="00C62B60">
        <w:rPr>
          <w:sz w:val="24"/>
          <w:szCs w:val="24"/>
        </w:rPr>
        <w:t xml:space="preserve">Vogel AB, Lambert L, Kinnear E, </w:t>
      </w:r>
      <w:proofErr w:type="spellStart"/>
      <w:r w:rsidR="00C62B60" w:rsidRPr="00C62B60">
        <w:rPr>
          <w:sz w:val="24"/>
          <w:szCs w:val="24"/>
        </w:rPr>
        <w:t>Busse</w:t>
      </w:r>
      <w:proofErr w:type="spellEnd"/>
      <w:r w:rsidR="00C62B60" w:rsidRPr="00C62B60">
        <w:rPr>
          <w:sz w:val="24"/>
          <w:szCs w:val="24"/>
        </w:rPr>
        <w:t xml:space="preserve"> D, </w:t>
      </w:r>
      <w:proofErr w:type="spellStart"/>
      <w:r w:rsidR="00C62B60" w:rsidRPr="00C62B60">
        <w:rPr>
          <w:sz w:val="24"/>
          <w:szCs w:val="24"/>
        </w:rPr>
        <w:t>Erbar</w:t>
      </w:r>
      <w:proofErr w:type="spellEnd"/>
      <w:r w:rsidR="00C62B60" w:rsidRPr="00C62B60">
        <w:rPr>
          <w:sz w:val="24"/>
          <w:szCs w:val="24"/>
        </w:rPr>
        <w:t xml:space="preserve"> S, Reuter KC, </w:t>
      </w:r>
      <w:proofErr w:type="spellStart"/>
      <w:r w:rsidR="00C62B60" w:rsidRPr="00C62B60">
        <w:rPr>
          <w:sz w:val="24"/>
          <w:szCs w:val="24"/>
        </w:rPr>
        <w:t>Wicke</w:t>
      </w:r>
      <w:proofErr w:type="spellEnd"/>
      <w:r w:rsidR="00C62B60" w:rsidRPr="00C62B60">
        <w:rPr>
          <w:sz w:val="24"/>
          <w:szCs w:val="24"/>
        </w:rPr>
        <w:t xml:space="preserve"> L, </w:t>
      </w:r>
      <w:proofErr w:type="spellStart"/>
      <w:r w:rsidR="00C62B60" w:rsidRPr="00C62B60">
        <w:rPr>
          <w:sz w:val="24"/>
          <w:szCs w:val="24"/>
        </w:rPr>
        <w:t>Perkovic</w:t>
      </w:r>
      <w:proofErr w:type="spellEnd"/>
      <w:r w:rsidR="00C62B60" w:rsidRPr="00C62B60">
        <w:rPr>
          <w:sz w:val="24"/>
          <w:szCs w:val="24"/>
        </w:rPr>
        <w:t xml:space="preserve"> M, </w:t>
      </w:r>
      <w:proofErr w:type="spellStart"/>
      <w:r w:rsidR="00C62B60" w:rsidRPr="00C62B60">
        <w:rPr>
          <w:sz w:val="24"/>
          <w:szCs w:val="24"/>
        </w:rPr>
        <w:t>Beissert</w:t>
      </w:r>
      <w:proofErr w:type="spellEnd"/>
      <w:r w:rsidR="00C62B60" w:rsidRPr="00C62B60">
        <w:rPr>
          <w:sz w:val="24"/>
          <w:szCs w:val="24"/>
        </w:rPr>
        <w:t xml:space="preserve"> T, Haas H, Reece ST, </w:t>
      </w:r>
      <w:proofErr w:type="spellStart"/>
      <w:r w:rsidR="00C62B60" w:rsidRPr="00C62B60">
        <w:rPr>
          <w:sz w:val="24"/>
          <w:szCs w:val="24"/>
        </w:rPr>
        <w:t>Sahin</w:t>
      </w:r>
      <w:proofErr w:type="spellEnd"/>
      <w:r w:rsidR="00C62B60" w:rsidRPr="00C62B60">
        <w:rPr>
          <w:sz w:val="24"/>
          <w:szCs w:val="24"/>
        </w:rPr>
        <w:t xml:space="preserve"> U, </w:t>
      </w:r>
      <w:proofErr w:type="spellStart"/>
      <w:r w:rsidR="00C62B60" w:rsidRPr="00C62B60">
        <w:rPr>
          <w:sz w:val="24"/>
          <w:szCs w:val="24"/>
        </w:rPr>
        <w:t>Tregoning</w:t>
      </w:r>
      <w:proofErr w:type="spellEnd"/>
      <w:r w:rsidR="00C62B60" w:rsidRPr="00C62B60">
        <w:rPr>
          <w:sz w:val="24"/>
          <w:szCs w:val="24"/>
        </w:rPr>
        <w:t xml:space="preserve"> JS. Self-Amplifying RNA Vaccines Give Equivalent Protection against Influenza to mRNA Vaccines but at Much Lower Doses. </w:t>
      </w:r>
      <w:proofErr w:type="spellStart"/>
      <w:r w:rsidR="00C62B60" w:rsidRPr="00C62B60">
        <w:rPr>
          <w:sz w:val="24"/>
          <w:szCs w:val="24"/>
        </w:rPr>
        <w:t>Mol</w:t>
      </w:r>
      <w:proofErr w:type="spellEnd"/>
      <w:r w:rsidR="00C62B60" w:rsidRPr="00C62B60">
        <w:rPr>
          <w:sz w:val="24"/>
          <w:szCs w:val="24"/>
        </w:rPr>
        <w:t xml:space="preserve"> </w:t>
      </w:r>
      <w:proofErr w:type="spellStart"/>
      <w:r w:rsidR="00C62B60" w:rsidRPr="00C62B60">
        <w:rPr>
          <w:sz w:val="24"/>
          <w:szCs w:val="24"/>
        </w:rPr>
        <w:t>Ther</w:t>
      </w:r>
      <w:proofErr w:type="spellEnd"/>
      <w:r w:rsidR="00C62B60" w:rsidRPr="00C62B60">
        <w:rPr>
          <w:sz w:val="24"/>
          <w:szCs w:val="24"/>
        </w:rPr>
        <w:t>. 2018 Feb 7</w:t>
      </w:r>
      <w:proofErr w:type="gramStart"/>
      <w:r w:rsidR="00C62B60" w:rsidRPr="00C62B60">
        <w:rPr>
          <w:sz w:val="24"/>
          <w:szCs w:val="24"/>
        </w:rPr>
        <w:t>;26</w:t>
      </w:r>
      <w:proofErr w:type="gramEnd"/>
      <w:r w:rsidR="00C62B60" w:rsidRPr="00C62B60">
        <w:rPr>
          <w:sz w:val="24"/>
          <w:szCs w:val="24"/>
        </w:rPr>
        <w:t xml:space="preserve">(2):446-455. </w:t>
      </w:r>
    </w:p>
    <w:p w14:paraId="68765402" w14:textId="77777777" w:rsidR="007C6F4E" w:rsidRDefault="007C6F4E" w:rsidP="00C62B60">
      <w:pPr>
        <w:ind w:firstLine="708"/>
        <w:jc w:val="both"/>
        <w:rPr>
          <w:sz w:val="24"/>
          <w:szCs w:val="24"/>
        </w:rPr>
      </w:pPr>
    </w:p>
    <w:p w14:paraId="48EE0822" w14:textId="36FF706E" w:rsidR="00C62B60" w:rsidRDefault="007C6F4E" w:rsidP="00C62B60">
      <w:pPr>
        <w:ind w:firstLine="708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Seminário</w:t>
      </w:r>
      <w:proofErr w:type="spellEnd"/>
      <w:r>
        <w:rPr>
          <w:b/>
          <w:bCs/>
          <w:sz w:val="24"/>
          <w:szCs w:val="24"/>
        </w:rPr>
        <w:t xml:space="preserve"> 33</w:t>
      </w:r>
      <w:r w:rsidR="00C62B60" w:rsidRPr="00A8384E">
        <w:rPr>
          <w:b/>
          <w:bCs/>
          <w:sz w:val="24"/>
          <w:szCs w:val="24"/>
        </w:rPr>
        <w:t>:</w:t>
      </w:r>
      <w:r w:rsidR="00C62B60">
        <w:rPr>
          <w:b/>
          <w:bCs/>
          <w:sz w:val="24"/>
          <w:szCs w:val="24"/>
        </w:rPr>
        <w:t xml:space="preserve"> </w:t>
      </w:r>
      <w:proofErr w:type="spellStart"/>
      <w:r w:rsidR="00C62B60" w:rsidRPr="0065758C">
        <w:rPr>
          <w:bCs/>
          <w:sz w:val="24"/>
          <w:szCs w:val="24"/>
        </w:rPr>
        <w:t>Richner</w:t>
      </w:r>
      <w:proofErr w:type="spellEnd"/>
      <w:r w:rsidR="00C62B60" w:rsidRPr="0065758C">
        <w:rPr>
          <w:bCs/>
          <w:sz w:val="24"/>
          <w:szCs w:val="24"/>
        </w:rPr>
        <w:t xml:space="preserve"> JM, </w:t>
      </w:r>
      <w:proofErr w:type="spellStart"/>
      <w:r w:rsidR="00C62B60" w:rsidRPr="0065758C">
        <w:rPr>
          <w:bCs/>
          <w:sz w:val="24"/>
          <w:szCs w:val="24"/>
        </w:rPr>
        <w:t>Himansu</w:t>
      </w:r>
      <w:proofErr w:type="spellEnd"/>
      <w:r w:rsidR="00C62B60" w:rsidRPr="0065758C">
        <w:rPr>
          <w:bCs/>
          <w:sz w:val="24"/>
          <w:szCs w:val="24"/>
        </w:rPr>
        <w:t xml:space="preserve"> S, Dowd KA, Butler SL, Salazar V, Fox JM, </w:t>
      </w:r>
      <w:proofErr w:type="spellStart"/>
      <w:r w:rsidR="00C62B60" w:rsidRPr="0065758C">
        <w:rPr>
          <w:bCs/>
          <w:sz w:val="24"/>
          <w:szCs w:val="24"/>
        </w:rPr>
        <w:t>Julander</w:t>
      </w:r>
      <w:proofErr w:type="spellEnd"/>
      <w:r w:rsidR="00C62B60" w:rsidRPr="0065758C">
        <w:rPr>
          <w:bCs/>
          <w:sz w:val="24"/>
          <w:szCs w:val="24"/>
        </w:rPr>
        <w:t xml:space="preserve"> JG, Tang WW, </w:t>
      </w:r>
      <w:proofErr w:type="spellStart"/>
      <w:r w:rsidR="00C62B60" w:rsidRPr="0065758C">
        <w:rPr>
          <w:bCs/>
          <w:sz w:val="24"/>
          <w:szCs w:val="24"/>
        </w:rPr>
        <w:t>Shresta</w:t>
      </w:r>
      <w:proofErr w:type="spellEnd"/>
      <w:r w:rsidR="00C62B60" w:rsidRPr="0065758C">
        <w:rPr>
          <w:bCs/>
          <w:sz w:val="24"/>
          <w:szCs w:val="24"/>
        </w:rPr>
        <w:t xml:space="preserve"> S, Pierson TC, </w:t>
      </w:r>
      <w:proofErr w:type="spellStart"/>
      <w:r w:rsidR="00C62B60" w:rsidRPr="0065758C">
        <w:rPr>
          <w:bCs/>
          <w:sz w:val="24"/>
          <w:szCs w:val="24"/>
        </w:rPr>
        <w:t>Ciaramella</w:t>
      </w:r>
      <w:proofErr w:type="spellEnd"/>
      <w:r w:rsidR="00C62B60" w:rsidRPr="0065758C">
        <w:rPr>
          <w:bCs/>
          <w:sz w:val="24"/>
          <w:szCs w:val="24"/>
        </w:rPr>
        <w:t xml:space="preserve"> G, Diamond MS. </w:t>
      </w:r>
      <w:r w:rsidR="00C62B60" w:rsidRPr="0065758C">
        <w:rPr>
          <w:bCs/>
          <w:sz w:val="24"/>
          <w:szCs w:val="24"/>
        </w:rPr>
        <w:lastRenderedPageBreak/>
        <w:t xml:space="preserve">Modified mRNA Vaccines Protect against </w:t>
      </w:r>
      <w:proofErr w:type="spellStart"/>
      <w:r w:rsidR="00C62B60" w:rsidRPr="0065758C">
        <w:rPr>
          <w:bCs/>
          <w:sz w:val="24"/>
          <w:szCs w:val="24"/>
        </w:rPr>
        <w:t>Zika</w:t>
      </w:r>
      <w:proofErr w:type="spellEnd"/>
      <w:r w:rsidR="00C62B60" w:rsidRPr="0065758C">
        <w:rPr>
          <w:bCs/>
          <w:sz w:val="24"/>
          <w:szCs w:val="24"/>
        </w:rPr>
        <w:t xml:space="preserve"> Virus Infection. Cell. 2017 Mar 23</w:t>
      </w:r>
      <w:proofErr w:type="gramStart"/>
      <w:r w:rsidR="00C62B60" w:rsidRPr="0065758C">
        <w:rPr>
          <w:bCs/>
          <w:sz w:val="24"/>
          <w:szCs w:val="24"/>
        </w:rPr>
        <w:t>;169</w:t>
      </w:r>
      <w:proofErr w:type="gramEnd"/>
      <w:r w:rsidR="00C62B60" w:rsidRPr="0065758C">
        <w:rPr>
          <w:bCs/>
          <w:sz w:val="24"/>
          <w:szCs w:val="24"/>
        </w:rPr>
        <w:t>(1):176.</w:t>
      </w:r>
    </w:p>
    <w:p w14:paraId="7B68165A" w14:textId="77777777" w:rsidR="00133E78" w:rsidRDefault="00133E78" w:rsidP="00133E78">
      <w:pPr>
        <w:jc w:val="both"/>
        <w:rPr>
          <w:sz w:val="24"/>
          <w:szCs w:val="24"/>
        </w:rPr>
      </w:pPr>
    </w:p>
    <w:p w14:paraId="5836B110" w14:textId="24F80C67" w:rsidR="007C6F4E" w:rsidRDefault="007C6F4E" w:rsidP="007C6F4E">
      <w:pPr>
        <w:ind w:firstLine="708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Seminário</w:t>
      </w:r>
      <w:proofErr w:type="spellEnd"/>
      <w:r>
        <w:rPr>
          <w:b/>
          <w:bCs/>
          <w:sz w:val="24"/>
          <w:szCs w:val="24"/>
        </w:rPr>
        <w:t xml:space="preserve"> 34</w:t>
      </w:r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revisão</w:t>
      </w:r>
      <w:proofErr w:type="spellEnd"/>
      <w:r>
        <w:rPr>
          <w:b/>
          <w:bCs/>
          <w:sz w:val="24"/>
          <w:szCs w:val="24"/>
        </w:rPr>
        <w:t>)</w:t>
      </w:r>
      <w:r w:rsidRPr="00737A0B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65758C">
        <w:rPr>
          <w:sz w:val="24"/>
          <w:szCs w:val="24"/>
        </w:rPr>
        <w:t>Meng</w:t>
      </w:r>
      <w:proofErr w:type="spellEnd"/>
      <w:r w:rsidRPr="0065758C">
        <w:rPr>
          <w:sz w:val="24"/>
          <w:szCs w:val="24"/>
        </w:rPr>
        <w:t xml:space="preserve"> Z, O'Keeffe-Ahern J, </w:t>
      </w:r>
      <w:proofErr w:type="spellStart"/>
      <w:r w:rsidRPr="0065758C">
        <w:rPr>
          <w:sz w:val="24"/>
          <w:szCs w:val="24"/>
        </w:rPr>
        <w:t>Lyu</w:t>
      </w:r>
      <w:proofErr w:type="spellEnd"/>
      <w:r w:rsidRPr="0065758C">
        <w:rPr>
          <w:sz w:val="24"/>
          <w:szCs w:val="24"/>
        </w:rPr>
        <w:t xml:space="preserve"> J, </w:t>
      </w:r>
      <w:proofErr w:type="spellStart"/>
      <w:r w:rsidRPr="0065758C">
        <w:rPr>
          <w:sz w:val="24"/>
          <w:szCs w:val="24"/>
        </w:rPr>
        <w:t>Pierucci</w:t>
      </w:r>
      <w:proofErr w:type="spellEnd"/>
      <w:r w:rsidRPr="0065758C">
        <w:rPr>
          <w:sz w:val="24"/>
          <w:szCs w:val="24"/>
        </w:rPr>
        <w:t xml:space="preserve"> L, Zhou D, Wang W. A new developing class of gene delivery: messenger RNA-based therapeutics. </w:t>
      </w:r>
      <w:proofErr w:type="spellStart"/>
      <w:r w:rsidRPr="0065758C">
        <w:rPr>
          <w:sz w:val="24"/>
          <w:szCs w:val="24"/>
        </w:rPr>
        <w:t>Biomater</w:t>
      </w:r>
      <w:proofErr w:type="spellEnd"/>
      <w:r w:rsidRPr="0065758C">
        <w:rPr>
          <w:sz w:val="24"/>
          <w:szCs w:val="24"/>
        </w:rPr>
        <w:t xml:space="preserve"> Sci. 2017 Nov 21</w:t>
      </w:r>
      <w:proofErr w:type="gramStart"/>
      <w:r w:rsidRPr="0065758C">
        <w:rPr>
          <w:sz w:val="24"/>
          <w:szCs w:val="24"/>
        </w:rPr>
        <w:t>;5</w:t>
      </w:r>
      <w:proofErr w:type="gramEnd"/>
      <w:r w:rsidRPr="0065758C">
        <w:rPr>
          <w:sz w:val="24"/>
          <w:szCs w:val="24"/>
        </w:rPr>
        <w:t>(12):2381-2392.</w:t>
      </w:r>
    </w:p>
    <w:p w14:paraId="25EF424E" w14:textId="77777777" w:rsidR="007C6F4E" w:rsidRDefault="007C6F4E" w:rsidP="007C6F4E">
      <w:pPr>
        <w:ind w:firstLine="708"/>
        <w:jc w:val="both"/>
        <w:rPr>
          <w:sz w:val="24"/>
          <w:szCs w:val="24"/>
        </w:rPr>
      </w:pPr>
    </w:p>
    <w:p w14:paraId="5B009B5E" w14:textId="77777777" w:rsidR="007C6F4E" w:rsidRDefault="007C6F4E" w:rsidP="007C6F4E">
      <w:pPr>
        <w:jc w:val="both"/>
        <w:rPr>
          <w:b/>
          <w:sz w:val="24"/>
          <w:szCs w:val="24"/>
        </w:rPr>
      </w:pPr>
    </w:p>
    <w:p w14:paraId="14F5ECAC" w14:textId="463792C1" w:rsidR="007C6F4E" w:rsidRPr="00F35373" w:rsidRDefault="007C6F4E" w:rsidP="007C6F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/06</w:t>
      </w:r>
      <w:bookmarkStart w:id="0" w:name="_GoBack"/>
      <w:bookmarkEnd w:id="0"/>
    </w:p>
    <w:p w14:paraId="66CF76D6" w14:textId="77777777" w:rsidR="007C6F4E" w:rsidRPr="00A8384E" w:rsidRDefault="007C6F4E" w:rsidP="007C6F4E">
      <w:pPr>
        <w:ind w:firstLine="708"/>
        <w:jc w:val="both"/>
        <w:rPr>
          <w:sz w:val="24"/>
          <w:szCs w:val="24"/>
        </w:rPr>
      </w:pPr>
    </w:p>
    <w:p w14:paraId="68EEB7B9" w14:textId="6207EF98" w:rsidR="00870F22" w:rsidRPr="0046181F" w:rsidRDefault="00870F22">
      <w:pPr>
        <w:ind w:firstLine="708"/>
        <w:jc w:val="both"/>
        <w:rPr>
          <w:b/>
          <w:sz w:val="24"/>
          <w:szCs w:val="24"/>
        </w:rPr>
      </w:pPr>
      <w:r w:rsidRPr="0046181F">
        <w:rPr>
          <w:b/>
          <w:sz w:val="24"/>
          <w:szCs w:val="24"/>
        </w:rPr>
        <w:t>AVALIAÇÃO</w:t>
      </w:r>
    </w:p>
    <w:sectPr w:rsidR="00870F22" w:rsidRPr="0046181F">
      <w:footerReference w:type="even" r:id="rId8"/>
      <w:footerReference w:type="default" r:id="rId9"/>
      <w:footnotePr>
        <w:pos w:val="beneathText"/>
      </w:footnotePr>
      <w:pgSz w:w="11905" w:h="16837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9E446" w14:textId="77777777" w:rsidR="00C62B60" w:rsidRDefault="00C62B60" w:rsidP="002E69AA">
      <w:r>
        <w:separator/>
      </w:r>
    </w:p>
  </w:endnote>
  <w:endnote w:type="continuationSeparator" w:id="0">
    <w:p w14:paraId="68AECBF0" w14:textId="77777777" w:rsidR="00C62B60" w:rsidRDefault="00C62B60" w:rsidP="002E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8135E" w14:textId="77777777" w:rsidR="00C62B60" w:rsidRDefault="00C62B60" w:rsidP="004102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C019F" w14:textId="77777777" w:rsidR="00C62B60" w:rsidRDefault="00C62B60" w:rsidP="002E69A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D7E4E" w14:textId="77777777" w:rsidR="00C62B60" w:rsidRDefault="00C62B60" w:rsidP="004102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F4E">
      <w:rPr>
        <w:rStyle w:val="PageNumber"/>
        <w:noProof/>
      </w:rPr>
      <w:t>5</w:t>
    </w:r>
    <w:r>
      <w:rPr>
        <w:rStyle w:val="PageNumber"/>
      </w:rPr>
      <w:fldChar w:fldCharType="end"/>
    </w:r>
  </w:p>
  <w:p w14:paraId="1F9359EB" w14:textId="77777777" w:rsidR="00C62B60" w:rsidRDefault="00C62B60" w:rsidP="002E69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B1A30" w14:textId="77777777" w:rsidR="00C62B60" w:rsidRDefault="00C62B60" w:rsidP="002E69AA">
      <w:r>
        <w:separator/>
      </w:r>
    </w:p>
  </w:footnote>
  <w:footnote w:type="continuationSeparator" w:id="0">
    <w:p w14:paraId="38647295" w14:textId="77777777" w:rsidR="00C62B60" w:rsidRDefault="00C62B60" w:rsidP="002E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30ED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A1"/>
    <w:rsid w:val="0001415D"/>
    <w:rsid w:val="00022F1F"/>
    <w:rsid w:val="00041D9D"/>
    <w:rsid w:val="00052DA1"/>
    <w:rsid w:val="000564AC"/>
    <w:rsid w:val="000741D8"/>
    <w:rsid w:val="00090AB6"/>
    <w:rsid w:val="00103B2B"/>
    <w:rsid w:val="00125F7F"/>
    <w:rsid w:val="00131CE0"/>
    <w:rsid w:val="00131E65"/>
    <w:rsid w:val="0013314C"/>
    <w:rsid w:val="00133E78"/>
    <w:rsid w:val="00163B9E"/>
    <w:rsid w:val="00166D57"/>
    <w:rsid w:val="00193305"/>
    <w:rsid w:val="001C4919"/>
    <w:rsid w:val="001E35F3"/>
    <w:rsid w:val="002077EC"/>
    <w:rsid w:val="00211B9C"/>
    <w:rsid w:val="002245FB"/>
    <w:rsid w:val="0029533A"/>
    <w:rsid w:val="002E180D"/>
    <w:rsid w:val="002E69AA"/>
    <w:rsid w:val="00312B92"/>
    <w:rsid w:val="00325153"/>
    <w:rsid w:val="003436B8"/>
    <w:rsid w:val="00362DF8"/>
    <w:rsid w:val="00365BA2"/>
    <w:rsid w:val="003B1F3E"/>
    <w:rsid w:val="003B3757"/>
    <w:rsid w:val="003C1A85"/>
    <w:rsid w:val="004013E9"/>
    <w:rsid w:val="00410263"/>
    <w:rsid w:val="0046181F"/>
    <w:rsid w:val="004906DE"/>
    <w:rsid w:val="00493E97"/>
    <w:rsid w:val="004C7AE0"/>
    <w:rsid w:val="004D05B1"/>
    <w:rsid w:val="005015F2"/>
    <w:rsid w:val="00522086"/>
    <w:rsid w:val="00545A99"/>
    <w:rsid w:val="00573270"/>
    <w:rsid w:val="005E2F53"/>
    <w:rsid w:val="005E33FD"/>
    <w:rsid w:val="005E4E84"/>
    <w:rsid w:val="00605A6C"/>
    <w:rsid w:val="00612661"/>
    <w:rsid w:val="006130DA"/>
    <w:rsid w:val="00630EB1"/>
    <w:rsid w:val="0065758C"/>
    <w:rsid w:val="00697AE3"/>
    <w:rsid w:val="006A67A4"/>
    <w:rsid w:val="006C11E6"/>
    <w:rsid w:val="006D3797"/>
    <w:rsid w:val="0072380C"/>
    <w:rsid w:val="00737A0B"/>
    <w:rsid w:val="00760A66"/>
    <w:rsid w:val="007B301F"/>
    <w:rsid w:val="007C6F4E"/>
    <w:rsid w:val="0081112F"/>
    <w:rsid w:val="008351F9"/>
    <w:rsid w:val="0085034F"/>
    <w:rsid w:val="00870F22"/>
    <w:rsid w:val="008F344B"/>
    <w:rsid w:val="00907494"/>
    <w:rsid w:val="00940319"/>
    <w:rsid w:val="00951828"/>
    <w:rsid w:val="00A24E08"/>
    <w:rsid w:val="00A310C6"/>
    <w:rsid w:val="00A31176"/>
    <w:rsid w:val="00A41098"/>
    <w:rsid w:val="00A8384E"/>
    <w:rsid w:val="00A95C24"/>
    <w:rsid w:val="00AC4A8C"/>
    <w:rsid w:val="00AE7A57"/>
    <w:rsid w:val="00AF0323"/>
    <w:rsid w:val="00AF28F1"/>
    <w:rsid w:val="00B126BE"/>
    <w:rsid w:val="00B22147"/>
    <w:rsid w:val="00B37DA7"/>
    <w:rsid w:val="00B45F56"/>
    <w:rsid w:val="00B61623"/>
    <w:rsid w:val="00B87935"/>
    <w:rsid w:val="00BE0B22"/>
    <w:rsid w:val="00C15AD9"/>
    <w:rsid w:val="00C3530E"/>
    <w:rsid w:val="00C62B60"/>
    <w:rsid w:val="00CA557C"/>
    <w:rsid w:val="00CC2201"/>
    <w:rsid w:val="00D33C39"/>
    <w:rsid w:val="00D57834"/>
    <w:rsid w:val="00D86B4C"/>
    <w:rsid w:val="00D90643"/>
    <w:rsid w:val="00D90F8D"/>
    <w:rsid w:val="00D94D68"/>
    <w:rsid w:val="00DB2929"/>
    <w:rsid w:val="00DD5392"/>
    <w:rsid w:val="00E1017F"/>
    <w:rsid w:val="00E3214D"/>
    <w:rsid w:val="00E64D60"/>
    <w:rsid w:val="00EB0F56"/>
    <w:rsid w:val="00EE0129"/>
    <w:rsid w:val="00F35373"/>
    <w:rsid w:val="00F4644D"/>
    <w:rsid w:val="00FD173D"/>
    <w:rsid w:val="00FD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AB1C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  <w:lang w:val="pt-B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jc w:val="both"/>
    </w:pPr>
    <w:rPr>
      <w:sz w:val="24"/>
      <w:lang w:val="pt-BR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semiHidden/>
    <w:pPr>
      <w:ind w:firstLine="708"/>
      <w:jc w:val="both"/>
    </w:pPr>
    <w:rPr>
      <w:sz w:val="24"/>
    </w:rPr>
  </w:style>
  <w:style w:type="paragraph" w:customStyle="1" w:styleId="Corpodetexto21">
    <w:name w:val="Corpo de texto 21"/>
    <w:basedOn w:val="Normal"/>
    <w:pPr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3305"/>
    <w:rPr>
      <w:rFonts w:ascii="Tahoma" w:hAnsi="Tahoma" w:cs="Tahoma"/>
      <w:sz w:val="16"/>
      <w:szCs w:val="16"/>
      <w:lang w:val="en-US"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3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hAnsi="Courier" w:cs="Courier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493E97"/>
    <w:rPr>
      <w:rFonts w:ascii="Courier" w:hAnsi="Courier" w:cs="Courier"/>
    </w:rPr>
  </w:style>
  <w:style w:type="paragraph" w:styleId="Footer">
    <w:name w:val="footer"/>
    <w:basedOn w:val="Normal"/>
    <w:link w:val="FooterChar"/>
    <w:uiPriority w:val="99"/>
    <w:unhideWhenUsed/>
    <w:rsid w:val="002E69A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69AA"/>
    <w:rPr>
      <w:lang w:eastAsia="ar-SA"/>
    </w:rPr>
  </w:style>
  <w:style w:type="character" w:styleId="PageNumber">
    <w:name w:val="page number"/>
    <w:uiPriority w:val="99"/>
    <w:semiHidden/>
    <w:unhideWhenUsed/>
    <w:rsid w:val="002E69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  <w:lang w:val="pt-B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jc w:val="both"/>
    </w:pPr>
    <w:rPr>
      <w:sz w:val="24"/>
      <w:lang w:val="pt-BR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semiHidden/>
    <w:pPr>
      <w:ind w:firstLine="708"/>
      <w:jc w:val="both"/>
    </w:pPr>
    <w:rPr>
      <w:sz w:val="24"/>
    </w:rPr>
  </w:style>
  <w:style w:type="paragraph" w:customStyle="1" w:styleId="Corpodetexto21">
    <w:name w:val="Corpo de texto 21"/>
    <w:basedOn w:val="Normal"/>
    <w:pPr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3305"/>
    <w:rPr>
      <w:rFonts w:ascii="Tahoma" w:hAnsi="Tahoma" w:cs="Tahoma"/>
      <w:sz w:val="16"/>
      <w:szCs w:val="16"/>
      <w:lang w:val="en-US"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3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hAnsi="Courier" w:cs="Courier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493E97"/>
    <w:rPr>
      <w:rFonts w:ascii="Courier" w:hAnsi="Courier" w:cs="Courier"/>
    </w:rPr>
  </w:style>
  <w:style w:type="paragraph" w:styleId="Footer">
    <w:name w:val="footer"/>
    <w:basedOn w:val="Normal"/>
    <w:link w:val="FooterChar"/>
    <w:uiPriority w:val="99"/>
    <w:unhideWhenUsed/>
    <w:rsid w:val="002E69A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69AA"/>
    <w:rPr>
      <w:lang w:eastAsia="ar-SA"/>
    </w:rPr>
  </w:style>
  <w:style w:type="character" w:styleId="PageNumber">
    <w:name w:val="page number"/>
    <w:uiPriority w:val="99"/>
    <w:semiHidden/>
    <w:unhideWhenUsed/>
    <w:rsid w:val="002E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1457</Words>
  <Characters>8308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Curso Pós-Graduação ------- Menck- outubro-novembro de 2000</vt:lpstr>
    </vt:vector>
  </TitlesOfParts>
  <Company>Microsoft</Company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Pós-Graduação ------- Menck- outubro-novembro de 2000</dc:title>
  <dc:subject/>
  <dc:creator>ICB</dc:creator>
  <cp:keywords/>
  <dc:description/>
  <cp:lastModifiedBy>Carlos Menck</cp:lastModifiedBy>
  <cp:revision>3</cp:revision>
  <cp:lastPrinted>2008-10-28T12:22:00Z</cp:lastPrinted>
  <dcterms:created xsi:type="dcterms:W3CDTF">2021-04-12T23:27:00Z</dcterms:created>
  <dcterms:modified xsi:type="dcterms:W3CDTF">2021-04-13T14:36:00Z</dcterms:modified>
</cp:coreProperties>
</file>