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23CF7" w14:textId="77777777" w:rsidR="00A60A84" w:rsidRDefault="00A60A84" w:rsidP="00A60A84">
      <w:pPr>
        <w:pStyle w:val="normaP"/>
        <w:shd w:val="clear" w:color="auto" w:fill="CCCCCC"/>
        <w:tabs>
          <w:tab w:val="left" w:pos="360"/>
        </w:tabs>
        <w:ind w:left="360" w:hanging="360"/>
        <w:rPr>
          <w:rFonts w:ascii="Arial" w:hAnsi="Arial" w:cs="Arial"/>
          <w:b/>
          <w:sz w:val="12"/>
          <w:szCs w:val="12"/>
        </w:rPr>
      </w:pPr>
    </w:p>
    <w:p w14:paraId="31B14C77" w14:textId="77777777" w:rsidR="00792776" w:rsidRDefault="00792776" w:rsidP="00A60A84">
      <w:pPr>
        <w:pStyle w:val="normaP"/>
        <w:shd w:val="clear" w:color="auto" w:fill="333333"/>
        <w:tabs>
          <w:tab w:val="left" w:pos="360"/>
        </w:tabs>
        <w:ind w:left="360" w:hanging="360"/>
        <w:rPr>
          <w:rFonts w:ascii="Arial" w:hAnsi="Arial" w:cs="Arial"/>
          <w:b/>
          <w:color w:val="FFFFFF"/>
          <w:sz w:val="24"/>
        </w:rPr>
      </w:pPr>
    </w:p>
    <w:p w14:paraId="5609CE15" w14:textId="77777777" w:rsidR="00A60A84" w:rsidRDefault="00A60A84" w:rsidP="00A60A84">
      <w:pPr>
        <w:pStyle w:val="normaP"/>
        <w:shd w:val="clear" w:color="auto" w:fill="333333"/>
        <w:tabs>
          <w:tab w:val="left" w:pos="360"/>
        </w:tabs>
        <w:ind w:left="360" w:hanging="360"/>
        <w:rPr>
          <w:rFonts w:ascii="Arial" w:hAnsi="Arial" w:cs="Arial"/>
          <w:b/>
          <w:color w:val="FFFFFF"/>
          <w:sz w:val="24"/>
        </w:rPr>
      </w:pPr>
      <w:r>
        <w:rPr>
          <w:rFonts w:ascii="Arial" w:hAnsi="Arial" w:cs="Arial"/>
          <w:b/>
          <w:color w:val="FFFFFF"/>
          <w:sz w:val="24"/>
        </w:rPr>
        <w:t>ATENÇÃO</w:t>
      </w:r>
    </w:p>
    <w:p w14:paraId="5133EB6C" w14:textId="77777777" w:rsidR="00A60A84" w:rsidRDefault="00A60A84" w:rsidP="00A60A84">
      <w:pPr>
        <w:pStyle w:val="normaP"/>
        <w:shd w:val="clear" w:color="auto" w:fill="333333"/>
        <w:tabs>
          <w:tab w:val="left" w:pos="360"/>
        </w:tabs>
        <w:ind w:left="360" w:hanging="360"/>
        <w:rPr>
          <w:rFonts w:ascii="Arial" w:hAnsi="Arial" w:cs="Arial"/>
          <w:b/>
          <w:color w:val="FFFFFF"/>
          <w:sz w:val="24"/>
        </w:rPr>
      </w:pPr>
    </w:p>
    <w:p w14:paraId="4FDB685F" w14:textId="77777777" w:rsidR="00A60A84" w:rsidRDefault="00A60A84" w:rsidP="00A60A84">
      <w:pPr>
        <w:pStyle w:val="normaP"/>
        <w:shd w:val="clear" w:color="auto" w:fill="CCCCCC"/>
        <w:tabs>
          <w:tab w:val="left" w:pos="360"/>
        </w:tabs>
        <w:ind w:left="360" w:hanging="360"/>
        <w:rPr>
          <w:rFonts w:ascii="Arial" w:hAnsi="Arial" w:cs="Arial"/>
          <w:b/>
          <w:sz w:val="12"/>
          <w:szCs w:val="12"/>
        </w:rPr>
      </w:pPr>
    </w:p>
    <w:p w14:paraId="2F3FF20F" w14:textId="77777777" w:rsidR="00A60A84" w:rsidRDefault="00A60A84" w:rsidP="00A60A84">
      <w:pPr>
        <w:pStyle w:val="normaP"/>
        <w:shd w:val="clear" w:color="auto" w:fill="333333"/>
        <w:tabs>
          <w:tab w:val="left" w:pos="360"/>
        </w:tabs>
        <w:ind w:left="360" w:hanging="360"/>
        <w:rPr>
          <w:rFonts w:ascii="Arial" w:hAnsi="Arial" w:cs="Arial"/>
          <w:b/>
          <w:sz w:val="12"/>
          <w:szCs w:val="12"/>
        </w:rPr>
      </w:pPr>
    </w:p>
    <w:p w14:paraId="4335F25B" w14:textId="3E498739" w:rsidR="00A60A84" w:rsidRPr="00F3198D" w:rsidRDefault="00A60A84" w:rsidP="00F3198D">
      <w:pPr>
        <w:pStyle w:val="normaP"/>
        <w:numPr>
          <w:ilvl w:val="0"/>
          <w:numId w:val="5"/>
        </w:numPr>
        <w:shd w:val="clear" w:color="auto" w:fill="333333"/>
        <w:tabs>
          <w:tab w:val="left" w:pos="360"/>
        </w:tabs>
        <w:ind w:left="360"/>
        <w:jc w:val="both"/>
        <w:rPr>
          <w:rFonts w:ascii="Arial" w:hAnsi="Arial" w:cs="Arial"/>
          <w:b/>
          <w:color w:val="FFFFFF"/>
          <w:sz w:val="20"/>
        </w:rPr>
      </w:pPr>
      <w:bookmarkStart w:id="0" w:name="_GoBack"/>
      <w:bookmarkEnd w:id="0"/>
      <w:r w:rsidRPr="00F3198D">
        <w:rPr>
          <w:rFonts w:ascii="Arial" w:hAnsi="Arial" w:cs="Arial"/>
          <w:b/>
          <w:color w:val="FFFFFF"/>
          <w:sz w:val="20"/>
        </w:rPr>
        <w:t>ESTÁ AUTORIZADA CONSULTA A QUALQUER APONTAMENTO, OU TEXTO.</w:t>
      </w:r>
    </w:p>
    <w:p w14:paraId="079F5CC9" w14:textId="77777777" w:rsidR="00A60A84" w:rsidRPr="00F3198D" w:rsidRDefault="00A60A84" w:rsidP="00A60A84">
      <w:pPr>
        <w:pStyle w:val="normaP"/>
        <w:shd w:val="clear" w:color="auto" w:fill="333333"/>
        <w:tabs>
          <w:tab w:val="left" w:pos="360"/>
        </w:tabs>
        <w:ind w:left="360" w:hanging="360"/>
        <w:rPr>
          <w:rFonts w:ascii="Arial" w:hAnsi="Arial" w:cs="Arial"/>
          <w:b/>
          <w:sz w:val="12"/>
          <w:szCs w:val="12"/>
        </w:rPr>
      </w:pPr>
    </w:p>
    <w:p w14:paraId="07B748B0" w14:textId="77777777" w:rsidR="00A60A84" w:rsidRPr="00F3198D" w:rsidRDefault="006E07A9" w:rsidP="00A60A84">
      <w:pPr>
        <w:pStyle w:val="normaP"/>
        <w:shd w:val="clear" w:color="auto" w:fill="CCCCCC"/>
        <w:tabs>
          <w:tab w:val="left" w:pos="360"/>
        </w:tabs>
        <w:ind w:left="360" w:hanging="360"/>
        <w:rPr>
          <w:rFonts w:ascii="Arial" w:hAnsi="Arial" w:cs="Arial"/>
          <w:b/>
          <w:sz w:val="12"/>
          <w:szCs w:val="12"/>
        </w:rPr>
      </w:pPr>
      <w:r w:rsidRPr="00F3198D">
        <w:rPr>
          <w:rFonts w:ascii="Arial" w:hAnsi="Arial" w:cs="Arial"/>
          <w:b/>
          <w:sz w:val="12"/>
          <w:szCs w:val="12"/>
        </w:rPr>
        <w:t xml:space="preserve"> </w:t>
      </w:r>
    </w:p>
    <w:p w14:paraId="1D6C4E39" w14:textId="77777777" w:rsidR="00A60A84" w:rsidRPr="00F3198D" w:rsidRDefault="00A60A84" w:rsidP="00A60A84">
      <w:pPr>
        <w:pStyle w:val="normaP"/>
        <w:numPr>
          <w:ilvl w:val="0"/>
          <w:numId w:val="5"/>
        </w:numPr>
        <w:shd w:val="clear" w:color="auto" w:fill="CCCCCC"/>
        <w:tabs>
          <w:tab w:val="left" w:pos="360"/>
        </w:tabs>
        <w:ind w:left="360"/>
        <w:jc w:val="both"/>
        <w:rPr>
          <w:rFonts w:ascii="Arial" w:hAnsi="Arial" w:cs="Arial"/>
          <w:b/>
          <w:sz w:val="20"/>
        </w:rPr>
      </w:pPr>
      <w:r w:rsidRPr="00F3198D">
        <w:rPr>
          <w:rFonts w:ascii="Arial" w:hAnsi="Arial" w:cs="Arial"/>
          <w:b/>
          <w:sz w:val="20"/>
        </w:rPr>
        <w:t>É PERMITIDO O USO DE COMPUTADORES NA RESOLUÇÃO DA PROVA.</w:t>
      </w:r>
    </w:p>
    <w:p w14:paraId="5F01A2B8" w14:textId="77777777" w:rsidR="00A60A84" w:rsidRPr="00F3198D" w:rsidRDefault="00A60A84" w:rsidP="00A60A84">
      <w:pPr>
        <w:pStyle w:val="normaP"/>
        <w:shd w:val="clear" w:color="auto" w:fill="CCCCCC"/>
        <w:tabs>
          <w:tab w:val="left" w:pos="360"/>
        </w:tabs>
        <w:ind w:left="360" w:hanging="360"/>
        <w:rPr>
          <w:rFonts w:ascii="Arial" w:hAnsi="Arial" w:cs="Arial"/>
          <w:b/>
          <w:sz w:val="12"/>
          <w:szCs w:val="12"/>
        </w:rPr>
      </w:pPr>
    </w:p>
    <w:p w14:paraId="23E5D791" w14:textId="7A098269" w:rsidR="00A60A84" w:rsidRPr="00F3198D" w:rsidRDefault="00A60A84" w:rsidP="00A60A84">
      <w:pPr>
        <w:pStyle w:val="normaP"/>
        <w:numPr>
          <w:ilvl w:val="0"/>
          <w:numId w:val="5"/>
        </w:numPr>
        <w:shd w:val="clear" w:color="auto" w:fill="333333"/>
        <w:tabs>
          <w:tab w:val="left" w:pos="360"/>
        </w:tabs>
        <w:ind w:left="360"/>
        <w:jc w:val="both"/>
        <w:rPr>
          <w:rFonts w:ascii="Arial" w:hAnsi="Arial" w:cs="Arial"/>
          <w:b/>
          <w:color w:val="FFFFFF"/>
          <w:sz w:val="20"/>
        </w:rPr>
      </w:pPr>
      <w:r w:rsidRPr="00F3198D">
        <w:rPr>
          <w:rFonts w:ascii="Arial" w:hAnsi="Arial" w:cs="Arial"/>
          <w:b/>
          <w:color w:val="FFFFFF"/>
          <w:sz w:val="20"/>
        </w:rPr>
        <w:t>PARA RESPONDER ÀS QUESTÕES, UTILIZAR OS QUADROS 1, 2 E 3</w:t>
      </w:r>
      <w:r w:rsidR="00F3198D">
        <w:rPr>
          <w:rFonts w:ascii="Arial" w:hAnsi="Arial" w:cs="Arial"/>
          <w:b/>
          <w:color w:val="FFFFFF"/>
          <w:sz w:val="20"/>
        </w:rPr>
        <w:t>, QUE TAMBÉM ESTÃO APRESENTADOS EM EXCEL PARA DOWNLOAD</w:t>
      </w:r>
      <w:r w:rsidR="009567DB">
        <w:rPr>
          <w:rFonts w:ascii="Arial" w:hAnsi="Arial" w:cs="Arial"/>
          <w:b/>
          <w:color w:val="FFFFFF"/>
          <w:sz w:val="20"/>
        </w:rPr>
        <w:t>, SE NECESSÁRIO.</w:t>
      </w:r>
    </w:p>
    <w:p w14:paraId="438B9FDB" w14:textId="77777777" w:rsidR="00A60A84" w:rsidRPr="00F3198D" w:rsidRDefault="00A60A84" w:rsidP="000B34A3">
      <w:pPr>
        <w:pStyle w:val="normaP"/>
        <w:shd w:val="clear" w:color="auto" w:fill="333333"/>
        <w:tabs>
          <w:tab w:val="left" w:pos="360"/>
        </w:tabs>
        <w:jc w:val="both"/>
        <w:rPr>
          <w:rFonts w:ascii="Arial" w:hAnsi="Arial" w:cs="Arial"/>
          <w:b/>
          <w:sz w:val="12"/>
          <w:szCs w:val="12"/>
        </w:rPr>
      </w:pPr>
      <w:r w:rsidRPr="00F3198D">
        <w:rPr>
          <w:rFonts w:ascii="Arial" w:hAnsi="Arial" w:cs="Arial"/>
          <w:b/>
          <w:color w:val="FFFFFF"/>
          <w:sz w:val="20"/>
        </w:rPr>
        <w:tab/>
      </w:r>
    </w:p>
    <w:p w14:paraId="5E8067A7" w14:textId="77777777" w:rsidR="00A60A84" w:rsidRPr="00F3198D" w:rsidRDefault="00A60A84" w:rsidP="00A60A84">
      <w:pPr>
        <w:pStyle w:val="normaP"/>
        <w:shd w:val="clear" w:color="auto" w:fill="CCCCCC"/>
        <w:tabs>
          <w:tab w:val="left" w:pos="360"/>
        </w:tabs>
        <w:ind w:left="360" w:hanging="360"/>
        <w:rPr>
          <w:rFonts w:ascii="Arial" w:hAnsi="Arial" w:cs="Arial"/>
          <w:b/>
          <w:sz w:val="12"/>
          <w:szCs w:val="12"/>
        </w:rPr>
      </w:pPr>
    </w:p>
    <w:p w14:paraId="7F155C5D" w14:textId="77777777" w:rsidR="00A60A84" w:rsidRPr="00F3198D" w:rsidRDefault="00A60A84" w:rsidP="00A60A84">
      <w:pPr>
        <w:pStyle w:val="normaP"/>
        <w:numPr>
          <w:ilvl w:val="0"/>
          <w:numId w:val="5"/>
        </w:numPr>
        <w:shd w:val="clear" w:color="auto" w:fill="CCCCCC"/>
        <w:tabs>
          <w:tab w:val="left" w:pos="360"/>
        </w:tabs>
        <w:ind w:left="360"/>
        <w:jc w:val="both"/>
        <w:rPr>
          <w:rFonts w:ascii="Arial" w:hAnsi="Arial" w:cs="Arial"/>
          <w:b/>
          <w:sz w:val="20"/>
        </w:rPr>
      </w:pPr>
      <w:r w:rsidRPr="00F3198D">
        <w:rPr>
          <w:rFonts w:ascii="Arial" w:hAnsi="Arial" w:cs="Arial"/>
          <w:b/>
          <w:sz w:val="20"/>
        </w:rPr>
        <w:t xml:space="preserve">TODOS OS VALORES DESCRITOS NO TEXTO ESTÃO EM MOEDA DA </w:t>
      </w:r>
      <w:r w:rsidRPr="00F3198D">
        <w:rPr>
          <w:rFonts w:ascii="Arial" w:hAnsi="Arial" w:cs="Arial"/>
          <w:b/>
          <w:i/>
          <w:sz w:val="22"/>
        </w:rPr>
        <w:t>data base</w:t>
      </w:r>
      <w:r w:rsidRPr="00F3198D">
        <w:rPr>
          <w:rFonts w:ascii="Arial" w:hAnsi="Arial" w:cs="Arial"/>
          <w:b/>
          <w:sz w:val="20"/>
        </w:rPr>
        <w:t>.</w:t>
      </w:r>
    </w:p>
    <w:p w14:paraId="71854ECC" w14:textId="77777777" w:rsidR="00A60A84" w:rsidRPr="00F3198D" w:rsidRDefault="00A60A84" w:rsidP="00A60A84">
      <w:pPr>
        <w:pStyle w:val="normaP"/>
        <w:numPr>
          <w:ilvl w:val="0"/>
          <w:numId w:val="5"/>
        </w:numPr>
        <w:shd w:val="clear" w:color="auto" w:fill="CCCCCC"/>
        <w:tabs>
          <w:tab w:val="left" w:pos="360"/>
        </w:tabs>
        <w:ind w:left="360"/>
        <w:jc w:val="both"/>
        <w:rPr>
          <w:rFonts w:ascii="Arial" w:hAnsi="Arial" w:cs="Arial"/>
          <w:b/>
          <w:sz w:val="20"/>
        </w:rPr>
      </w:pPr>
      <w:r w:rsidRPr="00F3198D">
        <w:rPr>
          <w:rFonts w:ascii="Arial" w:hAnsi="Arial" w:cs="Arial"/>
          <w:b/>
          <w:sz w:val="20"/>
        </w:rPr>
        <w:t>ADMITE-SE QUE TODAS AS CONTAS E VALORES DESCRITOS NO TEXTO SEJAM AJUSTADOS NO TEMPO NO PATAMAR DE VARIAÇÃO DO I</w:t>
      </w:r>
      <w:r w:rsidR="00407720" w:rsidRPr="00F3198D">
        <w:rPr>
          <w:rFonts w:ascii="Arial" w:hAnsi="Arial" w:cs="Arial"/>
          <w:b/>
          <w:sz w:val="20"/>
        </w:rPr>
        <w:t>PCA</w:t>
      </w:r>
      <w:r w:rsidRPr="00F3198D">
        <w:rPr>
          <w:rFonts w:ascii="Arial" w:hAnsi="Arial" w:cs="Arial"/>
          <w:b/>
          <w:sz w:val="20"/>
        </w:rPr>
        <w:t>, EM PERIODICIDADE MENSAL, SALVO OBSERVAÇÃO ESPECÍFICA EM CONTRÁRIO.</w:t>
      </w:r>
    </w:p>
    <w:p w14:paraId="222CE16C" w14:textId="77777777" w:rsidR="00A60A84" w:rsidRPr="00F3198D" w:rsidRDefault="00A60A84" w:rsidP="00A60A84">
      <w:pPr>
        <w:pStyle w:val="normaP"/>
        <w:numPr>
          <w:ilvl w:val="0"/>
          <w:numId w:val="5"/>
        </w:numPr>
        <w:shd w:val="clear" w:color="auto" w:fill="CCCCCC"/>
        <w:tabs>
          <w:tab w:val="left" w:pos="360"/>
        </w:tabs>
        <w:ind w:left="360"/>
        <w:jc w:val="both"/>
        <w:rPr>
          <w:rFonts w:ascii="Arial" w:hAnsi="Arial" w:cs="Arial"/>
          <w:b/>
          <w:sz w:val="20"/>
        </w:rPr>
      </w:pPr>
      <w:r w:rsidRPr="00F3198D">
        <w:rPr>
          <w:rFonts w:ascii="Arial" w:hAnsi="Arial" w:cs="Arial"/>
          <w:b/>
          <w:sz w:val="20"/>
        </w:rPr>
        <w:t xml:space="preserve">AS TAXAS DESCRITAS ESTÃO NO CONCEITO DE </w:t>
      </w:r>
      <w:r w:rsidRPr="00F3198D">
        <w:rPr>
          <w:rFonts w:ascii="Arial" w:hAnsi="Arial" w:cs="Arial"/>
          <w:b/>
          <w:i/>
          <w:sz w:val="22"/>
        </w:rPr>
        <w:t>taxa equivalente, efetiva acima do I</w:t>
      </w:r>
      <w:r w:rsidR="00407720" w:rsidRPr="00F3198D">
        <w:rPr>
          <w:rFonts w:ascii="Arial" w:hAnsi="Arial" w:cs="Arial"/>
          <w:b/>
          <w:i/>
          <w:sz w:val="22"/>
        </w:rPr>
        <w:t>PCA</w:t>
      </w:r>
      <w:r w:rsidRPr="00F3198D">
        <w:rPr>
          <w:rFonts w:ascii="Arial" w:hAnsi="Arial" w:cs="Arial"/>
          <w:b/>
          <w:sz w:val="20"/>
        </w:rPr>
        <w:t>.</w:t>
      </w:r>
    </w:p>
    <w:p w14:paraId="2ED0A2B5" w14:textId="77777777" w:rsidR="00A60A84" w:rsidRDefault="00A60A84" w:rsidP="00A60A84">
      <w:pPr>
        <w:pStyle w:val="normaP"/>
        <w:shd w:val="clear" w:color="auto" w:fill="CCCCCC"/>
        <w:tabs>
          <w:tab w:val="left" w:pos="360"/>
        </w:tabs>
        <w:ind w:left="360" w:hanging="360"/>
        <w:rPr>
          <w:rFonts w:ascii="Arial" w:hAnsi="Arial" w:cs="Arial"/>
          <w:b/>
          <w:sz w:val="12"/>
          <w:szCs w:val="12"/>
        </w:rPr>
      </w:pPr>
    </w:p>
    <w:p w14:paraId="14FED59E" w14:textId="77777777" w:rsidR="00A60A84" w:rsidRDefault="00A60A84" w:rsidP="00A60A84">
      <w:pPr>
        <w:pStyle w:val="normaP"/>
        <w:shd w:val="clear" w:color="auto" w:fill="333333"/>
        <w:tabs>
          <w:tab w:val="left" w:pos="360"/>
        </w:tabs>
        <w:ind w:left="360" w:hanging="360"/>
        <w:rPr>
          <w:sz w:val="12"/>
        </w:rPr>
      </w:pPr>
    </w:p>
    <w:p w14:paraId="0F55DC67" w14:textId="77777777" w:rsidR="00A60A84" w:rsidRDefault="00A60A84" w:rsidP="00A60A84">
      <w:pPr>
        <w:pStyle w:val="normaP"/>
        <w:shd w:val="clear" w:color="auto" w:fill="CCCCCC"/>
        <w:tabs>
          <w:tab w:val="left" w:pos="360"/>
        </w:tabs>
        <w:ind w:left="360" w:hanging="360"/>
        <w:rPr>
          <w:sz w:val="12"/>
        </w:rPr>
      </w:pPr>
    </w:p>
    <w:p w14:paraId="6BF51243" w14:textId="77777777" w:rsidR="00A60A84" w:rsidRDefault="00A60A84" w:rsidP="00A60A84">
      <w:pPr>
        <w:pStyle w:val="normaP"/>
      </w:pPr>
    </w:p>
    <w:p w14:paraId="33CA930B" w14:textId="77777777" w:rsidR="007438FD" w:rsidRDefault="007438FD" w:rsidP="00A60A84"/>
    <w:p w14:paraId="7D77ECD3" w14:textId="77777777" w:rsidR="007438FD" w:rsidRDefault="007438FD" w:rsidP="007438FD">
      <w:r>
        <w:t xml:space="preserve">Construa um modelo de análise que permita gerar indicadores econômicos e financeiros para dar suporte à decisão de investimento de potenciais cotistas de um FII, que adquire de um empreendedor (originador) prédio de escritórios pronto e 100% locado por </w:t>
      </w:r>
      <w:r w:rsidR="000B34A3">
        <w:t>quatro</w:t>
      </w:r>
      <w:r>
        <w:t xml:space="preserve"> anos (| </w:t>
      </w:r>
      <w:r w:rsidRPr="00ED4E30">
        <w:t>AQI</w:t>
      </w:r>
      <w:r>
        <w:t> | dentro do cenário referencial).</w:t>
      </w:r>
    </w:p>
    <w:p w14:paraId="7CC56711" w14:textId="77777777" w:rsidR="007438FD" w:rsidRDefault="007438FD" w:rsidP="007438FD">
      <w:r>
        <w:t>As áreas do empreendimento estão no quadro</w:t>
      </w:r>
      <w:r>
        <w:noBreakHyphen/>
        <w:t>1.</w:t>
      </w:r>
    </w:p>
    <w:p w14:paraId="3C0FE04D" w14:textId="77777777" w:rsidR="007438FD" w:rsidRDefault="007438FD" w:rsidP="00407720">
      <w:pPr>
        <w:pStyle w:val="quadro0"/>
        <w:keepNext/>
      </w:pPr>
      <w:r>
        <w:lastRenderedPageBreak/>
        <w:t>quadro 1</w:t>
      </w:r>
    </w:p>
    <w:p w14:paraId="481CBDD1" w14:textId="77777777" w:rsidR="007438FD" w:rsidRDefault="00CF3A63" w:rsidP="007438FD">
      <w:pPr>
        <w:spacing w:before="120"/>
        <w:jc w:val="center"/>
      </w:pPr>
      <w:r>
        <w:rPr>
          <w:noProof/>
        </w:rPr>
        <w:fldChar w:fldCharType="begin"/>
      </w:r>
      <w:r w:rsidR="007438FD">
        <w:rPr>
          <w:noProof/>
        </w:rPr>
        <w:instrText xml:space="preserve"> LINK Excel.Sheet.12 "C:\\PoliPG\\PG5951-aulasFII.xlsx!saidas!quadroCE" "" \p </w:instrText>
      </w:r>
      <w:r>
        <w:rPr>
          <w:noProof/>
        </w:rPr>
        <w:fldChar w:fldCharType="separate"/>
      </w:r>
      <w:r w:rsidR="00803E94">
        <w:rPr>
          <w:noProof/>
          <w:lang w:eastAsia="pt-BR"/>
        </w:rPr>
        <w:drawing>
          <wp:inline distT="0" distB="0" distL="0" distR="0" wp14:anchorId="76E62DEC" wp14:editId="777CB044">
            <wp:extent cx="4485018" cy="2797521"/>
            <wp:effectExtent l="0" t="0" r="0" b="3175"/>
            <wp:docPr id="4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62" cy="279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11AADE95" w14:textId="77777777" w:rsidR="007438FD" w:rsidRDefault="007438FD" w:rsidP="007438FD">
      <w:pPr>
        <w:spacing w:before="120"/>
      </w:pPr>
    </w:p>
    <w:p w14:paraId="6329C3EE" w14:textId="77777777" w:rsidR="007438FD" w:rsidRDefault="007438FD" w:rsidP="007438FD">
      <w:pPr>
        <w:spacing w:before="120"/>
      </w:pPr>
      <w:r>
        <w:t>Os parâmetros de inserção de mercado, de custos operacionais, de corretagem e de renovação de contratos, lançados no cenário referencial para o ciclo operacional do empreendimento estão indicados no quadro</w:t>
      </w:r>
      <w:r>
        <w:noBreakHyphen/>
        <w:t>2.</w:t>
      </w:r>
    </w:p>
    <w:p w14:paraId="544E7E71" w14:textId="77777777" w:rsidR="007438FD" w:rsidRDefault="007438FD" w:rsidP="007438FD">
      <w:pPr>
        <w:spacing w:before="120"/>
      </w:pPr>
      <w:r>
        <w:t>As contas associadas à constituição do FII para aquisição do edifício pronto e operando estão dispostas no quadro</w:t>
      </w:r>
      <w:r>
        <w:noBreakHyphen/>
        <w:t>3.  As contas de administração do FII estão calibradas em 4% da receita de locação.  Além disso, o FII tem despesas operacionais e</w:t>
      </w:r>
      <w:r w:rsidR="000B34A3">
        <w:t>quivalentes a 20 R$ mil por mês, e recolhe 3% da receita para constituição do FRA.</w:t>
      </w:r>
    </w:p>
    <w:p w14:paraId="62558DFD" w14:textId="77777777" w:rsidR="007438FD" w:rsidRDefault="007438FD" w:rsidP="007438FD">
      <w:pPr>
        <w:spacing w:before="120"/>
      </w:pPr>
      <w:r>
        <w:br w:type="page"/>
      </w:r>
    </w:p>
    <w:p w14:paraId="0735140E" w14:textId="77777777" w:rsidR="003D145C" w:rsidRDefault="003D145C" w:rsidP="003D145C">
      <w:pPr>
        <w:pStyle w:val="quadro0"/>
      </w:pPr>
      <w:r>
        <w:lastRenderedPageBreak/>
        <w:t>quadro 2</w:t>
      </w:r>
    </w:p>
    <w:p w14:paraId="1A4F1B34" w14:textId="77777777" w:rsidR="003D145C" w:rsidRDefault="003D145C" w:rsidP="003D145C">
      <w:pPr>
        <w:pStyle w:val="quadro0"/>
      </w:pPr>
    </w:p>
    <w:p w14:paraId="67D3639E" w14:textId="77777777" w:rsidR="003D145C" w:rsidRDefault="00403322" w:rsidP="003D145C">
      <w:pPr>
        <w:pStyle w:val="quadro0"/>
      </w:pPr>
      <w:r w:rsidRPr="00403322">
        <w:drawing>
          <wp:inline distT="0" distB="0" distL="0" distR="0" wp14:anchorId="05831286" wp14:editId="106A4EDD">
            <wp:extent cx="4584051" cy="4716856"/>
            <wp:effectExtent l="0" t="0" r="762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783" cy="473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9A69" w14:textId="77777777" w:rsidR="000B34A3" w:rsidRDefault="000B34A3" w:rsidP="003D145C">
      <w:pPr>
        <w:pStyle w:val="quadro0"/>
      </w:pPr>
    </w:p>
    <w:p w14:paraId="59AD8B34" w14:textId="77777777" w:rsidR="003D145C" w:rsidRDefault="003D145C" w:rsidP="003D145C">
      <w:pPr>
        <w:pStyle w:val="quadro0"/>
      </w:pPr>
    </w:p>
    <w:p w14:paraId="71C23AA8" w14:textId="77777777" w:rsidR="003D145C" w:rsidRDefault="003D145C" w:rsidP="003D145C">
      <w:pPr>
        <w:pStyle w:val="quadro0"/>
      </w:pPr>
    </w:p>
    <w:p w14:paraId="43512708" w14:textId="77777777" w:rsidR="003D145C" w:rsidRDefault="003D145C" w:rsidP="003D145C">
      <w:pPr>
        <w:pStyle w:val="quadro0"/>
      </w:pPr>
    </w:p>
    <w:p w14:paraId="1B533C3E" w14:textId="77777777" w:rsidR="003D145C" w:rsidRDefault="003D145C" w:rsidP="003D145C">
      <w:pPr>
        <w:pStyle w:val="quadro0"/>
      </w:pPr>
    </w:p>
    <w:p w14:paraId="633AE44C" w14:textId="77777777" w:rsidR="003D145C" w:rsidRDefault="003D145C" w:rsidP="003D145C">
      <w:pPr>
        <w:pStyle w:val="quadro0"/>
      </w:pPr>
    </w:p>
    <w:p w14:paraId="65552647" w14:textId="77777777" w:rsidR="003D145C" w:rsidRDefault="003D145C" w:rsidP="003D145C">
      <w:pPr>
        <w:pStyle w:val="quadro0"/>
      </w:pPr>
    </w:p>
    <w:p w14:paraId="0EAA5680" w14:textId="77777777" w:rsidR="007438FD" w:rsidRDefault="007438FD" w:rsidP="003D145C">
      <w:pPr>
        <w:pStyle w:val="quadro0"/>
      </w:pPr>
      <w:r>
        <w:lastRenderedPageBreak/>
        <w:t>quadro 3</w:t>
      </w:r>
    </w:p>
    <w:p w14:paraId="37C524C6" w14:textId="77777777" w:rsidR="003D145C" w:rsidRDefault="003D145C" w:rsidP="007438FD">
      <w:pPr>
        <w:pStyle w:val="Estica"/>
      </w:pPr>
      <w:r>
        <w:fldChar w:fldCharType="begin"/>
      </w:r>
      <w:r>
        <w:instrText xml:space="preserve"> LINK Excel.Sheet.12 "C:\\Users\\Documentos Claudio\\calencar\\claudio\\Pós-graduação\\Mestrado Profissional\\PCC-5951\\2016\\PG5951-aulasFII.xlsx!saidas!quadroCal1" "" \p </w:instrText>
      </w:r>
      <w:r>
        <w:fldChar w:fldCharType="separate"/>
      </w:r>
      <w:r w:rsidR="00803E94">
        <w:rPr>
          <w:noProof/>
          <w:lang w:eastAsia="pt-BR"/>
        </w:rPr>
        <w:drawing>
          <wp:inline distT="0" distB="0" distL="0" distR="0" wp14:anchorId="59601FE4" wp14:editId="57B46317">
            <wp:extent cx="5667469" cy="2116439"/>
            <wp:effectExtent l="0" t="0" r="0" b="0"/>
            <wp:docPr id="3" name="Obje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83" cy="2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1208338" w14:textId="77777777" w:rsidR="007438FD" w:rsidRDefault="007438FD" w:rsidP="007438FD">
      <w:pPr>
        <w:pStyle w:val="Estica"/>
      </w:pPr>
    </w:p>
    <w:p w14:paraId="7756B32A" w14:textId="77777777" w:rsidR="003D145C" w:rsidRDefault="003D145C" w:rsidP="007438FD">
      <w:pPr>
        <w:pStyle w:val="Estica"/>
      </w:pPr>
    </w:p>
    <w:p w14:paraId="54243876" w14:textId="77777777" w:rsidR="003C4D3C" w:rsidRPr="00792776" w:rsidRDefault="003C4D3C" w:rsidP="003C4D3C">
      <w:pPr>
        <w:rPr>
          <w:b/>
          <w:color w:val="FF0000"/>
        </w:rPr>
      </w:pPr>
      <w:r w:rsidRPr="00792776">
        <w:rPr>
          <w:b/>
        </w:rPr>
        <w:t>Importante:</w:t>
      </w:r>
      <w:r w:rsidRPr="00792776">
        <w:rPr>
          <w:bCs/>
        </w:rPr>
        <w:t xml:space="preserve"> </w:t>
      </w:r>
      <w:r w:rsidRPr="00792776">
        <w:rPr>
          <w:b/>
          <w:caps/>
          <w:color w:val="FF0000"/>
        </w:rPr>
        <w:t>Todas as arbitragens adicionais</w:t>
      </w:r>
      <w:r w:rsidRPr="00792776">
        <w:rPr>
          <w:b/>
          <w:color w:val="FF0000"/>
        </w:rPr>
        <w:t xml:space="preserve"> admitidas para o cenário deverão ser devidamente indicadas nas respostas.</w:t>
      </w:r>
    </w:p>
    <w:p w14:paraId="0C96D76B" w14:textId="77777777" w:rsidR="003C4D3C" w:rsidRDefault="003C4D3C" w:rsidP="00A60A84"/>
    <w:p w14:paraId="11D2E177" w14:textId="77777777" w:rsidR="003C4D3C" w:rsidRDefault="003C4D3C" w:rsidP="00A60A84">
      <w:r>
        <w:t>Calcular os indicadores abaixo, indicando as posições limite alcançadas (confiabilidade de 90%), de acordo com as fronteiras de estresse estabelecidas para ocupação, aluguel e inflação.</w:t>
      </w:r>
    </w:p>
    <w:p w14:paraId="6220518B" w14:textId="5A7F118D" w:rsidR="00AC3793" w:rsidRDefault="00AC3793" w:rsidP="00AC3793">
      <w:pPr>
        <w:pStyle w:val="PargrafodaLista"/>
        <w:numPr>
          <w:ilvl w:val="0"/>
          <w:numId w:val="6"/>
        </w:numPr>
      </w:pPr>
      <w:r>
        <w:t>VOI0 e VOI20, com TAT arbitrada com base num múltiplo (cabe ao aluno adotar e identificar esse múltiplo) do CDI vigente</w:t>
      </w:r>
      <w:r w:rsidR="003C4D3C">
        <w:t xml:space="preserve"> (admitir CDI</w:t>
      </w:r>
      <w:r w:rsidR="00792776">
        <w:t xml:space="preserve"> em dez 2020</w:t>
      </w:r>
      <w:r w:rsidR="003C4D3C">
        <w:t>=</w:t>
      </w:r>
      <w:r w:rsidR="007E26BC">
        <w:t>2</w:t>
      </w:r>
      <w:r w:rsidR="003C4D3C">
        <w:t>,</w:t>
      </w:r>
      <w:r w:rsidR="007E26BC">
        <w:t>2</w:t>
      </w:r>
      <w:r w:rsidR="003C4D3C">
        <w:t>8%aa)</w:t>
      </w:r>
    </w:p>
    <w:p w14:paraId="0CE52DFF" w14:textId="6B30E74C" w:rsidR="00AC3793" w:rsidRDefault="00AC3793" w:rsidP="00AC3793">
      <w:pPr>
        <w:pStyle w:val="PargrafodaLista"/>
        <w:numPr>
          <w:ilvl w:val="0"/>
          <w:numId w:val="6"/>
        </w:numPr>
      </w:pPr>
      <w:r>
        <w:t xml:space="preserve">TIR </w:t>
      </w:r>
      <w:r w:rsidR="00792776">
        <w:t xml:space="preserve">obtida exclusivamente pela </w:t>
      </w:r>
      <w:r>
        <w:t>Renda</w:t>
      </w:r>
    </w:p>
    <w:p w14:paraId="4F2243B6" w14:textId="6BA7B38F" w:rsidR="00AC3793" w:rsidRDefault="00AC3793" w:rsidP="00AC3793">
      <w:pPr>
        <w:pStyle w:val="PargrafodaLista"/>
        <w:numPr>
          <w:ilvl w:val="0"/>
          <w:numId w:val="6"/>
        </w:numPr>
      </w:pPr>
      <w:r>
        <w:t xml:space="preserve">TIR </w:t>
      </w:r>
      <w:r w:rsidR="00792776">
        <w:t>considerando a venda do empreendimento no ano-20</w:t>
      </w:r>
    </w:p>
    <w:p w14:paraId="708C802B" w14:textId="77777777" w:rsidR="00AC3793" w:rsidRDefault="00AC3793" w:rsidP="00AC3793">
      <w:pPr>
        <w:pStyle w:val="PargrafodaLista"/>
        <w:numPr>
          <w:ilvl w:val="0"/>
          <w:numId w:val="6"/>
        </w:numPr>
      </w:pPr>
      <w:r>
        <w:t>Renda Média Anual sobre o Capital do FII</w:t>
      </w:r>
    </w:p>
    <w:p w14:paraId="591DF6C4" w14:textId="77777777" w:rsidR="00AC3793" w:rsidRDefault="00AC3793" w:rsidP="00AC3793">
      <w:pPr>
        <w:pStyle w:val="PargrafodaLista"/>
        <w:numPr>
          <w:ilvl w:val="0"/>
          <w:numId w:val="6"/>
        </w:numPr>
      </w:pPr>
      <w:proofErr w:type="spellStart"/>
      <w:r>
        <w:t>Pay</w:t>
      </w:r>
      <w:proofErr w:type="spellEnd"/>
      <w:r>
        <w:t xml:space="preserve"> Back primário e alavancado à TAT</w:t>
      </w:r>
    </w:p>
    <w:p w14:paraId="63775F32" w14:textId="77777777" w:rsidR="00AC3793" w:rsidRDefault="00AC3793" w:rsidP="00A60A84"/>
    <w:p w14:paraId="4D3149B9" w14:textId="6CDA4D05" w:rsidR="00A60A84" w:rsidRPr="00792776" w:rsidRDefault="00792776" w:rsidP="00364BFF">
      <w:pPr>
        <w:pStyle w:val="normaP"/>
        <w:jc w:val="both"/>
        <w:rPr>
          <w:b/>
          <w:bCs/>
        </w:rPr>
      </w:pPr>
      <w:r w:rsidRPr="00792776">
        <w:rPr>
          <w:b/>
          <w:bCs/>
        </w:rPr>
        <w:t>Respostas:</w:t>
      </w:r>
    </w:p>
    <w:sectPr w:rsidR="00A60A84" w:rsidRPr="00792776" w:rsidSect="00B2372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80" w:left="1440" w:header="1080" w:footer="10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D956C" w14:textId="77777777" w:rsidR="006B6BD2" w:rsidRDefault="006B6BD2" w:rsidP="003742F5">
      <w:pPr>
        <w:spacing w:after="0" w:line="240" w:lineRule="auto"/>
      </w:pPr>
      <w:r>
        <w:separator/>
      </w:r>
    </w:p>
  </w:endnote>
  <w:endnote w:type="continuationSeparator" w:id="0">
    <w:p w14:paraId="53B96F37" w14:textId="77777777" w:rsidR="006B6BD2" w:rsidRDefault="006B6BD2" w:rsidP="0037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10B7" w14:textId="77777777" w:rsidR="003742F5" w:rsidRDefault="003742F5" w:rsidP="003742F5">
    <w:pPr>
      <w:pStyle w:val="Rodap"/>
      <w:pBdr>
        <w:top w:val="single" w:sz="2" w:space="0" w:color="7F7F7F" w:themeColor="text1" w:themeTint="80"/>
      </w:pBdr>
      <w:spacing w:before="12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28CA" w14:textId="77777777" w:rsidR="003742F5" w:rsidRDefault="003742F5" w:rsidP="003742F5">
    <w:pPr>
      <w:pStyle w:val="Rodap"/>
      <w:pBdr>
        <w:top w:val="single" w:sz="2" w:space="0" w:color="7F7F7F" w:themeColor="text1" w:themeTint="80"/>
      </w:pBdr>
      <w:spacing w:before="12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D81F0" w14:textId="77777777" w:rsidR="006B6BD2" w:rsidRDefault="006B6BD2" w:rsidP="003742F5">
      <w:pPr>
        <w:spacing w:after="0" w:line="240" w:lineRule="auto"/>
      </w:pPr>
      <w:r>
        <w:separator/>
      </w:r>
    </w:p>
  </w:footnote>
  <w:footnote w:type="continuationSeparator" w:id="0">
    <w:p w14:paraId="78013FAA" w14:textId="77777777" w:rsidR="006B6BD2" w:rsidRDefault="006B6BD2" w:rsidP="0037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C65A2" w14:textId="77777777" w:rsidR="00E04AC4" w:rsidRPr="00AF549F" w:rsidRDefault="00E04AC4" w:rsidP="00E04AC4">
    <w:pPr>
      <w:pStyle w:val="Simples"/>
      <w:ind w:left="2160"/>
      <w:jc w:val="left"/>
      <w:rPr>
        <w:rFonts w:ascii="HelveticaNeueLT Std" w:hAnsi="HelveticaNeueLT Std"/>
        <w:smallCaps/>
        <w:sz w:val="24"/>
      </w:rPr>
    </w:pPr>
    <w:r>
      <w:rPr>
        <w:rFonts w:ascii="HelveticaNeueLT Std" w:hAnsi="HelveticaNeueLT Std"/>
        <w:smallCaps/>
        <w:noProof/>
        <w:sz w:val="24"/>
        <w:lang w:eastAsia="pt-BR"/>
      </w:rPr>
      <w:drawing>
        <wp:anchor distT="0" distB="0" distL="114300" distR="114300" simplePos="0" relativeHeight="251664384" behindDoc="0" locked="0" layoutInCell="1" allowOverlap="1" wp14:anchorId="35327CF5" wp14:editId="6CF083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3723" cy="566057"/>
          <wp:effectExtent l="0" t="0" r="7620" b="571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93" cy="598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eticaNeueLT Std" w:hAnsi="HelveticaNeueLT Std"/>
        <w:smallCaps/>
        <w:sz w:val="24"/>
      </w:rPr>
      <w:t xml:space="preserve">Real </w:t>
    </w:r>
    <w:proofErr w:type="spellStart"/>
    <w:r>
      <w:rPr>
        <w:rFonts w:ascii="HelveticaNeueLT Std" w:hAnsi="HelveticaNeueLT Std"/>
        <w:smallCaps/>
        <w:sz w:val="24"/>
      </w:rPr>
      <w:t>Estate</w:t>
    </w:r>
    <w:proofErr w:type="spellEnd"/>
    <w:r>
      <w:rPr>
        <w:rFonts w:ascii="HelveticaNeueLT Std" w:hAnsi="HelveticaNeueLT Std"/>
        <w:smallCaps/>
        <w:sz w:val="24"/>
      </w:rPr>
      <w:t xml:space="preserve"> Pós-Graduação - </w:t>
    </w:r>
    <w:proofErr w:type="spellStart"/>
    <w:r>
      <w:rPr>
        <w:rFonts w:ascii="HelveticaNeueLT Std" w:hAnsi="HelveticaNeueLT Std"/>
        <w:smallCaps/>
        <w:sz w:val="24"/>
      </w:rPr>
      <w:t>ConstruInova</w:t>
    </w:r>
    <w:proofErr w:type="spellEnd"/>
  </w:p>
  <w:p w14:paraId="53B3D656" w14:textId="77777777" w:rsidR="00E04AC4" w:rsidRPr="00AF549F" w:rsidRDefault="00E04AC4" w:rsidP="00E04AC4">
    <w:pPr>
      <w:pStyle w:val="Simples"/>
      <w:ind w:left="4140" w:hanging="1980"/>
      <w:jc w:val="left"/>
      <w:rPr>
        <w:rStyle w:val="ArialB"/>
        <w:rFonts w:ascii="HelveticaNeueLT Std" w:hAnsi="HelveticaNeueLT Std"/>
        <w:sz w:val="24"/>
      </w:rPr>
    </w:pPr>
    <w:r w:rsidRPr="003742F5">
      <w:rPr>
        <w:rStyle w:val="ArialB"/>
        <w:rFonts w:ascii="HelveticaNeueLT Std Lt" w:hAnsi="HelveticaNeueLT Std Lt"/>
      </w:rPr>
      <w:t>Disciplina:</w:t>
    </w:r>
    <w:r>
      <w:rPr>
        <w:rStyle w:val="ArialB"/>
        <w:rFonts w:ascii="HelveticaNeueLT Std" w:hAnsi="HelveticaNeueLT Std"/>
        <w:sz w:val="24"/>
      </w:rPr>
      <w:t xml:space="preserve"> 5973 -</w:t>
    </w:r>
    <w:r>
      <w:rPr>
        <w:rStyle w:val="ArialB"/>
        <w:rFonts w:ascii="HelveticaNeueLT Std" w:hAnsi="HelveticaNeueLT Std"/>
        <w:sz w:val="24"/>
      </w:rPr>
      <w:tab/>
      <w:t xml:space="preserve">Real </w:t>
    </w:r>
    <w:proofErr w:type="spellStart"/>
    <w:r>
      <w:rPr>
        <w:rStyle w:val="ArialB"/>
        <w:rFonts w:ascii="HelveticaNeueLT Std" w:hAnsi="HelveticaNeueLT Std"/>
        <w:sz w:val="24"/>
      </w:rPr>
      <w:t>Estate</w:t>
    </w:r>
    <w:proofErr w:type="spellEnd"/>
    <w:r>
      <w:rPr>
        <w:rStyle w:val="ArialB"/>
        <w:rFonts w:ascii="HelveticaNeueLT Std" w:hAnsi="HelveticaNeueLT Std"/>
        <w:sz w:val="24"/>
      </w:rPr>
      <w:t>-Modelos Para</w:t>
    </w:r>
    <w:r>
      <w:rPr>
        <w:rStyle w:val="ArialB"/>
        <w:rFonts w:ascii="HelveticaNeueLT Std" w:hAnsi="HelveticaNeueLT Std"/>
        <w:sz w:val="24"/>
      </w:rPr>
      <w:br/>
    </w:r>
    <w:r w:rsidRPr="00D24E3C">
      <w:rPr>
        <w:rStyle w:val="ArialB"/>
        <w:rFonts w:ascii="HelveticaNeueLT Std" w:hAnsi="HelveticaNeueLT Std"/>
        <w:sz w:val="24"/>
      </w:rPr>
      <w:t xml:space="preserve">Análise </w:t>
    </w:r>
    <w:r>
      <w:rPr>
        <w:rStyle w:val="ArialB"/>
        <w:rFonts w:ascii="HelveticaNeueLT Std" w:hAnsi="HelveticaNeueLT Std"/>
        <w:sz w:val="24"/>
      </w:rPr>
      <w:t>d</w:t>
    </w:r>
    <w:r w:rsidRPr="00D24E3C">
      <w:rPr>
        <w:rStyle w:val="ArialB"/>
        <w:rFonts w:ascii="HelveticaNeueLT Std" w:hAnsi="HelveticaNeueLT Std"/>
        <w:sz w:val="24"/>
      </w:rPr>
      <w:t>e Investimentos</w:t>
    </w:r>
  </w:p>
  <w:p w14:paraId="04C9AAB7" w14:textId="77777777" w:rsidR="00792776" w:rsidRPr="00AF549F" w:rsidRDefault="00792776" w:rsidP="00792776">
    <w:pPr>
      <w:pStyle w:val="Simples"/>
      <w:ind w:left="4140" w:hanging="1980"/>
      <w:jc w:val="left"/>
      <w:rPr>
        <w:rStyle w:val="ArialB"/>
        <w:rFonts w:ascii="HelveticaNeueLT Std" w:hAnsi="HelveticaNeueLT Std"/>
        <w:sz w:val="4"/>
        <w:szCs w:val="4"/>
      </w:rPr>
    </w:pPr>
  </w:p>
  <w:p w14:paraId="2C6422BB" w14:textId="77777777" w:rsidR="00E04AC4" w:rsidRPr="00D24E3C" w:rsidRDefault="00E04AC4" w:rsidP="00E04AC4">
    <w:pPr>
      <w:pStyle w:val="Simples"/>
      <w:ind w:left="2160"/>
      <w:jc w:val="left"/>
      <w:rPr>
        <w:rStyle w:val="ArialB"/>
        <w:rFonts w:ascii="HelveticaNeueLT Std Lt" w:hAnsi="HelveticaNeueLT Std Lt"/>
        <w:sz w:val="18"/>
      </w:rPr>
    </w:pPr>
    <w:r w:rsidRPr="00D24E3C">
      <w:rPr>
        <w:rStyle w:val="ArialB"/>
        <w:rFonts w:ascii="HelveticaNeueLT Std Lt" w:hAnsi="HelveticaNeueLT Std Lt"/>
        <w:sz w:val="18"/>
      </w:rPr>
      <w:t xml:space="preserve">Prof. Dr. João da Rocha Lima Jr. - Profa. Dra. Eliane </w:t>
    </w:r>
    <w:proofErr w:type="spellStart"/>
    <w:r w:rsidRPr="00D24E3C">
      <w:rPr>
        <w:rStyle w:val="ArialB"/>
        <w:rFonts w:ascii="HelveticaNeueLT Std Lt" w:hAnsi="HelveticaNeueLT Std Lt"/>
        <w:sz w:val="18"/>
      </w:rPr>
      <w:t>Monetti</w:t>
    </w:r>
    <w:proofErr w:type="spellEnd"/>
    <w:r w:rsidRPr="00D24E3C">
      <w:rPr>
        <w:rStyle w:val="ArialB"/>
        <w:rFonts w:ascii="HelveticaNeueLT Std Lt" w:hAnsi="HelveticaNeueLT Std Lt"/>
        <w:sz w:val="18"/>
      </w:rPr>
      <w:br/>
      <w:t>Prof. Dr. Claudio Tavares de Alencar</w:t>
    </w:r>
  </w:p>
  <w:p w14:paraId="432553C1" w14:textId="77777777" w:rsidR="00792776" w:rsidRPr="00AF549F" w:rsidRDefault="00792776" w:rsidP="00792776">
    <w:pPr>
      <w:pStyle w:val="Simples"/>
      <w:pBdr>
        <w:bottom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14:paraId="0A0AD8BA" w14:textId="77777777" w:rsidR="00792776" w:rsidRPr="00D24E3C" w:rsidRDefault="00792776" w:rsidP="00792776">
    <w:pPr>
      <w:pStyle w:val="Simples"/>
      <w:spacing w:before="60"/>
      <w:ind w:left="2160"/>
      <w:jc w:val="left"/>
      <w:rPr>
        <w:rFonts w:ascii="HelveticaNeueLT Std Lt" w:hAnsi="HelveticaNeueLT Std Lt"/>
        <w:sz w:val="20"/>
      </w:rPr>
    </w:pPr>
    <w:r>
      <w:rPr>
        <w:rFonts w:ascii="HelveticaNeueLT Std Lt" w:hAnsi="HelveticaNeueLT Std Lt"/>
        <w:smallCaps/>
        <w:sz w:val="20"/>
      </w:rPr>
      <w:t>Prova</w:t>
    </w:r>
    <w:r w:rsidRPr="00D24E3C">
      <w:rPr>
        <w:rFonts w:ascii="HelveticaNeueLT Std Lt" w:hAnsi="HelveticaNeueLT Std Lt"/>
        <w:sz w:val="20"/>
      </w:rPr>
      <w:t xml:space="preserve"> – </w:t>
    </w:r>
    <w:r>
      <w:rPr>
        <w:rFonts w:ascii="HelveticaNeueLT Std Lt" w:hAnsi="HelveticaNeueLT Std Lt"/>
        <w:sz w:val="20"/>
      </w:rPr>
      <w:t xml:space="preserve">segundo semestre </w:t>
    </w:r>
    <w:r w:rsidRPr="00D24E3C">
      <w:rPr>
        <w:rFonts w:ascii="HelveticaNeueLT Std Lt" w:hAnsi="HelveticaNeueLT Std Lt"/>
        <w:sz w:val="20"/>
      </w:rPr>
      <w:t>de 20</w:t>
    </w:r>
    <w:r>
      <w:rPr>
        <w:rFonts w:ascii="HelveticaNeueLT Std Lt" w:hAnsi="HelveticaNeueLT Std Lt"/>
        <w:sz w:val="20"/>
      </w:rPr>
      <w:t>20</w:t>
    </w:r>
  </w:p>
  <w:p w14:paraId="5D29013B" w14:textId="77777777" w:rsidR="00792776" w:rsidRPr="007C6164" w:rsidRDefault="00792776" w:rsidP="00792776">
    <w:pPr>
      <w:pStyle w:val="Simples"/>
      <w:pBdr>
        <w:bottom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14:paraId="09210DFA" w14:textId="73CFCE6E" w:rsidR="00792776" w:rsidRPr="00AF549F" w:rsidRDefault="00792776" w:rsidP="00792776">
    <w:pPr>
      <w:pStyle w:val="Simples"/>
      <w:ind w:left="2160"/>
      <w:jc w:val="left"/>
      <w:rPr>
        <w:rFonts w:ascii="HelveticaNeueLT Std Lt" w:hAnsi="HelveticaNeueLT Std Lt"/>
        <w:sz w:val="22"/>
      </w:rPr>
    </w:pPr>
    <w:r w:rsidRPr="00AF549F">
      <w:rPr>
        <w:rStyle w:val="Nmerodepgina"/>
        <w:rFonts w:ascii="HelveticaNeueLT Std Lt" w:hAnsi="HelveticaNeueLT Std Lt"/>
        <w:sz w:val="22"/>
      </w:rPr>
      <w:fldChar w:fldCharType="begin"/>
    </w:r>
    <w:r w:rsidRPr="00AF549F">
      <w:rPr>
        <w:rStyle w:val="Nmerodepgina"/>
        <w:rFonts w:ascii="HelveticaNeueLT Std Lt" w:hAnsi="HelveticaNeueLT Std Lt"/>
        <w:sz w:val="22"/>
      </w:rPr>
      <w:instrText xml:space="preserve"> PAGE </w:instrText>
    </w:r>
    <w:r w:rsidRPr="00AF549F">
      <w:rPr>
        <w:rStyle w:val="Nmerodepgina"/>
        <w:rFonts w:ascii="HelveticaNeueLT Std Lt" w:hAnsi="HelveticaNeueLT Std Lt"/>
        <w:sz w:val="22"/>
      </w:rPr>
      <w:fldChar w:fldCharType="separate"/>
    </w:r>
    <w:r w:rsidR="00E04AC4">
      <w:rPr>
        <w:rStyle w:val="Nmerodepgina"/>
        <w:rFonts w:ascii="HelveticaNeueLT Std Lt" w:hAnsi="HelveticaNeueLT Std Lt"/>
        <w:noProof/>
        <w:sz w:val="22"/>
      </w:rPr>
      <w:t>4</w:t>
    </w:r>
    <w:r w:rsidRPr="00AF549F">
      <w:rPr>
        <w:rStyle w:val="Nmerodepgina"/>
        <w:rFonts w:ascii="HelveticaNeueLT Std Lt" w:hAnsi="HelveticaNeueLT Std Lt"/>
        <w:sz w:val="22"/>
      </w:rPr>
      <w:fldChar w:fldCharType="end"/>
    </w:r>
  </w:p>
  <w:p w14:paraId="124B8107" w14:textId="77777777" w:rsidR="003742F5" w:rsidRDefault="003742F5" w:rsidP="003742F5">
    <w:pPr>
      <w:pStyle w:val="normaP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9CC98" w14:textId="77777777" w:rsidR="00E04AC4" w:rsidRPr="00AF549F" w:rsidRDefault="00E04AC4" w:rsidP="00E04AC4">
    <w:pPr>
      <w:pStyle w:val="Simples"/>
      <w:ind w:left="2160"/>
      <w:jc w:val="left"/>
      <w:rPr>
        <w:rFonts w:ascii="HelveticaNeueLT Std" w:hAnsi="HelveticaNeueLT Std"/>
        <w:smallCaps/>
        <w:sz w:val="24"/>
      </w:rPr>
    </w:pPr>
    <w:r>
      <w:rPr>
        <w:rFonts w:ascii="HelveticaNeueLT Std" w:hAnsi="HelveticaNeueLT Std"/>
        <w:smallCaps/>
        <w:noProof/>
        <w:sz w:val="24"/>
        <w:lang w:eastAsia="pt-BR"/>
      </w:rPr>
      <w:drawing>
        <wp:anchor distT="0" distB="0" distL="114300" distR="114300" simplePos="0" relativeHeight="251662336" behindDoc="0" locked="0" layoutInCell="1" allowOverlap="0" wp14:anchorId="376B8215" wp14:editId="326A4070">
          <wp:simplePos x="0" y="0"/>
          <wp:positionH relativeFrom="column">
            <wp:posOffset>20955</wp:posOffset>
          </wp:positionH>
          <wp:positionV relativeFrom="paragraph">
            <wp:posOffset>3175</wp:posOffset>
          </wp:positionV>
          <wp:extent cx="1209675" cy="989330"/>
          <wp:effectExtent l="0" t="0" r="9525" b="127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eticaNeueLT Std" w:hAnsi="HelveticaNeueLT Std"/>
        <w:smallCaps/>
        <w:sz w:val="24"/>
      </w:rPr>
      <w:t xml:space="preserve">Real </w:t>
    </w:r>
    <w:proofErr w:type="spellStart"/>
    <w:r>
      <w:rPr>
        <w:rFonts w:ascii="HelveticaNeueLT Std" w:hAnsi="HelveticaNeueLT Std"/>
        <w:smallCaps/>
        <w:sz w:val="24"/>
      </w:rPr>
      <w:t>Estate</w:t>
    </w:r>
    <w:proofErr w:type="spellEnd"/>
    <w:r>
      <w:rPr>
        <w:rFonts w:ascii="HelveticaNeueLT Std" w:hAnsi="HelveticaNeueLT Std"/>
        <w:smallCaps/>
        <w:sz w:val="24"/>
      </w:rPr>
      <w:t xml:space="preserve"> Pós-Graduação - </w:t>
    </w:r>
    <w:proofErr w:type="spellStart"/>
    <w:r>
      <w:rPr>
        <w:rFonts w:ascii="HelveticaNeueLT Std" w:hAnsi="HelveticaNeueLT Std"/>
        <w:smallCaps/>
        <w:sz w:val="24"/>
      </w:rPr>
      <w:t>ConstruInova</w:t>
    </w:r>
    <w:proofErr w:type="spellEnd"/>
  </w:p>
  <w:p w14:paraId="156AA5E8" w14:textId="77777777" w:rsidR="00E04AC4" w:rsidRPr="00AF549F" w:rsidRDefault="00E04AC4" w:rsidP="00E04AC4">
    <w:pPr>
      <w:pStyle w:val="Simples"/>
      <w:ind w:left="4140" w:hanging="1980"/>
      <w:jc w:val="left"/>
      <w:rPr>
        <w:rStyle w:val="ArialB"/>
        <w:rFonts w:ascii="HelveticaNeueLT Std" w:hAnsi="HelveticaNeueLT Std"/>
        <w:sz w:val="24"/>
      </w:rPr>
    </w:pPr>
    <w:r w:rsidRPr="003742F5">
      <w:rPr>
        <w:rStyle w:val="ArialB"/>
        <w:rFonts w:ascii="HelveticaNeueLT Std Lt" w:hAnsi="HelveticaNeueLT Std Lt"/>
      </w:rPr>
      <w:t xml:space="preserve">Disciplina </w:t>
    </w:r>
    <w:r w:rsidRPr="003742F5">
      <w:rPr>
        <w:rStyle w:val="ArialB"/>
        <w:rFonts w:ascii="HelveticaNeueLT Std Lt" w:hAnsi="HelveticaNeueLT Std Lt"/>
        <w:sz w:val="24"/>
      </w:rPr>
      <w:t>:</w:t>
    </w:r>
    <w:r>
      <w:rPr>
        <w:rStyle w:val="ArialB"/>
        <w:rFonts w:ascii="HelveticaNeueLT Std" w:hAnsi="HelveticaNeueLT Std"/>
        <w:sz w:val="24"/>
      </w:rPr>
      <w:t xml:space="preserve"> 5973 -</w:t>
    </w:r>
    <w:r>
      <w:tab/>
    </w:r>
    <w:r>
      <w:rPr>
        <w:rStyle w:val="ArialB"/>
        <w:rFonts w:ascii="HelveticaNeueLT Std" w:hAnsi="HelveticaNeueLT Std"/>
        <w:sz w:val="24"/>
      </w:rPr>
      <w:t xml:space="preserve">Real </w:t>
    </w:r>
    <w:proofErr w:type="spellStart"/>
    <w:r>
      <w:rPr>
        <w:rStyle w:val="ArialB"/>
        <w:rFonts w:ascii="HelveticaNeueLT Std" w:hAnsi="HelveticaNeueLT Std"/>
        <w:sz w:val="24"/>
      </w:rPr>
      <w:t>Estate</w:t>
    </w:r>
    <w:proofErr w:type="spellEnd"/>
    <w:r>
      <w:rPr>
        <w:rStyle w:val="ArialB"/>
        <w:rFonts w:ascii="HelveticaNeueLT Std" w:hAnsi="HelveticaNeueLT Std"/>
        <w:sz w:val="24"/>
      </w:rPr>
      <w:t>-Modelos Para</w:t>
    </w:r>
    <w:r>
      <w:rPr>
        <w:rStyle w:val="ArialB"/>
        <w:rFonts w:ascii="HelveticaNeueLT Std" w:hAnsi="HelveticaNeueLT Std"/>
        <w:sz w:val="24"/>
      </w:rPr>
      <w:br/>
    </w:r>
    <w:r w:rsidRPr="00D24E3C">
      <w:rPr>
        <w:rStyle w:val="ArialB"/>
        <w:rFonts w:ascii="HelveticaNeueLT Std" w:hAnsi="HelveticaNeueLT Std"/>
        <w:sz w:val="24"/>
      </w:rPr>
      <w:t xml:space="preserve">Análise </w:t>
    </w:r>
    <w:r>
      <w:rPr>
        <w:rStyle w:val="ArialB"/>
        <w:rFonts w:ascii="HelveticaNeueLT Std" w:hAnsi="HelveticaNeueLT Std"/>
        <w:sz w:val="24"/>
      </w:rPr>
      <w:t>d</w:t>
    </w:r>
    <w:r w:rsidRPr="00D24E3C">
      <w:rPr>
        <w:rStyle w:val="ArialB"/>
        <w:rFonts w:ascii="HelveticaNeueLT Std" w:hAnsi="HelveticaNeueLT Std"/>
        <w:sz w:val="24"/>
      </w:rPr>
      <w:t>e Investimentos</w:t>
    </w:r>
  </w:p>
  <w:p w14:paraId="4E02B99E" w14:textId="77777777" w:rsidR="003742F5" w:rsidRPr="00AF549F" w:rsidRDefault="003742F5" w:rsidP="00701241">
    <w:pPr>
      <w:pStyle w:val="Simples"/>
      <w:ind w:left="4140" w:hanging="1980"/>
      <w:jc w:val="left"/>
      <w:rPr>
        <w:rStyle w:val="ArialB"/>
        <w:rFonts w:ascii="HelveticaNeueLT Std" w:hAnsi="HelveticaNeueLT Std"/>
        <w:sz w:val="4"/>
        <w:szCs w:val="4"/>
      </w:rPr>
    </w:pPr>
  </w:p>
  <w:p w14:paraId="0A85215E" w14:textId="77777777" w:rsidR="00E04AC4" w:rsidRPr="00D24E3C" w:rsidRDefault="00E04AC4" w:rsidP="00E04AC4">
    <w:pPr>
      <w:pStyle w:val="Simples"/>
      <w:ind w:left="2160"/>
      <w:jc w:val="left"/>
      <w:rPr>
        <w:rStyle w:val="ArialB"/>
        <w:rFonts w:ascii="HelveticaNeueLT Std Lt" w:hAnsi="HelveticaNeueLT Std Lt"/>
        <w:sz w:val="18"/>
      </w:rPr>
    </w:pPr>
    <w:r w:rsidRPr="00D24E3C">
      <w:rPr>
        <w:rStyle w:val="ArialB"/>
        <w:rFonts w:ascii="HelveticaNeueLT Std Lt" w:hAnsi="HelveticaNeueLT Std Lt"/>
        <w:sz w:val="18"/>
      </w:rPr>
      <w:t xml:space="preserve">Prof. Dr. João da Rocha Lima Jr. - Profa. Dra. Eliane </w:t>
    </w:r>
    <w:proofErr w:type="spellStart"/>
    <w:r w:rsidRPr="00D24E3C">
      <w:rPr>
        <w:rStyle w:val="ArialB"/>
        <w:rFonts w:ascii="HelveticaNeueLT Std Lt" w:hAnsi="HelveticaNeueLT Std Lt"/>
        <w:sz w:val="18"/>
      </w:rPr>
      <w:t>Monetti</w:t>
    </w:r>
    <w:proofErr w:type="spellEnd"/>
    <w:r w:rsidRPr="00D24E3C">
      <w:rPr>
        <w:rStyle w:val="ArialB"/>
        <w:rFonts w:ascii="HelveticaNeueLT Std Lt" w:hAnsi="HelveticaNeueLT Std Lt"/>
        <w:sz w:val="18"/>
      </w:rPr>
      <w:br/>
      <w:t>Prof. Dr. Claudio Tavares de Alencar</w:t>
    </w:r>
  </w:p>
  <w:p w14:paraId="2C540AE3" w14:textId="77777777" w:rsidR="003742F5" w:rsidRPr="00AF549F" w:rsidRDefault="003742F5" w:rsidP="003742F5">
    <w:pPr>
      <w:pStyle w:val="Simples"/>
      <w:pBdr>
        <w:bottom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14:paraId="2F326D6C" w14:textId="77777777" w:rsidR="003742F5" w:rsidRPr="00D24E3C" w:rsidRDefault="00A60A84" w:rsidP="003742F5">
    <w:pPr>
      <w:pStyle w:val="Simples"/>
      <w:spacing w:before="60"/>
      <w:ind w:left="2160"/>
      <w:jc w:val="left"/>
      <w:rPr>
        <w:rFonts w:ascii="HelveticaNeueLT Std Lt" w:hAnsi="HelveticaNeueLT Std Lt"/>
        <w:sz w:val="20"/>
      </w:rPr>
    </w:pPr>
    <w:r>
      <w:rPr>
        <w:rFonts w:ascii="HelveticaNeueLT Std Lt" w:hAnsi="HelveticaNeueLT Std Lt"/>
        <w:smallCaps/>
        <w:sz w:val="20"/>
      </w:rPr>
      <w:t>Prova</w:t>
    </w:r>
    <w:r w:rsidR="003742F5" w:rsidRPr="00D24E3C">
      <w:rPr>
        <w:rFonts w:ascii="HelveticaNeueLT Std Lt" w:hAnsi="HelveticaNeueLT Std Lt"/>
        <w:sz w:val="20"/>
      </w:rPr>
      <w:t xml:space="preserve"> –</w:t>
    </w:r>
    <w:r w:rsidR="00701241" w:rsidRPr="00D24E3C">
      <w:rPr>
        <w:rFonts w:ascii="HelveticaNeueLT Std Lt" w:hAnsi="HelveticaNeueLT Std Lt"/>
        <w:sz w:val="20"/>
      </w:rPr>
      <w:t xml:space="preserve"> </w:t>
    </w:r>
    <w:r w:rsidR="00701241">
      <w:rPr>
        <w:rFonts w:ascii="HelveticaNeueLT Std Lt" w:hAnsi="HelveticaNeueLT Std Lt"/>
        <w:sz w:val="20"/>
      </w:rPr>
      <w:t xml:space="preserve">segundo semestre </w:t>
    </w:r>
    <w:r w:rsidR="00701241" w:rsidRPr="00D24E3C">
      <w:rPr>
        <w:rFonts w:ascii="HelveticaNeueLT Std Lt" w:hAnsi="HelveticaNeueLT Std Lt"/>
        <w:sz w:val="20"/>
      </w:rPr>
      <w:t>de 20</w:t>
    </w:r>
    <w:r w:rsidR="00D242B3">
      <w:rPr>
        <w:rFonts w:ascii="HelveticaNeueLT Std Lt" w:hAnsi="HelveticaNeueLT Std Lt"/>
        <w:sz w:val="20"/>
      </w:rPr>
      <w:t>20</w:t>
    </w:r>
  </w:p>
  <w:p w14:paraId="3C9CA299" w14:textId="77777777" w:rsidR="003742F5" w:rsidRPr="007C6164" w:rsidRDefault="003742F5" w:rsidP="003742F5">
    <w:pPr>
      <w:pStyle w:val="Simples"/>
      <w:pBdr>
        <w:bottom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14:paraId="6016A3AB" w14:textId="35407E23" w:rsidR="003742F5" w:rsidRPr="00AF549F" w:rsidRDefault="00CF3A63" w:rsidP="003742F5">
    <w:pPr>
      <w:pStyle w:val="Simples"/>
      <w:ind w:left="2160"/>
      <w:jc w:val="left"/>
      <w:rPr>
        <w:rFonts w:ascii="HelveticaNeueLT Std Lt" w:hAnsi="HelveticaNeueLT Std Lt"/>
        <w:sz w:val="22"/>
      </w:rPr>
    </w:pPr>
    <w:r w:rsidRPr="00AF549F">
      <w:rPr>
        <w:rStyle w:val="Nmerodepgina"/>
        <w:rFonts w:ascii="HelveticaNeueLT Std Lt" w:hAnsi="HelveticaNeueLT Std Lt"/>
        <w:sz w:val="22"/>
      </w:rPr>
      <w:fldChar w:fldCharType="begin"/>
    </w:r>
    <w:r w:rsidR="003742F5" w:rsidRPr="00AF549F">
      <w:rPr>
        <w:rStyle w:val="Nmerodepgina"/>
        <w:rFonts w:ascii="HelveticaNeueLT Std Lt" w:hAnsi="HelveticaNeueLT Std Lt"/>
        <w:sz w:val="22"/>
      </w:rPr>
      <w:instrText xml:space="preserve"> PAGE </w:instrText>
    </w:r>
    <w:r w:rsidRPr="00AF549F">
      <w:rPr>
        <w:rStyle w:val="Nmerodepgina"/>
        <w:rFonts w:ascii="HelveticaNeueLT Std Lt" w:hAnsi="HelveticaNeueLT Std Lt"/>
        <w:sz w:val="22"/>
      </w:rPr>
      <w:fldChar w:fldCharType="separate"/>
    </w:r>
    <w:r w:rsidR="00E04AC4">
      <w:rPr>
        <w:rStyle w:val="Nmerodepgina"/>
        <w:rFonts w:ascii="HelveticaNeueLT Std Lt" w:hAnsi="HelveticaNeueLT Std Lt"/>
        <w:noProof/>
        <w:sz w:val="22"/>
      </w:rPr>
      <w:t>1</w:t>
    </w:r>
    <w:r w:rsidRPr="00AF549F">
      <w:rPr>
        <w:rStyle w:val="Nmerodepgina"/>
        <w:rFonts w:ascii="HelveticaNeueLT Std Lt" w:hAnsi="HelveticaNeueLT Std Lt"/>
        <w:sz w:val="22"/>
      </w:rPr>
      <w:fldChar w:fldCharType="end"/>
    </w:r>
  </w:p>
  <w:p w14:paraId="5F91BA06" w14:textId="76A33B5B" w:rsidR="003742F5" w:rsidRDefault="00CA7CFE" w:rsidP="00CA7CFE">
    <w:pPr>
      <w:pStyle w:val="Cabealho"/>
      <w:spacing w:after="0" w:line="240" w:lineRule="auto"/>
      <w:jc w:val="left"/>
    </w:pPr>
    <w:r>
      <w:t>ALUNO: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EDA"/>
    <w:multiLevelType w:val="hybridMultilevel"/>
    <w:tmpl w:val="87C869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50F6"/>
    <w:multiLevelType w:val="hybridMultilevel"/>
    <w:tmpl w:val="DC986E1C"/>
    <w:lvl w:ilvl="0" w:tplc="CCFEA91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  <w:sz w:val="20"/>
        <w:u w:val="none" w:color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34CBA"/>
    <w:multiLevelType w:val="hybridMultilevel"/>
    <w:tmpl w:val="A734106A"/>
    <w:lvl w:ilvl="0" w:tplc="C9CAC4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67C0C4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F45D2"/>
    <w:multiLevelType w:val="hybridMultilevel"/>
    <w:tmpl w:val="F356E608"/>
    <w:lvl w:ilvl="0" w:tplc="464402B4">
      <w:start w:val="1"/>
      <w:numFmt w:val="bullet"/>
      <w:pStyle w:val="NorTex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0"/>
        <w:u w:val="none" w:color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1BF2"/>
    <w:multiLevelType w:val="hybridMultilevel"/>
    <w:tmpl w:val="298C67AA"/>
    <w:lvl w:ilvl="0" w:tplc="CCFEA91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  <w:sz w:val="20"/>
        <w:u w:val="none" w:color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C33AA"/>
    <w:multiLevelType w:val="hybridMultilevel"/>
    <w:tmpl w:val="65865B7C"/>
    <w:lvl w:ilvl="0" w:tplc="CCFEA914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7F7F7F" w:themeColor="text1" w:themeTint="80"/>
        <w:sz w:val="20"/>
        <w:u w:val="none" w:color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F5"/>
    <w:rsid w:val="00002C06"/>
    <w:rsid w:val="0001196F"/>
    <w:rsid w:val="00020D03"/>
    <w:rsid w:val="000269A9"/>
    <w:rsid w:val="00036E39"/>
    <w:rsid w:val="00044905"/>
    <w:rsid w:val="000477DE"/>
    <w:rsid w:val="00047D78"/>
    <w:rsid w:val="00050DF2"/>
    <w:rsid w:val="00054CE3"/>
    <w:rsid w:val="000B34A3"/>
    <w:rsid w:val="000F05A5"/>
    <w:rsid w:val="000F4849"/>
    <w:rsid w:val="00140E0E"/>
    <w:rsid w:val="00151D09"/>
    <w:rsid w:val="00171B72"/>
    <w:rsid w:val="001843B6"/>
    <w:rsid w:val="001934DA"/>
    <w:rsid w:val="001A6083"/>
    <w:rsid w:val="001B63FD"/>
    <w:rsid w:val="001C0F14"/>
    <w:rsid w:val="001C6327"/>
    <w:rsid w:val="00206448"/>
    <w:rsid w:val="00214AE5"/>
    <w:rsid w:val="00230005"/>
    <w:rsid w:val="00244F6B"/>
    <w:rsid w:val="00250242"/>
    <w:rsid w:val="002532B0"/>
    <w:rsid w:val="00265E14"/>
    <w:rsid w:val="0026683C"/>
    <w:rsid w:val="002679D6"/>
    <w:rsid w:val="00277F86"/>
    <w:rsid w:val="00293E1A"/>
    <w:rsid w:val="002E3475"/>
    <w:rsid w:val="002F206C"/>
    <w:rsid w:val="00314386"/>
    <w:rsid w:val="00317E53"/>
    <w:rsid w:val="00326990"/>
    <w:rsid w:val="0033347C"/>
    <w:rsid w:val="0034775E"/>
    <w:rsid w:val="0035767C"/>
    <w:rsid w:val="003602A1"/>
    <w:rsid w:val="0036300F"/>
    <w:rsid w:val="00363459"/>
    <w:rsid w:val="00364BFF"/>
    <w:rsid w:val="003742F5"/>
    <w:rsid w:val="00380539"/>
    <w:rsid w:val="00386F0F"/>
    <w:rsid w:val="00390CA2"/>
    <w:rsid w:val="003B0FA0"/>
    <w:rsid w:val="003C4D3C"/>
    <w:rsid w:val="003D145C"/>
    <w:rsid w:val="003D4413"/>
    <w:rsid w:val="003D4898"/>
    <w:rsid w:val="003E157C"/>
    <w:rsid w:val="003E2D7D"/>
    <w:rsid w:val="003E586C"/>
    <w:rsid w:val="003E6A31"/>
    <w:rsid w:val="003E77A1"/>
    <w:rsid w:val="003F013A"/>
    <w:rsid w:val="003F0E3D"/>
    <w:rsid w:val="003F7AD2"/>
    <w:rsid w:val="00403322"/>
    <w:rsid w:val="00405885"/>
    <w:rsid w:val="00405F7D"/>
    <w:rsid w:val="00407720"/>
    <w:rsid w:val="00407D99"/>
    <w:rsid w:val="0043188F"/>
    <w:rsid w:val="00460BE8"/>
    <w:rsid w:val="00465011"/>
    <w:rsid w:val="004753DF"/>
    <w:rsid w:val="00475FBF"/>
    <w:rsid w:val="00492D0A"/>
    <w:rsid w:val="004E1758"/>
    <w:rsid w:val="004E4831"/>
    <w:rsid w:val="004E4890"/>
    <w:rsid w:val="004E7A4A"/>
    <w:rsid w:val="004F44EA"/>
    <w:rsid w:val="004F63B7"/>
    <w:rsid w:val="004F7162"/>
    <w:rsid w:val="004F74C3"/>
    <w:rsid w:val="00506A0A"/>
    <w:rsid w:val="00510DD8"/>
    <w:rsid w:val="00521AB9"/>
    <w:rsid w:val="00523E05"/>
    <w:rsid w:val="005318BB"/>
    <w:rsid w:val="005363B3"/>
    <w:rsid w:val="00542B14"/>
    <w:rsid w:val="00544CE9"/>
    <w:rsid w:val="00550A7F"/>
    <w:rsid w:val="00560A53"/>
    <w:rsid w:val="0056274C"/>
    <w:rsid w:val="00562F1C"/>
    <w:rsid w:val="00565209"/>
    <w:rsid w:val="005652E5"/>
    <w:rsid w:val="00576BE9"/>
    <w:rsid w:val="005A2293"/>
    <w:rsid w:val="005A6785"/>
    <w:rsid w:val="005B2A7C"/>
    <w:rsid w:val="005B3CA3"/>
    <w:rsid w:val="005C64B5"/>
    <w:rsid w:val="005D3F1C"/>
    <w:rsid w:val="005F0731"/>
    <w:rsid w:val="00601C0E"/>
    <w:rsid w:val="00612CB3"/>
    <w:rsid w:val="0061393F"/>
    <w:rsid w:val="006171CE"/>
    <w:rsid w:val="00621CF7"/>
    <w:rsid w:val="00632298"/>
    <w:rsid w:val="006331C8"/>
    <w:rsid w:val="006361F7"/>
    <w:rsid w:val="006575AA"/>
    <w:rsid w:val="006762CB"/>
    <w:rsid w:val="00683E70"/>
    <w:rsid w:val="006B4474"/>
    <w:rsid w:val="006B6BD2"/>
    <w:rsid w:val="006D1A2E"/>
    <w:rsid w:val="006D6BFC"/>
    <w:rsid w:val="006E0280"/>
    <w:rsid w:val="006E07A9"/>
    <w:rsid w:val="00701241"/>
    <w:rsid w:val="00716D4F"/>
    <w:rsid w:val="00717139"/>
    <w:rsid w:val="0072718D"/>
    <w:rsid w:val="00730316"/>
    <w:rsid w:val="007438FD"/>
    <w:rsid w:val="00746C71"/>
    <w:rsid w:val="007823DC"/>
    <w:rsid w:val="00792776"/>
    <w:rsid w:val="00796B64"/>
    <w:rsid w:val="007A0C42"/>
    <w:rsid w:val="007A589B"/>
    <w:rsid w:val="007A6811"/>
    <w:rsid w:val="007B297E"/>
    <w:rsid w:val="007B551A"/>
    <w:rsid w:val="007C04A6"/>
    <w:rsid w:val="007C5724"/>
    <w:rsid w:val="007C5939"/>
    <w:rsid w:val="007D0D65"/>
    <w:rsid w:val="007D1B72"/>
    <w:rsid w:val="007D1BC2"/>
    <w:rsid w:val="007D6CBF"/>
    <w:rsid w:val="007E1C3B"/>
    <w:rsid w:val="007E26BC"/>
    <w:rsid w:val="007E6E10"/>
    <w:rsid w:val="007F25CA"/>
    <w:rsid w:val="00802817"/>
    <w:rsid w:val="00803E94"/>
    <w:rsid w:val="00805345"/>
    <w:rsid w:val="00812E19"/>
    <w:rsid w:val="00841419"/>
    <w:rsid w:val="008479C3"/>
    <w:rsid w:val="00847B35"/>
    <w:rsid w:val="00864529"/>
    <w:rsid w:val="00884255"/>
    <w:rsid w:val="0089066F"/>
    <w:rsid w:val="00895376"/>
    <w:rsid w:val="008A34F7"/>
    <w:rsid w:val="008A5BDE"/>
    <w:rsid w:val="008D60D8"/>
    <w:rsid w:val="008E65FB"/>
    <w:rsid w:val="008E72EA"/>
    <w:rsid w:val="008F2E8B"/>
    <w:rsid w:val="008F3703"/>
    <w:rsid w:val="008F5146"/>
    <w:rsid w:val="00906D77"/>
    <w:rsid w:val="009154AE"/>
    <w:rsid w:val="00925A1A"/>
    <w:rsid w:val="00934FA9"/>
    <w:rsid w:val="009372FB"/>
    <w:rsid w:val="00951485"/>
    <w:rsid w:val="00953991"/>
    <w:rsid w:val="009567DB"/>
    <w:rsid w:val="00976326"/>
    <w:rsid w:val="00980ACD"/>
    <w:rsid w:val="00987C1C"/>
    <w:rsid w:val="009A15ED"/>
    <w:rsid w:val="009C1E2E"/>
    <w:rsid w:val="009D6C89"/>
    <w:rsid w:val="009D782F"/>
    <w:rsid w:val="009E5EDA"/>
    <w:rsid w:val="009E6EA6"/>
    <w:rsid w:val="009F3AC9"/>
    <w:rsid w:val="00A0049D"/>
    <w:rsid w:val="00A02930"/>
    <w:rsid w:val="00A50DAC"/>
    <w:rsid w:val="00A60A84"/>
    <w:rsid w:val="00AA4553"/>
    <w:rsid w:val="00AA7A77"/>
    <w:rsid w:val="00AC2B5D"/>
    <w:rsid w:val="00AC3793"/>
    <w:rsid w:val="00AC448D"/>
    <w:rsid w:val="00AC7D24"/>
    <w:rsid w:val="00AD31C5"/>
    <w:rsid w:val="00AD5736"/>
    <w:rsid w:val="00AE665F"/>
    <w:rsid w:val="00B17704"/>
    <w:rsid w:val="00B23726"/>
    <w:rsid w:val="00B3139E"/>
    <w:rsid w:val="00B41683"/>
    <w:rsid w:val="00B44067"/>
    <w:rsid w:val="00B44282"/>
    <w:rsid w:val="00B47B7A"/>
    <w:rsid w:val="00B737BF"/>
    <w:rsid w:val="00BA00CD"/>
    <w:rsid w:val="00BA6D16"/>
    <w:rsid w:val="00BB1D00"/>
    <w:rsid w:val="00BB426C"/>
    <w:rsid w:val="00BB667A"/>
    <w:rsid w:val="00BC44A3"/>
    <w:rsid w:val="00BC7C97"/>
    <w:rsid w:val="00C0087C"/>
    <w:rsid w:val="00C02E71"/>
    <w:rsid w:val="00C355C2"/>
    <w:rsid w:val="00C45377"/>
    <w:rsid w:val="00C61CB7"/>
    <w:rsid w:val="00C64071"/>
    <w:rsid w:val="00C75E7B"/>
    <w:rsid w:val="00C81A2A"/>
    <w:rsid w:val="00C84934"/>
    <w:rsid w:val="00C9177A"/>
    <w:rsid w:val="00C93CD6"/>
    <w:rsid w:val="00C94AF8"/>
    <w:rsid w:val="00C96BD2"/>
    <w:rsid w:val="00C97072"/>
    <w:rsid w:val="00CA4793"/>
    <w:rsid w:val="00CA487F"/>
    <w:rsid w:val="00CA7CFE"/>
    <w:rsid w:val="00CD1053"/>
    <w:rsid w:val="00CD2306"/>
    <w:rsid w:val="00CE104C"/>
    <w:rsid w:val="00CE2175"/>
    <w:rsid w:val="00CE251C"/>
    <w:rsid w:val="00CF24DD"/>
    <w:rsid w:val="00CF3A63"/>
    <w:rsid w:val="00D14B7D"/>
    <w:rsid w:val="00D242B3"/>
    <w:rsid w:val="00D24E3C"/>
    <w:rsid w:val="00D33E77"/>
    <w:rsid w:val="00D4361D"/>
    <w:rsid w:val="00D51259"/>
    <w:rsid w:val="00D8104C"/>
    <w:rsid w:val="00D83E6F"/>
    <w:rsid w:val="00DA0B51"/>
    <w:rsid w:val="00DA133A"/>
    <w:rsid w:val="00DB24A8"/>
    <w:rsid w:val="00DD5101"/>
    <w:rsid w:val="00DE09E3"/>
    <w:rsid w:val="00DE5BAD"/>
    <w:rsid w:val="00DF6EA1"/>
    <w:rsid w:val="00E04AC4"/>
    <w:rsid w:val="00E0512A"/>
    <w:rsid w:val="00E06C26"/>
    <w:rsid w:val="00E12E9D"/>
    <w:rsid w:val="00E21C19"/>
    <w:rsid w:val="00E255F2"/>
    <w:rsid w:val="00E4034D"/>
    <w:rsid w:val="00E51EA1"/>
    <w:rsid w:val="00E5289C"/>
    <w:rsid w:val="00E75158"/>
    <w:rsid w:val="00E76A82"/>
    <w:rsid w:val="00E8252E"/>
    <w:rsid w:val="00E84212"/>
    <w:rsid w:val="00E85AB5"/>
    <w:rsid w:val="00E90A12"/>
    <w:rsid w:val="00E92B00"/>
    <w:rsid w:val="00E94DC4"/>
    <w:rsid w:val="00EA05BD"/>
    <w:rsid w:val="00EA2FF8"/>
    <w:rsid w:val="00EA3136"/>
    <w:rsid w:val="00EA7C5B"/>
    <w:rsid w:val="00EB222C"/>
    <w:rsid w:val="00EB5BAF"/>
    <w:rsid w:val="00EC097C"/>
    <w:rsid w:val="00ED6CF5"/>
    <w:rsid w:val="00ED74B1"/>
    <w:rsid w:val="00ED7941"/>
    <w:rsid w:val="00EF5E9E"/>
    <w:rsid w:val="00EF68B6"/>
    <w:rsid w:val="00F004CD"/>
    <w:rsid w:val="00F03E18"/>
    <w:rsid w:val="00F2074C"/>
    <w:rsid w:val="00F3198D"/>
    <w:rsid w:val="00F32824"/>
    <w:rsid w:val="00F44FCC"/>
    <w:rsid w:val="00F45E85"/>
    <w:rsid w:val="00F92243"/>
    <w:rsid w:val="00F93450"/>
    <w:rsid w:val="00F97064"/>
    <w:rsid w:val="00FA11AD"/>
    <w:rsid w:val="00FA2B7E"/>
    <w:rsid w:val="00FB4BBD"/>
    <w:rsid w:val="00FC3902"/>
    <w:rsid w:val="00FE4C1F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5322"/>
  <w15:docId w15:val="{81485130-C064-44A1-86AD-CA8A5BAB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26"/>
    <w:pPr>
      <w:widowControl w:val="0"/>
      <w:spacing w:after="120" w:line="320" w:lineRule="atLeast"/>
      <w:jc w:val="both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alicoTNR">
    <w:name w:val="italicoTNR"/>
    <w:basedOn w:val="Normal"/>
    <w:qFormat/>
    <w:rsid w:val="00ED7941"/>
    <w:pPr>
      <w:ind w:left="158" w:firstLine="18"/>
    </w:pPr>
    <w:rPr>
      <w:i/>
      <w:sz w:val="22"/>
      <w:szCs w:val="24"/>
    </w:rPr>
  </w:style>
  <w:style w:type="character" w:customStyle="1" w:styleId="italicoA">
    <w:name w:val="italicoA"/>
    <w:rsid w:val="007D1BC2"/>
    <w:rPr>
      <w:rFonts w:ascii="Times New Roman" w:hAnsi="Times New Roman"/>
      <w:i/>
      <w:sz w:val="28"/>
      <w:szCs w:val="26"/>
    </w:rPr>
  </w:style>
  <w:style w:type="character" w:customStyle="1" w:styleId="alto">
    <w:name w:val="alto"/>
    <w:rsid w:val="002679D6"/>
    <w:rPr>
      <w:position w:val="6"/>
      <w:sz w:val="24"/>
      <w:szCs w:val="24"/>
    </w:rPr>
  </w:style>
  <w:style w:type="character" w:customStyle="1" w:styleId="ArialB">
    <w:name w:val="ArialB"/>
    <w:rsid w:val="002679D6"/>
    <w:rPr>
      <w:rFonts w:ascii="Arial" w:hAnsi="Arial"/>
      <w:smallCaps/>
      <w:sz w:val="22"/>
    </w:rPr>
  </w:style>
  <w:style w:type="character" w:customStyle="1" w:styleId="ArialPequeno">
    <w:name w:val="ArialPequeno"/>
    <w:rsid w:val="002679D6"/>
    <w:rPr>
      <w:rFonts w:ascii="Arial" w:hAnsi="Arial"/>
      <w:b/>
      <w:sz w:val="20"/>
    </w:rPr>
  </w:style>
  <w:style w:type="character" w:customStyle="1" w:styleId="baixo">
    <w:name w:val="baixo"/>
    <w:rsid w:val="002679D6"/>
    <w:rPr>
      <w:position w:val="-6"/>
      <w:sz w:val="24"/>
      <w:szCs w:val="24"/>
    </w:rPr>
  </w:style>
  <w:style w:type="character" w:customStyle="1" w:styleId="DefFS">
    <w:name w:val="DefFS"/>
    <w:uiPriority w:val="1"/>
    <w:qFormat/>
    <w:rsid w:val="002679D6"/>
  </w:style>
  <w:style w:type="paragraph" w:customStyle="1" w:styleId="email">
    <w:name w:val="email"/>
    <w:basedOn w:val="Normal"/>
    <w:rsid w:val="002679D6"/>
    <w:pPr>
      <w:snapToGrid w:val="0"/>
      <w:spacing w:after="0" w:line="240" w:lineRule="auto"/>
      <w:ind w:right="2160"/>
    </w:pPr>
    <w:rPr>
      <w:rFonts w:ascii="Verdana" w:hAnsi="Verdana"/>
      <w:snapToGrid w:val="0"/>
      <w:sz w:val="20"/>
      <w:szCs w:val="22"/>
    </w:rPr>
  </w:style>
  <w:style w:type="paragraph" w:customStyle="1" w:styleId="Simples">
    <w:name w:val="Simples"/>
    <w:basedOn w:val="Normal"/>
    <w:qFormat/>
    <w:rsid w:val="002679D6"/>
    <w:pPr>
      <w:spacing w:after="0" w:line="240" w:lineRule="auto"/>
    </w:pPr>
  </w:style>
  <w:style w:type="paragraph" w:customStyle="1" w:styleId="Estica">
    <w:name w:val="Estica"/>
    <w:basedOn w:val="Simples"/>
    <w:qFormat/>
    <w:rsid w:val="002679D6"/>
    <w:pPr>
      <w:ind w:left="-720" w:right="-720"/>
      <w:jc w:val="center"/>
    </w:pPr>
  </w:style>
  <w:style w:type="paragraph" w:styleId="Rodap">
    <w:name w:val="footer"/>
    <w:basedOn w:val="Normal"/>
    <w:link w:val="RodapChar"/>
    <w:rsid w:val="002679D6"/>
    <w:pPr>
      <w:keepLines/>
      <w:spacing w:after="60" w:line="240" w:lineRule="auto"/>
    </w:pPr>
    <w:rPr>
      <w:rFonts w:ascii="Arial" w:hAnsi="Arial"/>
      <w:caps/>
      <w:sz w:val="16"/>
    </w:rPr>
  </w:style>
  <w:style w:type="character" w:customStyle="1" w:styleId="RodapChar">
    <w:name w:val="Rodapé Char"/>
    <w:basedOn w:val="Fontepargpadro"/>
    <w:link w:val="Rodap"/>
    <w:rsid w:val="001843B6"/>
    <w:rPr>
      <w:rFonts w:ascii="Arial" w:hAnsi="Arial"/>
      <w:caps/>
      <w:sz w:val="16"/>
    </w:rPr>
  </w:style>
  <w:style w:type="character" w:styleId="Refdenotaderodap">
    <w:name w:val="footnote reference"/>
    <w:rsid w:val="002679D6"/>
    <w:rPr>
      <w:rFonts w:ascii="Garamond" w:hAnsi="Garamond"/>
      <w:position w:val="6"/>
      <w:sz w:val="22"/>
      <w:szCs w:val="22"/>
    </w:rPr>
  </w:style>
  <w:style w:type="paragraph" w:styleId="Textodenotaderodap">
    <w:name w:val="footnote text"/>
    <w:basedOn w:val="Normal"/>
    <w:link w:val="TextodenotaderodapChar"/>
    <w:semiHidden/>
    <w:rsid w:val="002679D6"/>
    <w:pPr>
      <w:spacing w:after="60" w:line="240" w:lineRule="auto"/>
      <w:ind w:left="1080" w:hanging="360"/>
    </w:pPr>
    <w:rPr>
      <w:rFonts w:eastAsia="SimSun"/>
      <w:sz w:val="24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43B6"/>
    <w:rPr>
      <w:rFonts w:ascii="Garamond" w:eastAsia="SimSun" w:hAnsi="Garamond"/>
      <w:sz w:val="24"/>
      <w:lang w:eastAsia="zh-CN"/>
    </w:rPr>
  </w:style>
  <w:style w:type="paragraph" w:customStyle="1" w:styleId="Graph">
    <w:name w:val="Graph"/>
    <w:basedOn w:val="Normal"/>
    <w:rsid w:val="002679D6"/>
    <w:pPr>
      <w:pBdr>
        <w:bottom w:val="single" w:sz="2" w:space="1" w:color="595959" w:themeColor="text1" w:themeTint="A6"/>
      </w:pBdr>
      <w:spacing w:after="160" w:line="240" w:lineRule="auto"/>
      <w:ind w:left="2880" w:right="2880"/>
      <w:jc w:val="center"/>
    </w:pPr>
    <w:rPr>
      <w:rFonts w:ascii="Arial" w:eastAsia="SimSun" w:hAnsi="Arial"/>
      <w:snapToGrid w:val="0"/>
      <w:sz w:val="20"/>
      <w:szCs w:val="22"/>
      <w:lang w:eastAsia="pt-BR"/>
    </w:rPr>
  </w:style>
  <w:style w:type="paragraph" w:customStyle="1" w:styleId="item">
    <w:name w:val="item"/>
    <w:basedOn w:val="Normal"/>
    <w:rsid w:val="002679D6"/>
    <w:pPr>
      <w:ind w:left="720"/>
    </w:pPr>
    <w:rPr>
      <w:rFonts w:eastAsia="SimSun"/>
      <w:lang w:eastAsia="zh-CN"/>
    </w:rPr>
  </w:style>
  <w:style w:type="paragraph" w:customStyle="1" w:styleId="graph2">
    <w:name w:val="graph2"/>
    <w:basedOn w:val="item"/>
    <w:rsid w:val="002679D6"/>
    <w:pPr>
      <w:spacing w:after="0" w:line="240" w:lineRule="auto"/>
      <w:ind w:left="1800" w:hanging="1800"/>
      <w:jc w:val="center"/>
    </w:pPr>
    <w:rPr>
      <w:rFonts w:ascii="Arial" w:hAnsi="Arial"/>
      <w:sz w:val="20"/>
    </w:rPr>
  </w:style>
  <w:style w:type="paragraph" w:customStyle="1" w:styleId="graphT">
    <w:name w:val="graphT"/>
    <w:basedOn w:val="item"/>
    <w:rsid w:val="002679D6"/>
    <w:pPr>
      <w:spacing w:after="0" w:line="240" w:lineRule="auto"/>
      <w:ind w:left="0"/>
      <w:jc w:val="center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rsid w:val="002679D6"/>
  </w:style>
  <w:style w:type="character" w:customStyle="1" w:styleId="CabealhoChar">
    <w:name w:val="Cabeçalho Char"/>
    <w:basedOn w:val="Fontepargpadro"/>
    <w:link w:val="Cabealho"/>
    <w:uiPriority w:val="99"/>
    <w:rsid w:val="001843B6"/>
    <w:rPr>
      <w:rFonts w:ascii="Garamond" w:hAnsi="Garamond"/>
      <w:sz w:val="28"/>
    </w:rPr>
  </w:style>
  <w:style w:type="paragraph" w:customStyle="1" w:styleId="itemtex">
    <w:name w:val="itemtex"/>
    <w:basedOn w:val="Normal"/>
    <w:rsid w:val="002679D6"/>
    <w:pPr>
      <w:ind w:left="1440" w:hanging="720"/>
    </w:pPr>
    <w:rPr>
      <w:rFonts w:eastAsia="SimSun"/>
      <w:lang w:eastAsia="zh-CN"/>
    </w:rPr>
  </w:style>
  <w:style w:type="character" w:customStyle="1" w:styleId="nomeP">
    <w:name w:val="nomeP"/>
    <w:rsid w:val="002679D6"/>
    <w:rPr>
      <w:caps/>
      <w:sz w:val="24"/>
      <w:szCs w:val="24"/>
    </w:rPr>
  </w:style>
  <w:style w:type="paragraph" w:customStyle="1" w:styleId="normaP">
    <w:name w:val="normaP"/>
    <w:basedOn w:val="Normal"/>
    <w:rsid w:val="002679D6"/>
    <w:pPr>
      <w:spacing w:after="0" w:line="240" w:lineRule="auto"/>
      <w:jc w:val="center"/>
    </w:pPr>
  </w:style>
  <w:style w:type="paragraph" w:customStyle="1" w:styleId="NorTex">
    <w:name w:val="NorTex"/>
    <w:basedOn w:val="Normal"/>
    <w:rsid w:val="001B63FD"/>
    <w:pPr>
      <w:numPr>
        <w:numId w:val="1"/>
      </w:numPr>
      <w:spacing w:after="0"/>
      <w:ind w:left="270" w:hanging="270"/>
      <w:jc w:val="left"/>
    </w:pPr>
  </w:style>
  <w:style w:type="character" w:customStyle="1" w:styleId="Pnome">
    <w:name w:val="Pnome"/>
    <w:rsid w:val="002679D6"/>
    <w:rPr>
      <w:b/>
      <w:caps/>
      <w:sz w:val="24"/>
      <w:szCs w:val="24"/>
    </w:rPr>
  </w:style>
  <w:style w:type="character" w:customStyle="1" w:styleId="Quadro">
    <w:name w:val="Quadro"/>
    <w:rsid w:val="002679D6"/>
    <w:rPr>
      <w:rFonts w:ascii="Arial" w:hAnsi="Arial"/>
      <w:spacing w:val="0"/>
      <w:sz w:val="22"/>
      <w:szCs w:val="22"/>
      <w:u w:val="single"/>
    </w:rPr>
  </w:style>
  <w:style w:type="paragraph" w:customStyle="1" w:styleId="Titulo">
    <w:name w:val="Titulo"/>
    <w:basedOn w:val="Normal"/>
    <w:rsid w:val="002679D6"/>
    <w:pPr>
      <w:adjustRightInd w:val="0"/>
      <w:snapToGrid w:val="0"/>
      <w:spacing w:after="0" w:line="240" w:lineRule="auto"/>
      <w:jc w:val="left"/>
    </w:pPr>
    <w:rPr>
      <w:b/>
      <w:smallCaps/>
      <w:snapToGrid w:val="0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43B6"/>
    <w:pPr>
      <w:ind w:left="720"/>
      <w:contextualSpacing/>
    </w:pPr>
  </w:style>
  <w:style w:type="character" w:styleId="Nmerodepgina">
    <w:name w:val="page number"/>
    <w:basedOn w:val="Fontepargpadro"/>
    <w:semiHidden/>
    <w:rsid w:val="003742F5"/>
  </w:style>
  <w:style w:type="table" w:styleId="Tabelacomgrade">
    <w:name w:val="Table Grid"/>
    <w:basedOn w:val="Tabelanormal"/>
    <w:uiPriority w:val="59"/>
    <w:rsid w:val="007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D24E3C"/>
    <w:pPr>
      <w:ind w:left="1080" w:hanging="360"/>
    </w:pPr>
    <w:rPr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4E3C"/>
    <w:rPr>
      <w:rFonts w:ascii="Garamond" w:hAnsi="Garamond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269A9"/>
    <w:pPr>
      <w:tabs>
        <w:tab w:val="left" w:pos="3240"/>
      </w:tabs>
      <w:ind w:left="1800"/>
    </w:pPr>
    <w:rPr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269A9"/>
    <w:rPr>
      <w:rFonts w:ascii="Garamond" w:hAnsi="Garamond"/>
      <w:sz w:val="28"/>
      <w:szCs w:val="28"/>
    </w:rPr>
  </w:style>
  <w:style w:type="paragraph" w:customStyle="1" w:styleId="quadro0">
    <w:name w:val="quadro"/>
    <w:basedOn w:val="Normal"/>
    <w:qFormat/>
    <w:rsid w:val="007438FD"/>
    <w:pPr>
      <w:pBdr>
        <w:bottom w:val="single" w:sz="2" w:space="4" w:color="7F7F7F" w:themeColor="text1" w:themeTint="80"/>
      </w:pBdr>
      <w:spacing w:line="240" w:lineRule="auto"/>
      <w:ind w:left="1440" w:right="1440"/>
      <w:jc w:val="center"/>
    </w:pPr>
    <w:rPr>
      <w:rFonts w:ascii="Arial" w:hAnsi="Arial"/>
      <w:b/>
      <w:noProof/>
      <w:sz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da Rocha Lima Jr</dc:creator>
  <cp:lastModifiedBy>Claudio</cp:lastModifiedBy>
  <cp:revision>2</cp:revision>
  <cp:lastPrinted>2017-12-04T17:27:00Z</cp:lastPrinted>
  <dcterms:created xsi:type="dcterms:W3CDTF">2020-12-21T20:03:00Z</dcterms:created>
  <dcterms:modified xsi:type="dcterms:W3CDTF">2020-12-21T20:03:00Z</dcterms:modified>
</cp:coreProperties>
</file>