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8F" w:rsidRDefault="00022D8F" w:rsidP="00022D8F">
      <w:pPr>
        <w:rPr>
          <w:sz w:val="22"/>
        </w:rPr>
      </w:pPr>
    </w:p>
    <w:p w:rsidR="00022D8F" w:rsidRPr="00220284" w:rsidRDefault="00022D8F" w:rsidP="00022D8F">
      <w:pPr>
        <w:jc w:val="both"/>
        <w:rPr>
          <w:sz w:val="22"/>
          <w:szCs w:val="22"/>
        </w:rPr>
      </w:pPr>
      <w:r w:rsidRPr="00220284">
        <w:rPr>
          <w:sz w:val="22"/>
          <w:szCs w:val="22"/>
        </w:rPr>
        <w:t xml:space="preserve">Dados de </w:t>
      </w:r>
      <w:proofErr w:type="spellStart"/>
      <w:r w:rsidRPr="00220284">
        <w:rPr>
          <w:sz w:val="22"/>
          <w:szCs w:val="22"/>
        </w:rPr>
        <w:t>difratometria</w:t>
      </w:r>
      <w:proofErr w:type="spellEnd"/>
      <w:r w:rsidRPr="00220284">
        <w:rPr>
          <w:sz w:val="22"/>
          <w:szCs w:val="22"/>
        </w:rPr>
        <w:t xml:space="preserve"> de </w:t>
      </w:r>
      <w:proofErr w:type="spellStart"/>
      <w:r w:rsidRPr="00220284">
        <w:rPr>
          <w:sz w:val="22"/>
          <w:szCs w:val="22"/>
        </w:rPr>
        <w:t>raios</w:t>
      </w:r>
      <w:proofErr w:type="spellEnd"/>
      <w:r w:rsidRPr="00220284">
        <w:rPr>
          <w:sz w:val="22"/>
          <w:szCs w:val="22"/>
        </w:rPr>
        <w:t xml:space="preserve"> X </w:t>
      </w:r>
      <w:proofErr w:type="spellStart"/>
      <w:r w:rsidRPr="00220284">
        <w:rPr>
          <w:sz w:val="22"/>
          <w:szCs w:val="22"/>
        </w:rPr>
        <w:t>utilizando</w:t>
      </w:r>
      <w:proofErr w:type="spellEnd"/>
      <w:r w:rsidRPr="00220284">
        <w:rPr>
          <w:sz w:val="22"/>
          <w:szCs w:val="22"/>
        </w:rPr>
        <w:t xml:space="preserve"> a </w:t>
      </w:r>
      <w:proofErr w:type="spellStart"/>
      <w:r w:rsidRPr="00220284">
        <w:rPr>
          <w:sz w:val="22"/>
          <w:szCs w:val="22"/>
        </w:rPr>
        <w:t>radiação</w:t>
      </w:r>
      <w:proofErr w:type="spellEnd"/>
      <w:r w:rsidRPr="00220284">
        <w:rPr>
          <w:sz w:val="22"/>
          <w:szCs w:val="22"/>
        </w:rPr>
        <w:t xml:space="preserve"> </w:t>
      </w:r>
      <w:r w:rsidRPr="008B279F">
        <w:rPr>
          <w:i/>
          <w:sz w:val="22"/>
          <w:szCs w:val="22"/>
        </w:rPr>
        <w:t>K</w:t>
      </w:r>
      <w:r w:rsidRPr="00220284">
        <w:rPr>
          <w:sz w:val="22"/>
          <w:szCs w:val="22"/>
        </w:rPr>
        <w:sym w:font="Symbol" w:char="F061"/>
      </w:r>
      <w:r w:rsidRPr="00220284">
        <w:rPr>
          <w:sz w:val="22"/>
          <w:szCs w:val="22"/>
        </w:rPr>
        <w:t xml:space="preserve"> do Cu (</w:t>
      </w:r>
      <w:r w:rsidRPr="00220284">
        <w:rPr>
          <w:sz w:val="22"/>
          <w:szCs w:val="22"/>
        </w:rPr>
        <w:sym w:font="Symbol" w:char="F06C"/>
      </w:r>
      <w:r w:rsidRPr="00220284">
        <w:rPr>
          <w:sz w:val="22"/>
          <w:szCs w:val="22"/>
        </w:rPr>
        <w:t xml:space="preserve"> = 1,5418Å) </w:t>
      </w:r>
      <w:proofErr w:type="spellStart"/>
      <w:r w:rsidRPr="00220284">
        <w:rPr>
          <w:sz w:val="22"/>
          <w:szCs w:val="22"/>
        </w:rPr>
        <w:t>para</w:t>
      </w:r>
      <w:proofErr w:type="spellEnd"/>
      <w:r w:rsidRPr="00220284">
        <w:rPr>
          <w:sz w:val="22"/>
          <w:szCs w:val="22"/>
        </w:rPr>
        <w:t xml:space="preserve"> o mineral </w:t>
      </w:r>
      <w:proofErr w:type="spellStart"/>
      <w:r>
        <w:rPr>
          <w:sz w:val="22"/>
          <w:szCs w:val="22"/>
        </w:rPr>
        <w:t>waimirita</w:t>
      </w:r>
      <w:proofErr w:type="spellEnd"/>
      <w:proofErr w:type="gramStart"/>
      <w:r>
        <w:rPr>
          <w:sz w:val="22"/>
          <w:szCs w:val="22"/>
        </w:rPr>
        <w:t>-(</w:t>
      </w:r>
      <w:proofErr w:type="gramEnd"/>
      <w:r>
        <w:rPr>
          <w:sz w:val="22"/>
          <w:szCs w:val="22"/>
        </w:rPr>
        <w:t>Y)</w:t>
      </w:r>
      <w:r w:rsidRPr="0022028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fórmula</w:t>
      </w:r>
      <w:proofErr w:type="spellEnd"/>
      <w:r>
        <w:rPr>
          <w:sz w:val="22"/>
          <w:szCs w:val="22"/>
        </w:rPr>
        <w:t xml:space="preserve"> YF</w:t>
      </w:r>
      <w:r w:rsidRPr="00E51187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, </w:t>
      </w:r>
      <w:proofErr w:type="spellStart"/>
      <w:r w:rsidRPr="00220284">
        <w:rPr>
          <w:sz w:val="22"/>
          <w:szCs w:val="22"/>
        </w:rPr>
        <w:t>interpretados</w:t>
      </w:r>
      <w:proofErr w:type="spellEnd"/>
      <w:r w:rsidRPr="00220284">
        <w:rPr>
          <w:sz w:val="22"/>
          <w:szCs w:val="22"/>
        </w:rPr>
        <w:t xml:space="preserve"> com </w:t>
      </w:r>
      <w:proofErr w:type="spellStart"/>
      <w:r w:rsidRPr="00220284">
        <w:rPr>
          <w:sz w:val="22"/>
          <w:szCs w:val="22"/>
        </w:rPr>
        <w:t>auxílio</w:t>
      </w:r>
      <w:proofErr w:type="spellEnd"/>
      <w:r w:rsidRPr="00220284">
        <w:rPr>
          <w:sz w:val="22"/>
          <w:szCs w:val="22"/>
        </w:rPr>
        <w:t xml:space="preserve"> de </w:t>
      </w:r>
      <w:proofErr w:type="spellStart"/>
      <w:r w:rsidRPr="00220284">
        <w:rPr>
          <w:sz w:val="22"/>
          <w:szCs w:val="22"/>
        </w:rPr>
        <w:t>fichas</w:t>
      </w:r>
      <w:proofErr w:type="spellEnd"/>
      <w:r w:rsidRPr="00220284">
        <w:rPr>
          <w:sz w:val="22"/>
          <w:szCs w:val="22"/>
        </w:rPr>
        <w:t xml:space="preserve"> ICDD, </w:t>
      </w:r>
      <w:proofErr w:type="spellStart"/>
      <w:r w:rsidRPr="00220284">
        <w:rPr>
          <w:sz w:val="22"/>
          <w:szCs w:val="22"/>
        </w:rPr>
        <w:t>revelaram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uma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estrutura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ortorrôm</w:t>
      </w:r>
      <w:r w:rsidRPr="00220284">
        <w:rPr>
          <w:sz w:val="22"/>
          <w:szCs w:val="22"/>
        </w:rPr>
        <w:t>bica</w:t>
      </w:r>
      <w:proofErr w:type="spellEnd"/>
      <w:r w:rsidRPr="00220284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220284">
        <w:rPr>
          <w:sz w:val="22"/>
          <w:szCs w:val="22"/>
        </w:rPr>
        <w:t xml:space="preserve">s </w:t>
      </w:r>
      <w:proofErr w:type="spellStart"/>
      <w:r w:rsidRPr="00220284">
        <w:rPr>
          <w:sz w:val="22"/>
          <w:szCs w:val="22"/>
        </w:rPr>
        <w:t>seguintes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distâncias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interplanares</w:t>
      </w:r>
      <w:proofErr w:type="spellEnd"/>
      <w:r w:rsidRPr="00220284">
        <w:rPr>
          <w:sz w:val="22"/>
          <w:szCs w:val="22"/>
        </w:rPr>
        <w:t xml:space="preserve"> e </w:t>
      </w:r>
      <w:proofErr w:type="spellStart"/>
      <w:r w:rsidRPr="00220284">
        <w:rPr>
          <w:sz w:val="22"/>
          <w:szCs w:val="22"/>
        </w:rPr>
        <w:t>respectivas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intensidades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relativas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foram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medid</w:t>
      </w:r>
      <w:r>
        <w:rPr>
          <w:sz w:val="22"/>
          <w:szCs w:val="22"/>
        </w:rPr>
        <w:t>a</w:t>
      </w:r>
      <w:r w:rsidRPr="00220284">
        <w:rPr>
          <w:sz w:val="22"/>
          <w:szCs w:val="22"/>
        </w:rPr>
        <w:t>s</w:t>
      </w:r>
      <w:proofErr w:type="spellEnd"/>
      <w:r w:rsidRPr="00220284">
        <w:rPr>
          <w:sz w:val="22"/>
          <w:szCs w:val="22"/>
        </w:rPr>
        <w:t>:</w:t>
      </w:r>
    </w:p>
    <w:p w:rsidR="00022D8F" w:rsidRPr="00220284" w:rsidRDefault="00022D8F" w:rsidP="00022D8F">
      <w:pPr>
        <w:rPr>
          <w:sz w:val="22"/>
          <w:szCs w:val="22"/>
        </w:rPr>
      </w:pPr>
    </w:p>
    <w:tbl>
      <w:tblPr>
        <w:tblW w:w="575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4"/>
        <w:gridCol w:w="1151"/>
        <w:gridCol w:w="562"/>
        <w:gridCol w:w="589"/>
        <w:gridCol w:w="1151"/>
        <w:gridCol w:w="487"/>
        <w:gridCol w:w="664"/>
      </w:tblGrid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widowControl w:val="0"/>
              <w:spacing w:line="360" w:lineRule="auto"/>
              <w:jc w:val="center"/>
              <w:rPr>
                <w:i/>
              </w:rPr>
            </w:pPr>
            <w:proofErr w:type="gramStart"/>
            <w:r w:rsidRPr="007C2685">
              <w:rPr>
                <w:i/>
              </w:rPr>
              <w:t>h</w:t>
            </w:r>
            <w:proofErr w:type="gramEnd"/>
          </w:p>
        </w:tc>
        <w:tc>
          <w:tcPr>
            <w:tcW w:w="1151" w:type="dxa"/>
          </w:tcPr>
          <w:p w:rsidR="00022D8F" w:rsidRPr="007C2685" w:rsidRDefault="00022D8F" w:rsidP="00723B66">
            <w:pPr>
              <w:widowControl w:val="0"/>
              <w:spacing w:line="360" w:lineRule="auto"/>
              <w:jc w:val="center"/>
              <w:rPr>
                <w:i/>
              </w:rPr>
            </w:pPr>
            <w:proofErr w:type="gramStart"/>
            <w:r w:rsidRPr="007C2685">
              <w:rPr>
                <w:i/>
              </w:rPr>
              <w:t>k</w:t>
            </w:r>
            <w:proofErr w:type="gramEnd"/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widowControl w:val="0"/>
              <w:spacing w:line="360" w:lineRule="auto"/>
              <w:jc w:val="center"/>
              <w:rPr>
                <w:i/>
              </w:rPr>
            </w:pPr>
            <w:proofErr w:type="gramStart"/>
            <w:r w:rsidRPr="007C2685">
              <w:rPr>
                <w:i/>
              </w:rPr>
              <w:t>l</w:t>
            </w:r>
            <w:proofErr w:type="gramEnd"/>
          </w:p>
        </w:tc>
        <w:tc>
          <w:tcPr>
            <w:tcW w:w="1151" w:type="dxa"/>
          </w:tcPr>
          <w:p w:rsidR="00022D8F" w:rsidRPr="007C2685" w:rsidRDefault="00022D8F" w:rsidP="00723B66">
            <w:pPr>
              <w:widowControl w:val="0"/>
              <w:spacing w:line="360" w:lineRule="auto"/>
              <w:jc w:val="center"/>
            </w:pPr>
            <w:proofErr w:type="spellStart"/>
            <w:proofErr w:type="gramStart"/>
            <w:r w:rsidRPr="007C2685">
              <w:rPr>
                <w:i/>
                <w:iCs/>
              </w:rPr>
              <w:t>d</w:t>
            </w:r>
            <w:r w:rsidRPr="007C2685">
              <w:rPr>
                <w:i/>
                <w:iCs/>
                <w:vertAlign w:val="subscript"/>
              </w:rPr>
              <w:t>obs</w:t>
            </w:r>
            <w:proofErr w:type="spellEnd"/>
            <w:proofErr w:type="gramEnd"/>
            <w:r w:rsidRPr="007C2685">
              <w:rPr>
                <w:vertAlign w:val="subscript"/>
              </w:rPr>
              <w:t>.</w:t>
            </w:r>
            <w:r w:rsidRPr="007C2685">
              <w:t>(Å)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widowControl w:val="0"/>
              <w:spacing w:line="360" w:lineRule="auto"/>
              <w:jc w:val="center"/>
              <w:rPr>
                <w:i/>
              </w:rPr>
            </w:pPr>
            <w:proofErr w:type="spellStart"/>
            <w:r w:rsidRPr="007C2685">
              <w:rPr>
                <w:i/>
              </w:rPr>
              <w:t>I</w:t>
            </w:r>
            <w:r w:rsidRPr="007C2685">
              <w:rPr>
                <w:i/>
                <w:iCs/>
                <w:vertAlign w:val="subscript"/>
              </w:rPr>
              <w:t>obs</w:t>
            </w:r>
            <w:proofErr w:type="spellEnd"/>
            <w:r w:rsidRPr="007C2685">
              <w:rPr>
                <w:vertAlign w:val="subscript"/>
              </w:rPr>
              <w:t>.</w:t>
            </w:r>
          </w:p>
        </w:tc>
      </w:tr>
      <w:tr w:rsidR="00022D8F" w:rsidRPr="00731707" w:rsidTr="00723B66">
        <w:trPr>
          <w:jc w:val="center"/>
        </w:trPr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3.707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022D8F" w:rsidRPr="00731707" w:rsidTr="00723B66">
        <w:trPr>
          <w:jc w:val="center"/>
        </w:trPr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3.623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022D8F" w:rsidRPr="00731707" w:rsidTr="00723B66">
        <w:trPr>
          <w:jc w:val="center"/>
        </w:trPr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3.438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022D8F" w:rsidRPr="00731707" w:rsidTr="00723B66">
        <w:trPr>
          <w:jc w:val="center"/>
        </w:trPr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3.205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bookmarkStart w:id="0" w:name="_GoBack"/>
        <w:bookmarkEnd w:id="0"/>
      </w:tr>
      <w:tr w:rsidR="00022D8F" w:rsidRPr="00731707" w:rsidTr="00723B66">
        <w:trPr>
          <w:jc w:val="center"/>
        </w:trPr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2.894</w:t>
            </w:r>
          </w:p>
        </w:tc>
        <w:tc>
          <w:tcPr>
            <w:tcW w:w="1151" w:type="dxa"/>
            <w:gridSpan w:val="2"/>
          </w:tcPr>
          <w:p w:rsidR="00022D8F" w:rsidRPr="00731707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2.587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2.495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2.420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2.340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2D8F" w:rsidRPr="007C2685" w:rsidTr="00723B66">
        <w:trPr>
          <w:jc w:val="center"/>
        </w:trPr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2.203</w:t>
            </w:r>
          </w:p>
        </w:tc>
        <w:tc>
          <w:tcPr>
            <w:tcW w:w="1151" w:type="dxa"/>
            <w:gridSpan w:val="2"/>
          </w:tcPr>
          <w:p w:rsidR="00022D8F" w:rsidRPr="007C2685" w:rsidRDefault="00022D8F" w:rsidP="00723B66">
            <w:pPr>
              <w:pStyle w:val="PlainText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22D8F" w:rsidRPr="00220284" w:rsidTr="00723B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7" w:type="dxa"/>
          <w:wAfter w:w="664" w:type="dxa"/>
        </w:trPr>
        <w:tc>
          <w:tcPr>
            <w:tcW w:w="2227" w:type="dxa"/>
            <w:gridSpan w:val="3"/>
          </w:tcPr>
          <w:p w:rsidR="00022D8F" w:rsidRPr="00220284" w:rsidRDefault="00022D8F" w:rsidP="00723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3"/>
          </w:tcPr>
          <w:p w:rsidR="00022D8F" w:rsidRPr="00220284" w:rsidRDefault="00022D8F" w:rsidP="00723B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2D8F" w:rsidRPr="00220284" w:rsidRDefault="00022D8F" w:rsidP="00022D8F">
      <w:pPr>
        <w:rPr>
          <w:sz w:val="22"/>
          <w:szCs w:val="22"/>
        </w:rPr>
      </w:pPr>
    </w:p>
    <w:p w:rsidR="00022D8F" w:rsidRPr="00220284" w:rsidRDefault="00022D8F" w:rsidP="00022D8F">
      <w:pPr>
        <w:rPr>
          <w:sz w:val="22"/>
          <w:szCs w:val="22"/>
        </w:rPr>
      </w:pPr>
      <w:proofErr w:type="spellStart"/>
      <w:r w:rsidRPr="00220284">
        <w:rPr>
          <w:sz w:val="22"/>
          <w:szCs w:val="22"/>
        </w:rPr>
        <w:t>Sabendo</w:t>
      </w:r>
      <w:proofErr w:type="spellEnd"/>
      <w:r w:rsidRPr="00220284">
        <w:rPr>
          <w:sz w:val="22"/>
          <w:szCs w:val="22"/>
        </w:rPr>
        <w:t xml:space="preserve">-se </w:t>
      </w:r>
      <w:proofErr w:type="spellStart"/>
      <w:r w:rsidRPr="00220284">
        <w:rPr>
          <w:sz w:val="22"/>
          <w:szCs w:val="22"/>
        </w:rPr>
        <w:t>que</w:t>
      </w:r>
      <w:proofErr w:type="spellEnd"/>
      <w:r w:rsidRPr="00220284">
        <w:rPr>
          <w:sz w:val="22"/>
          <w:szCs w:val="22"/>
        </w:rPr>
        <w:t>:</w:t>
      </w:r>
    </w:p>
    <w:p w:rsidR="00022D8F" w:rsidRPr="00220284" w:rsidRDefault="00022D8F" w:rsidP="00022D8F">
      <w:pPr>
        <w:spacing w:after="120"/>
        <w:jc w:val="both"/>
        <w:rPr>
          <w:sz w:val="22"/>
          <w:szCs w:val="22"/>
        </w:rPr>
      </w:pPr>
      <w:r w:rsidRPr="00220284">
        <w:rPr>
          <w:sz w:val="22"/>
          <w:szCs w:val="22"/>
        </w:rPr>
        <w:t>1/(</w:t>
      </w:r>
      <w:proofErr w:type="spellStart"/>
      <w:proofErr w:type="gramStart"/>
      <w:r w:rsidRPr="00220284">
        <w:rPr>
          <w:sz w:val="22"/>
          <w:szCs w:val="22"/>
        </w:rPr>
        <w:t>d</w:t>
      </w:r>
      <w:r w:rsidRPr="00220284">
        <w:rPr>
          <w:sz w:val="22"/>
          <w:szCs w:val="22"/>
          <w:vertAlign w:val="subscript"/>
        </w:rPr>
        <w:t>hkl</w:t>
      </w:r>
      <w:proofErr w:type="spellEnd"/>
      <w:r w:rsidRPr="00220284">
        <w:rPr>
          <w:sz w:val="22"/>
          <w:szCs w:val="22"/>
        </w:rPr>
        <w:t>)</w:t>
      </w:r>
      <w:r w:rsidRPr="00220284">
        <w:rPr>
          <w:sz w:val="22"/>
          <w:szCs w:val="22"/>
          <w:vertAlign w:val="superscript"/>
        </w:rPr>
        <w:t>2</w:t>
      </w:r>
      <w:proofErr w:type="gramEnd"/>
      <w:r w:rsidRPr="00220284">
        <w:rPr>
          <w:sz w:val="22"/>
          <w:szCs w:val="22"/>
        </w:rPr>
        <w:t>=(h/a</w:t>
      </w:r>
      <w:r w:rsidRPr="00220284">
        <w:rPr>
          <w:sz w:val="22"/>
          <w:szCs w:val="22"/>
          <w:vertAlign w:val="subscript"/>
        </w:rPr>
        <w:t>0</w:t>
      </w:r>
      <w:r w:rsidRPr="00220284">
        <w:rPr>
          <w:sz w:val="22"/>
          <w:szCs w:val="22"/>
        </w:rPr>
        <w:t>)</w:t>
      </w:r>
      <w:r w:rsidRPr="00220284">
        <w:rPr>
          <w:sz w:val="22"/>
          <w:szCs w:val="22"/>
          <w:vertAlign w:val="superscript"/>
        </w:rPr>
        <w:t>2</w:t>
      </w:r>
      <w:r w:rsidRPr="00220284">
        <w:rPr>
          <w:sz w:val="22"/>
          <w:szCs w:val="22"/>
        </w:rPr>
        <w:t>+(k/b</w:t>
      </w:r>
      <w:r w:rsidRPr="00220284">
        <w:rPr>
          <w:sz w:val="22"/>
          <w:szCs w:val="22"/>
          <w:vertAlign w:val="subscript"/>
        </w:rPr>
        <w:t>0</w:t>
      </w:r>
      <w:r w:rsidRPr="00220284">
        <w:rPr>
          <w:sz w:val="22"/>
          <w:szCs w:val="22"/>
        </w:rPr>
        <w:t>)</w:t>
      </w:r>
      <w:r w:rsidRPr="00220284">
        <w:rPr>
          <w:sz w:val="22"/>
          <w:szCs w:val="22"/>
          <w:vertAlign w:val="superscript"/>
        </w:rPr>
        <w:t>2</w:t>
      </w:r>
      <w:r w:rsidRPr="00220284">
        <w:rPr>
          <w:sz w:val="22"/>
          <w:szCs w:val="22"/>
        </w:rPr>
        <w:t>+(l/c</w:t>
      </w:r>
      <w:r w:rsidRPr="00220284">
        <w:rPr>
          <w:sz w:val="22"/>
          <w:szCs w:val="22"/>
          <w:vertAlign w:val="subscript"/>
        </w:rPr>
        <w:t>0</w:t>
      </w:r>
      <w:r w:rsidRPr="00220284">
        <w:rPr>
          <w:sz w:val="22"/>
          <w:szCs w:val="22"/>
        </w:rPr>
        <w:t>)</w:t>
      </w:r>
      <w:r w:rsidRPr="00220284">
        <w:rPr>
          <w:sz w:val="22"/>
          <w:szCs w:val="22"/>
          <w:vertAlign w:val="superscript"/>
        </w:rPr>
        <w:t>2</w:t>
      </w:r>
      <w:r w:rsidRPr="00220284">
        <w:rPr>
          <w:sz w:val="22"/>
          <w:szCs w:val="22"/>
        </w:rPr>
        <w:t xml:space="preserve">, </w:t>
      </w:r>
      <w:proofErr w:type="spellStart"/>
      <w:r w:rsidRPr="00220284">
        <w:rPr>
          <w:sz w:val="22"/>
          <w:szCs w:val="22"/>
        </w:rPr>
        <w:t>quando</w:t>
      </w:r>
      <w:proofErr w:type="spellEnd"/>
      <w:r w:rsidRPr="00220284">
        <w:rPr>
          <w:sz w:val="22"/>
          <w:szCs w:val="22"/>
        </w:rPr>
        <w:t xml:space="preserve"> </w:t>
      </w:r>
      <w:r w:rsidRPr="00220284">
        <w:rPr>
          <w:sz w:val="22"/>
          <w:szCs w:val="22"/>
        </w:rPr>
        <w:sym w:font="Symbol" w:char="F061"/>
      </w:r>
      <w:r w:rsidRPr="00220284">
        <w:rPr>
          <w:sz w:val="22"/>
          <w:szCs w:val="22"/>
        </w:rPr>
        <w:t>=</w:t>
      </w:r>
      <w:r w:rsidRPr="00220284">
        <w:rPr>
          <w:sz w:val="22"/>
          <w:szCs w:val="22"/>
        </w:rPr>
        <w:sym w:font="Symbol" w:char="F062"/>
      </w:r>
      <w:r w:rsidRPr="00220284">
        <w:rPr>
          <w:sz w:val="22"/>
          <w:szCs w:val="22"/>
        </w:rPr>
        <w:t>=</w:t>
      </w:r>
      <w:r w:rsidRPr="00220284">
        <w:rPr>
          <w:sz w:val="22"/>
          <w:szCs w:val="22"/>
        </w:rPr>
        <w:sym w:font="Symbol" w:char="F067"/>
      </w:r>
      <w:r w:rsidRPr="00220284">
        <w:rPr>
          <w:sz w:val="22"/>
          <w:szCs w:val="22"/>
        </w:rPr>
        <w:t>=90</w:t>
      </w:r>
      <w:r w:rsidRPr="00220284">
        <w:rPr>
          <w:sz w:val="22"/>
          <w:szCs w:val="22"/>
          <w:vertAlign w:val="superscript"/>
        </w:rPr>
        <w:t>o</w:t>
      </w:r>
    </w:p>
    <w:p w:rsidR="00022D8F" w:rsidRPr="00220284" w:rsidRDefault="00022D8F" w:rsidP="00022D8F">
      <w:pPr>
        <w:rPr>
          <w:sz w:val="22"/>
          <w:szCs w:val="22"/>
        </w:rPr>
      </w:pPr>
    </w:p>
    <w:p w:rsidR="00022D8F" w:rsidRPr="00220284" w:rsidRDefault="00022D8F" w:rsidP="00022D8F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220284">
        <w:rPr>
          <w:sz w:val="22"/>
          <w:szCs w:val="22"/>
        </w:rPr>
        <w:t xml:space="preserve">Determine </w:t>
      </w:r>
      <w:proofErr w:type="spellStart"/>
      <w:r w:rsidRPr="00220284">
        <w:rPr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valor</w:t>
      </w:r>
      <w:r>
        <w:rPr>
          <w:sz w:val="22"/>
          <w:szCs w:val="22"/>
        </w:rPr>
        <w:t>es</w:t>
      </w:r>
      <w:proofErr w:type="spellEnd"/>
      <w:r w:rsidRPr="00220284">
        <w:rPr>
          <w:sz w:val="22"/>
          <w:szCs w:val="22"/>
        </w:rPr>
        <w:t xml:space="preserve"> do</w:t>
      </w:r>
      <w:r>
        <w:rPr>
          <w:sz w:val="22"/>
          <w:szCs w:val="22"/>
        </w:rPr>
        <w:t>s</w:t>
      </w:r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parâmetro</w:t>
      </w:r>
      <w:r>
        <w:rPr>
          <w:sz w:val="22"/>
          <w:szCs w:val="22"/>
        </w:rPr>
        <w:t>s</w:t>
      </w:r>
      <w:proofErr w:type="spellEnd"/>
      <w:r w:rsidRPr="00220284">
        <w:rPr>
          <w:sz w:val="22"/>
          <w:szCs w:val="22"/>
        </w:rPr>
        <w:t xml:space="preserve"> da </w:t>
      </w:r>
      <w:proofErr w:type="spellStart"/>
      <w:r w:rsidRPr="00220284">
        <w:rPr>
          <w:sz w:val="22"/>
          <w:szCs w:val="22"/>
        </w:rPr>
        <w:t>cela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unitária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deste</w:t>
      </w:r>
      <w:proofErr w:type="spellEnd"/>
      <w:r w:rsidRPr="00220284">
        <w:rPr>
          <w:sz w:val="22"/>
          <w:szCs w:val="22"/>
        </w:rPr>
        <w:t xml:space="preserve"> m</w:t>
      </w:r>
      <w:r>
        <w:rPr>
          <w:sz w:val="22"/>
          <w:szCs w:val="22"/>
        </w:rPr>
        <w:t>inera</w:t>
      </w:r>
      <w:r w:rsidRPr="00220284">
        <w:rPr>
          <w:sz w:val="22"/>
          <w:szCs w:val="22"/>
        </w:rPr>
        <w:t>l.</w:t>
      </w:r>
    </w:p>
    <w:p w:rsidR="00022D8F" w:rsidRPr="00220284" w:rsidRDefault="00022D8F" w:rsidP="00022D8F">
      <w:pPr>
        <w:numPr>
          <w:ilvl w:val="0"/>
          <w:numId w:val="1"/>
        </w:numPr>
        <w:ind w:left="0" w:firstLine="0"/>
        <w:rPr>
          <w:sz w:val="22"/>
          <w:szCs w:val="22"/>
        </w:rPr>
      </w:pPr>
      <w:proofErr w:type="spellStart"/>
      <w:r w:rsidRPr="00220284">
        <w:rPr>
          <w:sz w:val="22"/>
          <w:szCs w:val="22"/>
        </w:rPr>
        <w:t>Calcule</w:t>
      </w:r>
      <w:proofErr w:type="spellEnd"/>
      <w:r w:rsidRPr="00220284">
        <w:rPr>
          <w:sz w:val="22"/>
          <w:szCs w:val="22"/>
        </w:rPr>
        <w:t xml:space="preserve"> o volume da </w:t>
      </w:r>
      <w:proofErr w:type="spellStart"/>
      <w:r w:rsidRPr="00220284">
        <w:rPr>
          <w:sz w:val="22"/>
          <w:szCs w:val="22"/>
        </w:rPr>
        <w:t>cela</w:t>
      </w:r>
      <w:proofErr w:type="spellEnd"/>
      <w:r w:rsidRPr="00220284">
        <w:rPr>
          <w:sz w:val="22"/>
          <w:szCs w:val="22"/>
        </w:rPr>
        <w:t xml:space="preserve"> </w:t>
      </w:r>
      <w:proofErr w:type="spellStart"/>
      <w:r w:rsidRPr="00220284">
        <w:rPr>
          <w:sz w:val="22"/>
          <w:szCs w:val="22"/>
        </w:rPr>
        <w:t>unitária</w:t>
      </w:r>
      <w:proofErr w:type="spellEnd"/>
      <w:r w:rsidRPr="00220284">
        <w:rPr>
          <w:sz w:val="22"/>
          <w:szCs w:val="22"/>
        </w:rPr>
        <w:t>.</w:t>
      </w:r>
    </w:p>
    <w:p w:rsidR="002C252D" w:rsidRDefault="002C252D"/>
    <w:sectPr w:rsidR="002C252D" w:rsidSect="002C2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805"/>
    <w:multiLevelType w:val="singleLevel"/>
    <w:tmpl w:val="683E7D1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F"/>
    <w:rsid w:val="00022D8F"/>
    <w:rsid w:val="002C252D"/>
    <w:rsid w:val="00E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4F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22D8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022D8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22D8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022D8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>USP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Alves</dc:creator>
  <cp:keywords/>
  <dc:description/>
  <cp:lastModifiedBy>Adriana Alves</cp:lastModifiedBy>
  <cp:revision>1</cp:revision>
  <dcterms:created xsi:type="dcterms:W3CDTF">2020-12-02T13:44:00Z</dcterms:created>
  <dcterms:modified xsi:type="dcterms:W3CDTF">2020-12-02T13:45:00Z</dcterms:modified>
</cp:coreProperties>
</file>