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1F" w:rsidRPr="00844DFD" w:rsidRDefault="00B95D1F" w:rsidP="00B95D1F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44DFD">
        <w:rPr>
          <w:rFonts w:ascii="Times New Roman" w:hAnsi="Times New Roman" w:cs="Times New Roman"/>
          <w:b/>
          <w:bCs/>
          <w:iCs/>
          <w:sz w:val="24"/>
          <w:szCs w:val="24"/>
        </w:rPr>
        <w:t>ECB5802 – Abordagens interdisciplinares de Pesquisas e Práticas em Educação Ambiental</w:t>
      </w:r>
    </w:p>
    <w:p w:rsidR="00F25C7D" w:rsidRPr="00844DFD" w:rsidRDefault="00B95D1F" w:rsidP="00B95D1F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4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4D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Disciplina concentrada: segunda, quarta e sexta – de 30/11 à 11/12/2020</w:t>
      </w:r>
      <w:r w:rsidRPr="00844DF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44D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Horário - 8 às 12 e das 13 às 17 </w:t>
      </w:r>
    </w:p>
    <w:p w:rsidR="00B95D1F" w:rsidRPr="00844DFD" w:rsidRDefault="00B95D1F" w:rsidP="00B95D1F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5D1F" w:rsidRPr="00844DFD" w:rsidRDefault="00B95D1F" w:rsidP="00B95D1F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4D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DISTRIBUIÇÃO SÍNCRONAS, ASSÍNCRONAS EM GRUPO, ASSINCRONAS INDIVIDUAIS</w:t>
      </w:r>
    </w:p>
    <w:p w:rsidR="00B95D1F" w:rsidRPr="00844DFD" w:rsidRDefault="00B95D1F" w:rsidP="00B95D1F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5D1F" w:rsidRPr="00844DFD" w:rsidRDefault="00B95D1F" w:rsidP="00B95D1F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1437"/>
        <w:gridCol w:w="4370"/>
        <w:gridCol w:w="2687"/>
      </w:tblGrid>
      <w:tr w:rsidR="00B95D1F" w:rsidRPr="00844DFD" w:rsidTr="00596F1D">
        <w:trPr>
          <w:trHeight w:val="494"/>
        </w:trPr>
        <w:tc>
          <w:tcPr>
            <w:tcW w:w="14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5D1F" w:rsidRPr="00844DFD" w:rsidRDefault="00B95D1F" w:rsidP="00B95D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3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95D1F" w:rsidRPr="00844DFD" w:rsidRDefault="00B95D1F" w:rsidP="00B95D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  <w:tc>
          <w:tcPr>
            <w:tcW w:w="26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5D1F" w:rsidRPr="00844DFD" w:rsidRDefault="00B95D1F" w:rsidP="00B95D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sz w:val="24"/>
                <w:szCs w:val="24"/>
              </w:rPr>
              <w:t>FORMATO</w:t>
            </w:r>
          </w:p>
        </w:tc>
      </w:tr>
      <w:tr w:rsidR="00B95D1F" w:rsidRPr="00844DFD" w:rsidTr="00596F1D">
        <w:tc>
          <w:tcPr>
            <w:tcW w:w="1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5D1F" w:rsidRPr="00844DFD" w:rsidRDefault="00B95D1F" w:rsidP="00B95D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sz w:val="24"/>
                <w:szCs w:val="24"/>
              </w:rPr>
              <w:t>30/11</w:t>
            </w:r>
          </w:p>
        </w:tc>
        <w:tc>
          <w:tcPr>
            <w:tcW w:w="4370" w:type="dxa"/>
            <w:tcBorders>
              <w:top w:val="single" w:sz="24" w:space="0" w:color="auto"/>
              <w:left w:val="single" w:sz="24" w:space="0" w:color="auto"/>
            </w:tcBorders>
            <w:shd w:val="clear" w:color="auto" w:fill="F4B083" w:themeFill="accent2" w:themeFillTint="99"/>
          </w:tcPr>
          <w:p w:rsidR="00B95D1F" w:rsidRPr="00844DFD" w:rsidRDefault="00B95D1F" w:rsidP="00B95D1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1C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1C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268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B95D1F" w:rsidRPr="00844DFD" w:rsidRDefault="00B95D1F" w:rsidP="00B95D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ssíncrona</w:t>
            </w: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individual</w:t>
            </w:r>
          </w:p>
        </w:tc>
      </w:tr>
      <w:tr w:rsidR="00B95D1F" w:rsidRPr="00844DFD" w:rsidTr="00596F1D">
        <w:tc>
          <w:tcPr>
            <w:tcW w:w="143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5D1F" w:rsidRPr="00844DFD" w:rsidRDefault="00B95D1F" w:rsidP="00B95D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single" w:sz="24" w:space="0" w:color="auto"/>
            </w:tcBorders>
            <w:shd w:val="clear" w:color="auto" w:fill="FFFF00"/>
          </w:tcPr>
          <w:p w:rsidR="00B95D1F" w:rsidRPr="00844DFD" w:rsidRDefault="001C3375" w:rsidP="001C337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95D1F"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 h</w:t>
            </w:r>
          </w:p>
        </w:tc>
        <w:tc>
          <w:tcPr>
            <w:tcW w:w="2687" w:type="dxa"/>
            <w:tcBorders>
              <w:right w:val="single" w:sz="24" w:space="0" w:color="auto"/>
            </w:tcBorders>
            <w:shd w:val="clear" w:color="auto" w:fill="FFFF00"/>
          </w:tcPr>
          <w:p w:rsidR="00B95D1F" w:rsidRPr="00844DFD" w:rsidRDefault="00B95D1F" w:rsidP="00B95D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Síncrona</w:t>
            </w:r>
          </w:p>
        </w:tc>
      </w:tr>
      <w:tr w:rsidR="00B95D1F" w:rsidRPr="00844DFD" w:rsidTr="00596F1D">
        <w:tc>
          <w:tcPr>
            <w:tcW w:w="143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5D1F" w:rsidRPr="00844DFD" w:rsidRDefault="00B95D1F" w:rsidP="00B95D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single" w:sz="24" w:space="0" w:color="auto"/>
            </w:tcBorders>
            <w:shd w:val="clear" w:color="auto" w:fill="9CC2E5" w:themeFill="accent1" w:themeFillTint="99"/>
          </w:tcPr>
          <w:p w:rsidR="00B95D1F" w:rsidRPr="00844DFD" w:rsidRDefault="00B95D1F" w:rsidP="001C33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 – 16 h</w:t>
            </w:r>
          </w:p>
        </w:tc>
        <w:tc>
          <w:tcPr>
            <w:tcW w:w="2687" w:type="dxa"/>
            <w:tcBorders>
              <w:right w:val="single" w:sz="24" w:space="0" w:color="auto"/>
            </w:tcBorders>
            <w:shd w:val="clear" w:color="auto" w:fill="9CC2E5" w:themeFill="accent1" w:themeFillTint="99"/>
          </w:tcPr>
          <w:p w:rsidR="00B95D1F" w:rsidRPr="00844DFD" w:rsidRDefault="00B95D1F" w:rsidP="00B95D1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Assíncrona em grupos </w:t>
            </w:r>
          </w:p>
        </w:tc>
      </w:tr>
      <w:tr w:rsidR="00B95D1F" w:rsidRPr="00844DFD" w:rsidTr="00596F1D">
        <w:tc>
          <w:tcPr>
            <w:tcW w:w="14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5D1F" w:rsidRPr="00844DFD" w:rsidRDefault="00B95D1F" w:rsidP="00B95D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B95D1F" w:rsidRPr="00844DFD" w:rsidRDefault="00B95D1F" w:rsidP="001C337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268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95D1F" w:rsidRPr="00844DFD" w:rsidRDefault="00B95D1F" w:rsidP="00B95D1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Síncrona</w:t>
            </w:r>
          </w:p>
        </w:tc>
      </w:tr>
      <w:tr w:rsidR="00844DFD" w:rsidRPr="00844DFD" w:rsidTr="00596F1D">
        <w:tc>
          <w:tcPr>
            <w:tcW w:w="1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4DFD" w:rsidRPr="00844DFD" w:rsidRDefault="00844DFD" w:rsidP="00844D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02/12</w:t>
            </w:r>
          </w:p>
        </w:tc>
        <w:tc>
          <w:tcPr>
            <w:tcW w:w="4370" w:type="dxa"/>
            <w:tcBorders>
              <w:top w:val="single" w:sz="24" w:space="0" w:color="auto"/>
              <w:left w:val="single" w:sz="24" w:space="0" w:color="auto"/>
            </w:tcBorders>
            <w:shd w:val="clear" w:color="auto" w:fill="F4B083" w:themeFill="accent2" w:themeFillTint="99"/>
          </w:tcPr>
          <w:p w:rsidR="00844DFD" w:rsidRPr="00844DFD" w:rsidRDefault="00844DFD" w:rsidP="00844DF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– 10 h</w:t>
            </w:r>
          </w:p>
        </w:tc>
        <w:tc>
          <w:tcPr>
            <w:tcW w:w="268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844DFD" w:rsidRPr="00844DFD" w:rsidRDefault="00844DFD" w:rsidP="00844DF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ssíncrona</w:t>
            </w: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individual</w:t>
            </w:r>
          </w:p>
        </w:tc>
      </w:tr>
      <w:tr w:rsidR="00844DFD" w:rsidRPr="00844DFD" w:rsidTr="00596F1D">
        <w:tc>
          <w:tcPr>
            <w:tcW w:w="143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44DFD" w:rsidRDefault="00844DFD" w:rsidP="00844D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single" w:sz="24" w:space="0" w:color="auto"/>
            </w:tcBorders>
            <w:shd w:val="clear" w:color="auto" w:fill="FFFF00"/>
          </w:tcPr>
          <w:p w:rsidR="00844DFD" w:rsidRPr="00844DFD" w:rsidRDefault="00844DFD" w:rsidP="00844DF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12 h</w:t>
            </w:r>
          </w:p>
        </w:tc>
        <w:tc>
          <w:tcPr>
            <w:tcW w:w="2687" w:type="dxa"/>
            <w:tcBorders>
              <w:right w:val="single" w:sz="24" w:space="0" w:color="auto"/>
            </w:tcBorders>
            <w:shd w:val="clear" w:color="auto" w:fill="FFFF00"/>
          </w:tcPr>
          <w:p w:rsidR="00844DFD" w:rsidRPr="00844DFD" w:rsidRDefault="00844DFD" w:rsidP="00844DF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íncrona</w:t>
            </w:r>
          </w:p>
        </w:tc>
      </w:tr>
      <w:tr w:rsidR="00844DFD" w:rsidRPr="00844DFD" w:rsidTr="00596F1D">
        <w:tc>
          <w:tcPr>
            <w:tcW w:w="143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44DFD" w:rsidRDefault="00844DFD" w:rsidP="00844D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844DFD" w:rsidRPr="00844DFD" w:rsidRDefault="00844DFD" w:rsidP="00844DF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13 - 15</w:t>
            </w:r>
          </w:p>
        </w:tc>
        <w:tc>
          <w:tcPr>
            <w:tcW w:w="2687" w:type="dxa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844DFD" w:rsidRPr="00844DFD" w:rsidRDefault="001C3375" w:rsidP="00844DF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Assíncrona individual</w:t>
            </w:r>
          </w:p>
        </w:tc>
      </w:tr>
      <w:tr w:rsidR="00844DFD" w:rsidRPr="00844DFD" w:rsidTr="00596F1D">
        <w:tc>
          <w:tcPr>
            <w:tcW w:w="14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4DFD" w:rsidRPr="00844DFD" w:rsidRDefault="00844DFD" w:rsidP="00844D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844DFD" w:rsidRPr="00844DFD" w:rsidRDefault="00844DFD" w:rsidP="00844D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sz w:val="24"/>
                <w:szCs w:val="24"/>
              </w:rPr>
              <w:t xml:space="preserve">15 –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8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844DFD" w:rsidRPr="00844DFD" w:rsidRDefault="00844DFD" w:rsidP="00844D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44DFD">
              <w:rPr>
                <w:rFonts w:ascii="Times New Roman" w:hAnsi="Times New Roman" w:cs="Times New Roman"/>
                <w:sz w:val="24"/>
                <w:szCs w:val="24"/>
              </w:rPr>
              <w:t>íncrona</w:t>
            </w:r>
          </w:p>
        </w:tc>
      </w:tr>
      <w:tr w:rsidR="00860251" w:rsidRPr="00844DFD" w:rsidTr="00596F1D">
        <w:tc>
          <w:tcPr>
            <w:tcW w:w="1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60251" w:rsidRPr="00844DFD" w:rsidRDefault="00860251" w:rsidP="002838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</w:t>
            </w:r>
          </w:p>
        </w:tc>
        <w:tc>
          <w:tcPr>
            <w:tcW w:w="4370" w:type="dxa"/>
            <w:tcBorders>
              <w:top w:val="single" w:sz="24" w:space="0" w:color="auto"/>
              <w:left w:val="single" w:sz="24" w:space="0" w:color="auto"/>
            </w:tcBorders>
            <w:shd w:val="clear" w:color="auto" w:fill="F4B083" w:themeFill="accent2" w:themeFillTint="99"/>
          </w:tcPr>
          <w:p w:rsidR="00860251" w:rsidRPr="00844DFD" w:rsidRDefault="00860251" w:rsidP="00860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–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</w:t>
            </w:r>
          </w:p>
        </w:tc>
        <w:tc>
          <w:tcPr>
            <w:tcW w:w="268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860251" w:rsidRPr="00844DFD" w:rsidRDefault="00860251" w:rsidP="0028388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ssíncrona</w:t>
            </w: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individual</w:t>
            </w:r>
          </w:p>
        </w:tc>
      </w:tr>
      <w:tr w:rsidR="00860251" w:rsidRPr="00844DFD" w:rsidTr="00596F1D">
        <w:tc>
          <w:tcPr>
            <w:tcW w:w="143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251" w:rsidRPr="00844DFD" w:rsidRDefault="00860251" w:rsidP="002838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single" w:sz="24" w:space="0" w:color="auto"/>
            </w:tcBorders>
            <w:shd w:val="clear" w:color="auto" w:fill="9CC2E5" w:themeFill="accent1" w:themeFillTint="99"/>
          </w:tcPr>
          <w:p w:rsidR="00860251" w:rsidRPr="00844DFD" w:rsidRDefault="00860251" w:rsidP="00860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11 -12 h</w:t>
            </w:r>
          </w:p>
        </w:tc>
        <w:tc>
          <w:tcPr>
            <w:tcW w:w="2687" w:type="dxa"/>
            <w:tcBorders>
              <w:right w:val="single" w:sz="24" w:space="0" w:color="auto"/>
            </w:tcBorders>
            <w:shd w:val="clear" w:color="auto" w:fill="9CC2E5" w:themeFill="accent1" w:themeFillTint="99"/>
          </w:tcPr>
          <w:p w:rsidR="00860251" w:rsidRPr="00844DFD" w:rsidRDefault="00860251" w:rsidP="0028388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Assíncrona em grupos</w:t>
            </w:r>
          </w:p>
        </w:tc>
      </w:tr>
      <w:tr w:rsidR="00860251" w:rsidRPr="00844DFD" w:rsidTr="00596F1D">
        <w:tc>
          <w:tcPr>
            <w:tcW w:w="14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0251" w:rsidRPr="00844DFD" w:rsidRDefault="00860251" w:rsidP="002838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860251" w:rsidRPr="00860251" w:rsidRDefault="00860251" w:rsidP="00860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1">
              <w:rPr>
                <w:rFonts w:ascii="Times New Roman" w:hAnsi="Times New Roman" w:cs="Times New Roman"/>
                <w:sz w:val="24"/>
                <w:szCs w:val="24"/>
              </w:rPr>
              <w:t>13 – 17 h</w:t>
            </w:r>
          </w:p>
        </w:tc>
        <w:tc>
          <w:tcPr>
            <w:tcW w:w="268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860251" w:rsidRPr="00860251" w:rsidRDefault="00860251" w:rsidP="002838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60251">
              <w:rPr>
                <w:rFonts w:ascii="Times New Roman" w:hAnsi="Times New Roman" w:cs="Times New Roman"/>
                <w:sz w:val="24"/>
                <w:szCs w:val="24"/>
              </w:rPr>
              <w:t>íncrona</w:t>
            </w:r>
          </w:p>
        </w:tc>
      </w:tr>
      <w:tr w:rsidR="00ED5F69" w:rsidRPr="00844DFD" w:rsidTr="00596F1D">
        <w:tc>
          <w:tcPr>
            <w:tcW w:w="1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5F69" w:rsidRPr="00844DFD" w:rsidRDefault="00ED5F69" w:rsidP="00ED5F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</w:t>
            </w:r>
          </w:p>
        </w:tc>
        <w:tc>
          <w:tcPr>
            <w:tcW w:w="4370" w:type="dxa"/>
            <w:tcBorders>
              <w:top w:val="single" w:sz="24" w:space="0" w:color="auto"/>
              <w:left w:val="single" w:sz="24" w:space="0" w:color="auto"/>
            </w:tcBorders>
            <w:shd w:val="clear" w:color="auto" w:fill="F4B083" w:themeFill="accent2" w:themeFillTint="99"/>
          </w:tcPr>
          <w:p w:rsidR="00ED5F69" w:rsidRPr="00844DFD" w:rsidRDefault="00ED5F69" w:rsidP="00ED5F6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– 10 h</w:t>
            </w:r>
          </w:p>
        </w:tc>
        <w:tc>
          <w:tcPr>
            <w:tcW w:w="268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ED5F69" w:rsidRPr="00844DFD" w:rsidRDefault="00ED5F69" w:rsidP="00ED5F6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ssíncrona</w:t>
            </w: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individual</w:t>
            </w:r>
          </w:p>
        </w:tc>
      </w:tr>
      <w:tr w:rsidR="00ED5F69" w:rsidRPr="00844DFD" w:rsidTr="00596F1D">
        <w:tc>
          <w:tcPr>
            <w:tcW w:w="143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D5F69" w:rsidRPr="00844DFD" w:rsidRDefault="00ED5F69" w:rsidP="00ED5F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single" w:sz="24" w:space="0" w:color="auto"/>
            </w:tcBorders>
            <w:shd w:val="clear" w:color="auto" w:fill="FFFF00"/>
          </w:tcPr>
          <w:p w:rsidR="00ED5F69" w:rsidRPr="00844DFD" w:rsidRDefault="00ED5F69" w:rsidP="00ED5F6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12 h</w:t>
            </w:r>
          </w:p>
        </w:tc>
        <w:tc>
          <w:tcPr>
            <w:tcW w:w="2687" w:type="dxa"/>
            <w:tcBorders>
              <w:right w:val="single" w:sz="24" w:space="0" w:color="auto"/>
            </w:tcBorders>
            <w:shd w:val="clear" w:color="auto" w:fill="FFFF00"/>
          </w:tcPr>
          <w:p w:rsidR="00ED5F69" w:rsidRPr="00844DFD" w:rsidRDefault="00ED5F69" w:rsidP="00ED5F6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íncrona</w:t>
            </w:r>
          </w:p>
        </w:tc>
      </w:tr>
      <w:tr w:rsidR="00ED5F69" w:rsidRPr="00844DFD" w:rsidTr="00596F1D">
        <w:tc>
          <w:tcPr>
            <w:tcW w:w="143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D5F69" w:rsidRPr="00844DFD" w:rsidRDefault="00ED5F69" w:rsidP="00ED5F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ED5F69" w:rsidRPr="00844DFD" w:rsidRDefault="00ED5F69" w:rsidP="00ED5F6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13 - 15</w:t>
            </w:r>
          </w:p>
        </w:tc>
        <w:tc>
          <w:tcPr>
            <w:tcW w:w="2687" w:type="dxa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ED5F69" w:rsidRPr="00844DFD" w:rsidRDefault="00ED5F69" w:rsidP="00ED5F6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Assíncrona individual</w:t>
            </w:r>
          </w:p>
        </w:tc>
      </w:tr>
      <w:tr w:rsidR="00ED5F69" w:rsidRPr="00844DFD" w:rsidTr="00596F1D">
        <w:tc>
          <w:tcPr>
            <w:tcW w:w="14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5F69" w:rsidRPr="00844DFD" w:rsidRDefault="00ED5F69" w:rsidP="00ED5F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ED5F69" w:rsidRPr="00844DFD" w:rsidRDefault="00ED5F69" w:rsidP="00ED5F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sz w:val="24"/>
                <w:szCs w:val="24"/>
              </w:rPr>
              <w:t xml:space="preserve">15 –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8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D5F69" w:rsidRPr="00844DFD" w:rsidRDefault="00ED5F69" w:rsidP="00ED5F6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44DFD">
              <w:rPr>
                <w:rFonts w:ascii="Times New Roman" w:hAnsi="Times New Roman" w:cs="Times New Roman"/>
                <w:sz w:val="24"/>
                <w:szCs w:val="24"/>
              </w:rPr>
              <w:t>íncrona</w:t>
            </w:r>
          </w:p>
        </w:tc>
      </w:tr>
      <w:tr w:rsidR="00416F00" w:rsidRPr="00844DFD" w:rsidTr="00596F1D">
        <w:tc>
          <w:tcPr>
            <w:tcW w:w="1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16F00" w:rsidRPr="00844DFD" w:rsidRDefault="00416F00" w:rsidP="00416F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09/12</w:t>
            </w:r>
          </w:p>
        </w:tc>
        <w:tc>
          <w:tcPr>
            <w:tcW w:w="4370" w:type="dxa"/>
            <w:tcBorders>
              <w:top w:val="single" w:sz="24" w:space="0" w:color="auto"/>
              <w:left w:val="single" w:sz="24" w:space="0" w:color="auto"/>
            </w:tcBorders>
            <w:shd w:val="clear" w:color="auto" w:fill="F4B083" w:themeFill="accent2" w:themeFillTint="99"/>
          </w:tcPr>
          <w:p w:rsidR="00416F00" w:rsidRPr="00844DFD" w:rsidRDefault="00416F00" w:rsidP="00416F0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– 10 h</w:t>
            </w:r>
          </w:p>
        </w:tc>
        <w:tc>
          <w:tcPr>
            <w:tcW w:w="268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416F00" w:rsidRPr="00844DFD" w:rsidRDefault="00416F00" w:rsidP="00416F0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ssíncrona</w:t>
            </w:r>
            <w:r w:rsidRPr="00844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individual</w:t>
            </w:r>
          </w:p>
        </w:tc>
      </w:tr>
      <w:tr w:rsidR="00416F00" w:rsidRPr="00844DFD" w:rsidTr="00596F1D">
        <w:tc>
          <w:tcPr>
            <w:tcW w:w="143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16F00" w:rsidRPr="00844DFD" w:rsidRDefault="00416F00" w:rsidP="00416F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single" w:sz="24" w:space="0" w:color="auto"/>
            </w:tcBorders>
            <w:shd w:val="clear" w:color="auto" w:fill="FFFF00"/>
          </w:tcPr>
          <w:p w:rsidR="00416F00" w:rsidRPr="00844DFD" w:rsidRDefault="00416F00" w:rsidP="00416F0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12 h</w:t>
            </w:r>
          </w:p>
        </w:tc>
        <w:tc>
          <w:tcPr>
            <w:tcW w:w="2687" w:type="dxa"/>
            <w:tcBorders>
              <w:right w:val="single" w:sz="24" w:space="0" w:color="auto"/>
            </w:tcBorders>
            <w:shd w:val="clear" w:color="auto" w:fill="FFFF00"/>
          </w:tcPr>
          <w:p w:rsidR="00416F00" w:rsidRPr="00844DFD" w:rsidRDefault="00416F00" w:rsidP="00416F0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íncrona</w:t>
            </w:r>
          </w:p>
        </w:tc>
      </w:tr>
      <w:tr w:rsidR="00416F00" w:rsidRPr="00844DFD" w:rsidTr="00596F1D">
        <w:tc>
          <w:tcPr>
            <w:tcW w:w="14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6F00" w:rsidRPr="00844DFD" w:rsidRDefault="00416F00" w:rsidP="00416F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:rsidR="00416F00" w:rsidRPr="00844DFD" w:rsidRDefault="00416F00" w:rsidP="00416F0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13 - 17</w:t>
            </w:r>
          </w:p>
        </w:tc>
        <w:tc>
          <w:tcPr>
            <w:tcW w:w="268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:rsidR="00416F00" w:rsidRPr="00844DFD" w:rsidRDefault="00416F00" w:rsidP="00416F0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Assíncrona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 grupos</w:t>
            </w:r>
          </w:p>
        </w:tc>
      </w:tr>
      <w:tr w:rsidR="00596F1D" w:rsidRPr="00844DFD" w:rsidTr="00596F1D">
        <w:tc>
          <w:tcPr>
            <w:tcW w:w="1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96F1D" w:rsidRPr="00844DFD" w:rsidRDefault="00596F1D" w:rsidP="00596F1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4370" w:type="dxa"/>
            <w:tcBorders>
              <w:top w:val="single" w:sz="24" w:space="0" w:color="auto"/>
              <w:left w:val="single" w:sz="24" w:space="0" w:color="auto"/>
            </w:tcBorders>
            <w:shd w:val="clear" w:color="auto" w:fill="F4B083" w:themeFill="accent2" w:themeFillTint="99"/>
          </w:tcPr>
          <w:p w:rsidR="00596F1D" w:rsidRPr="00844DFD" w:rsidRDefault="00596F1D" w:rsidP="00596F1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268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596F1D" w:rsidRPr="00844DFD" w:rsidRDefault="00596F1D" w:rsidP="00596F1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ssíncrona</w:t>
            </w: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individual</w:t>
            </w:r>
          </w:p>
        </w:tc>
      </w:tr>
      <w:tr w:rsidR="00596F1D" w:rsidRPr="00844DFD" w:rsidTr="00596F1D">
        <w:tc>
          <w:tcPr>
            <w:tcW w:w="143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96F1D" w:rsidRPr="00844DFD" w:rsidRDefault="00596F1D" w:rsidP="00596F1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single" w:sz="24" w:space="0" w:color="auto"/>
            </w:tcBorders>
            <w:shd w:val="clear" w:color="auto" w:fill="FFFF00"/>
          </w:tcPr>
          <w:p w:rsidR="00596F1D" w:rsidRPr="00844DFD" w:rsidRDefault="00596F1D" w:rsidP="00596F1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 h</w:t>
            </w:r>
          </w:p>
        </w:tc>
        <w:tc>
          <w:tcPr>
            <w:tcW w:w="2687" w:type="dxa"/>
            <w:tcBorders>
              <w:right w:val="single" w:sz="24" w:space="0" w:color="auto"/>
            </w:tcBorders>
            <w:shd w:val="clear" w:color="auto" w:fill="FFFF00"/>
          </w:tcPr>
          <w:p w:rsidR="00596F1D" w:rsidRPr="00844DFD" w:rsidRDefault="00596F1D" w:rsidP="00596F1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Síncrona</w:t>
            </w:r>
          </w:p>
        </w:tc>
      </w:tr>
      <w:tr w:rsidR="00596F1D" w:rsidRPr="00844DFD" w:rsidTr="00596F1D">
        <w:tc>
          <w:tcPr>
            <w:tcW w:w="143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96F1D" w:rsidRPr="00844DFD" w:rsidRDefault="00596F1D" w:rsidP="00596F1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single" w:sz="24" w:space="0" w:color="auto"/>
            </w:tcBorders>
            <w:shd w:val="clear" w:color="auto" w:fill="9CC2E5" w:themeFill="accent1" w:themeFillTint="99"/>
          </w:tcPr>
          <w:p w:rsidR="00596F1D" w:rsidRPr="00844DFD" w:rsidRDefault="00596F1D" w:rsidP="00596F1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 – 16 h</w:t>
            </w:r>
          </w:p>
        </w:tc>
        <w:tc>
          <w:tcPr>
            <w:tcW w:w="2687" w:type="dxa"/>
            <w:tcBorders>
              <w:right w:val="single" w:sz="24" w:space="0" w:color="auto"/>
            </w:tcBorders>
            <w:shd w:val="clear" w:color="auto" w:fill="9CC2E5" w:themeFill="accent1" w:themeFillTint="99"/>
          </w:tcPr>
          <w:p w:rsidR="00596F1D" w:rsidRPr="00844DFD" w:rsidRDefault="00596F1D" w:rsidP="00596F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Assíncrona em grupos </w:t>
            </w:r>
          </w:p>
        </w:tc>
      </w:tr>
      <w:tr w:rsidR="00596F1D" w:rsidRPr="00844DFD" w:rsidTr="00596F1D">
        <w:tc>
          <w:tcPr>
            <w:tcW w:w="14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F1D" w:rsidRPr="00844DFD" w:rsidRDefault="00596F1D" w:rsidP="00596F1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596F1D" w:rsidRPr="00844DFD" w:rsidRDefault="00596F1D" w:rsidP="00596F1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268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596F1D" w:rsidRPr="00844DFD" w:rsidRDefault="00596F1D" w:rsidP="00596F1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Síncrona</w:t>
            </w:r>
          </w:p>
        </w:tc>
      </w:tr>
    </w:tbl>
    <w:p w:rsidR="00B95D1F" w:rsidRPr="00844DFD" w:rsidRDefault="00B95D1F" w:rsidP="00B95D1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B95D1F" w:rsidRPr="00844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0627E"/>
    <w:multiLevelType w:val="hybridMultilevel"/>
    <w:tmpl w:val="D334FB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1F"/>
    <w:rsid w:val="001C3375"/>
    <w:rsid w:val="0028388C"/>
    <w:rsid w:val="00416F00"/>
    <w:rsid w:val="00596F1D"/>
    <w:rsid w:val="005E2039"/>
    <w:rsid w:val="00844DFD"/>
    <w:rsid w:val="00860251"/>
    <w:rsid w:val="00B95D1F"/>
    <w:rsid w:val="00E62541"/>
    <w:rsid w:val="00ED5F69"/>
    <w:rsid w:val="00F2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5EE1-4515-4E8A-9ECC-103A171D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D1F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rsid w:val="00844D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44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Rosana</cp:lastModifiedBy>
  <cp:revision>5</cp:revision>
  <dcterms:created xsi:type="dcterms:W3CDTF">2020-11-29T15:29:00Z</dcterms:created>
  <dcterms:modified xsi:type="dcterms:W3CDTF">2020-11-29T17:04:00Z</dcterms:modified>
</cp:coreProperties>
</file>