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10" w:rsidRDefault="00C83E67">
      <w:pPr>
        <w:pStyle w:val="normal0"/>
        <w:ind w:firstLine="720"/>
        <w:rPr>
          <w:b/>
        </w:rPr>
      </w:pPr>
      <w:r>
        <w:rPr>
          <w:b/>
        </w:rPr>
        <w:t>4° Aula da Disciplina de políticas públicas legislação e educação florestal</w:t>
      </w:r>
    </w:p>
    <w:p w:rsidR="00750110" w:rsidRDefault="00C83E67">
      <w:pPr>
        <w:pStyle w:val="normal0"/>
        <w:jc w:val="center"/>
        <w:rPr>
          <w:b/>
        </w:rPr>
      </w:pPr>
      <w:r>
        <w:rPr>
          <w:b/>
        </w:rPr>
        <w:t xml:space="preserve">Link para a aula: </w:t>
      </w:r>
      <w:hyperlink r:id="rId7">
        <w:r>
          <w:rPr>
            <w:b/>
            <w:color w:val="1155CC"/>
            <w:u w:val="single"/>
          </w:rPr>
          <w:t>https://meet.google.com/mzn-eveu-dmq</w:t>
        </w:r>
      </w:hyperlink>
    </w:p>
    <w:p w:rsidR="00750110" w:rsidRDefault="00C83E67">
      <w:pPr>
        <w:pStyle w:val="normal0"/>
        <w:jc w:val="center"/>
        <w:rPr>
          <w:b/>
        </w:rPr>
      </w:pPr>
      <w:r>
        <w:rPr>
          <w:b/>
        </w:rPr>
        <w:t>8h às 11h - 50 Estudantes</w:t>
      </w:r>
    </w:p>
    <w:p w:rsidR="00750110" w:rsidRDefault="00750110">
      <w:pPr>
        <w:pStyle w:val="normal0"/>
      </w:pPr>
    </w:p>
    <w:p w:rsidR="00750110" w:rsidRDefault="00C83E67">
      <w:pPr>
        <w:pStyle w:val="normal0"/>
        <w:rPr>
          <w:color w:val="000000"/>
        </w:rPr>
      </w:pPr>
      <w:r>
        <w:t xml:space="preserve">08:00 às 08:05 - Acolhimento, acordos (manter câmera aberta e microfone fechado quando não estiver falando) e apresentação da proposta de aula </w:t>
      </w:r>
      <w:r>
        <w:rPr>
          <w:color w:val="000000"/>
        </w:rPr>
        <w:t>e objetivos.</w:t>
      </w:r>
    </w:p>
    <w:p w:rsidR="00750110" w:rsidRDefault="00750110">
      <w:pPr>
        <w:pStyle w:val="normal0"/>
        <w:rPr>
          <w:color w:val="000000"/>
        </w:rPr>
      </w:pPr>
    </w:p>
    <w:p w:rsidR="00750110" w:rsidRDefault="00C83E67">
      <w:pPr>
        <w:pStyle w:val="normal0"/>
      </w:pPr>
      <w:r>
        <w:t xml:space="preserve">08:05 às 08:20 Presentes  </w:t>
      </w:r>
    </w:p>
    <w:p w:rsidR="00750110" w:rsidRDefault="00750110">
      <w:pPr>
        <w:pStyle w:val="normal0"/>
      </w:pPr>
    </w:p>
    <w:p w:rsidR="00750110" w:rsidRDefault="00C83E67">
      <w:pPr>
        <w:pStyle w:val="normal0"/>
      </w:pPr>
      <w:r>
        <w:t xml:space="preserve">08:20 às 08:30 Como estou chegando e relaxamento. </w:t>
      </w:r>
    </w:p>
    <w:p w:rsidR="00750110" w:rsidRDefault="00C83E67">
      <w:pPr>
        <w:pStyle w:val="normal0"/>
        <w:numPr>
          <w:ilvl w:val="0"/>
          <w:numId w:val="5"/>
        </w:numPr>
      </w:pPr>
      <w:r>
        <w:t xml:space="preserve">Como estou chegando </w:t>
      </w:r>
      <w:r>
        <w:t>em uma palavra (antes do relaxamento)</w:t>
      </w:r>
    </w:p>
    <w:p w:rsidR="00750110" w:rsidRDefault="00C83E67">
      <w:pPr>
        <w:pStyle w:val="normal0"/>
        <w:ind w:left="720" w:firstLine="720"/>
      </w:pPr>
      <w:r>
        <w:t>https://www.mentimeter.com/</w:t>
      </w:r>
    </w:p>
    <w:p w:rsidR="00750110" w:rsidRDefault="00C83E67">
      <w:pPr>
        <w:pStyle w:val="normal0"/>
        <w:numPr>
          <w:ilvl w:val="0"/>
          <w:numId w:val="3"/>
        </w:numPr>
      </w:pPr>
      <w:r>
        <w:t>Dinâmica de relaxamento, foco no momento presente</w:t>
      </w:r>
    </w:p>
    <w:p w:rsidR="00750110" w:rsidRDefault="00C83E67">
      <w:pPr>
        <w:pStyle w:val="normal0"/>
        <w:numPr>
          <w:ilvl w:val="1"/>
          <w:numId w:val="3"/>
        </w:numPr>
      </w:pPr>
      <w:r>
        <w:t>Como estou chegando em uma palavra (depois relaxamento)</w:t>
      </w:r>
    </w:p>
    <w:p w:rsidR="00750110" w:rsidRDefault="00750110">
      <w:pPr>
        <w:pStyle w:val="normal0"/>
        <w:ind w:left="720" w:firstLine="720"/>
      </w:pPr>
      <w:hyperlink r:id="rId8">
        <w:r w:rsidR="00C83E67">
          <w:rPr>
            <w:color w:val="1155CC"/>
            <w:u w:val="single"/>
          </w:rPr>
          <w:t>https://www.menti.com/4xyi7bpbqr</w:t>
        </w:r>
      </w:hyperlink>
    </w:p>
    <w:p w:rsidR="00750110" w:rsidRDefault="00750110">
      <w:pPr>
        <w:pStyle w:val="normal0"/>
      </w:pPr>
    </w:p>
    <w:p w:rsidR="00750110" w:rsidRDefault="00C83E67">
      <w:pPr>
        <w:pStyle w:val="normal0"/>
        <w:rPr>
          <w:b/>
          <w:color w:val="000000"/>
        </w:rPr>
      </w:pPr>
      <w:r>
        <w:t>08:30 às 08:45 Apresentação do Trabalho da EECF de Itatinga.</w:t>
      </w:r>
      <w:r>
        <w:rPr>
          <w:b/>
        </w:rPr>
        <w:t xml:space="preserve"> </w:t>
      </w:r>
      <w:r>
        <w:rPr>
          <w:b/>
          <w:color w:val="000000"/>
        </w:rPr>
        <w:t>(Rildo)</w:t>
      </w:r>
    </w:p>
    <w:p w:rsidR="00750110" w:rsidRDefault="00750110">
      <w:pPr>
        <w:pStyle w:val="normal0"/>
        <w:rPr>
          <w:color w:val="FF0000"/>
        </w:rPr>
      </w:pPr>
    </w:p>
    <w:p w:rsidR="00750110" w:rsidRDefault="00C83E67">
      <w:pPr>
        <w:pStyle w:val="normal0"/>
      </w:pPr>
      <w:r>
        <w:t>08:45 às 9:10 - Pergunta sobre Políticas públicas (O que entendemos como política pública?)</w:t>
      </w:r>
    </w:p>
    <w:p w:rsidR="00750110" w:rsidRDefault="00C83E67">
      <w:pPr>
        <w:pStyle w:val="normal0"/>
        <w:numPr>
          <w:ilvl w:val="0"/>
          <w:numId w:val="4"/>
        </w:numPr>
      </w:pPr>
      <w:r>
        <w:t xml:space="preserve">Formar conceitos juntes. </w:t>
      </w:r>
    </w:p>
    <w:p w:rsidR="00750110" w:rsidRDefault="00C83E67">
      <w:pPr>
        <w:pStyle w:val="normal0"/>
      </w:pPr>
      <w:r>
        <w:t>09:10 às 09:20 Apresentar a Árvore (o que entendemos como P.P) (</w:t>
      </w:r>
      <w:hyperlink r:id="rId9">
        <w:r>
          <w:rPr>
            <w:color w:val="1155CC"/>
            <w:u w:val="single"/>
          </w:rPr>
          <w:t>https://miro.com/welcomeonboard/eXcPP0F4vObagNAUvTLlnD9HW4PtAETKsOVFSb9HJDa8BRNg9QKaT2GQKxaNWJY7</w:t>
        </w:r>
      </w:hyperlink>
      <w:r>
        <w:t>) -</w:t>
      </w:r>
      <w:r>
        <w:rPr>
          <w:color w:val="FF0000"/>
        </w:rPr>
        <w:t xml:space="preserve"> Cautela e humildade</w:t>
      </w:r>
    </w:p>
    <w:p w:rsidR="00750110" w:rsidRDefault="00750110">
      <w:pPr>
        <w:pStyle w:val="normal0"/>
        <w:ind w:left="720"/>
      </w:pPr>
    </w:p>
    <w:p w:rsidR="00750110" w:rsidRDefault="00C83E67">
      <w:pPr>
        <w:pStyle w:val="normal0"/>
        <w:ind w:left="720"/>
      </w:pPr>
      <w:r>
        <w:rPr>
          <w:noProof/>
        </w:rPr>
        <w:drawing>
          <wp:inline distT="114300" distB="114300" distL="114300" distR="114300">
            <wp:extent cx="3023453" cy="42814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3453" cy="4281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0110" w:rsidRDefault="00750110">
      <w:pPr>
        <w:pStyle w:val="normal0"/>
        <w:ind w:left="720"/>
      </w:pPr>
    </w:p>
    <w:p w:rsidR="00750110" w:rsidRDefault="00750110">
      <w:pPr>
        <w:pStyle w:val="normal0"/>
        <w:ind w:left="720"/>
        <w:rPr>
          <w:color w:val="FF0000"/>
        </w:rPr>
      </w:pPr>
    </w:p>
    <w:p w:rsidR="00750110" w:rsidRDefault="00C83E67">
      <w:pPr>
        <w:pStyle w:val="normal0"/>
        <w:ind w:left="720"/>
        <w:rPr>
          <w:color w:val="FF0000"/>
        </w:rPr>
      </w:pPr>
      <w:r>
        <w:rPr>
          <w:color w:val="FF0000"/>
        </w:rPr>
        <w:t xml:space="preserve">Intervalinho de 15 minutos. </w:t>
      </w:r>
    </w:p>
    <w:p w:rsidR="00750110" w:rsidRDefault="00750110">
      <w:pPr>
        <w:pStyle w:val="normal0"/>
        <w:ind w:left="720"/>
        <w:rPr>
          <w:color w:val="FF0000"/>
        </w:rPr>
      </w:pPr>
    </w:p>
    <w:p w:rsidR="00750110" w:rsidRDefault="00C83E67">
      <w:pPr>
        <w:pStyle w:val="normal0"/>
      </w:pPr>
      <w:r>
        <w:t xml:space="preserve">09:35 às 09:45 Apresentar projetos de pesquisa (5 minutos cada; Bruno e Fridha). </w:t>
      </w:r>
    </w:p>
    <w:p w:rsidR="00750110" w:rsidRDefault="00750110">
      <w:pPr>
        <w:pStyle w:val="normal0"/>
      </w:pPr>
    </w:p>
    <w:p w:rsidR="00750110" w:rsidRDefault="00C83E67">
      <w:pPr>
        <w:pStyle w:val="normal0"/>
      </w:pPr>
      <w:r>
        <w:t>09:45 às 10:15 Dinâmica de Grupo (</w:t>
      </w:r>
      <w:hyperlink r:id="rId11">
        <w:r>
          <w:rPr>
            <w:color w:val="1155CC"/>
            <w:u w:val="single"/>
          </w:rPr>
          <w:t>https://padlet.com/Ocaesalq/u3j3o0ud88yizno4</w:t>
        </w:r>
      </w:hyperlink>
      <w:r>
        <w:t xml:space="preserve">) </w:t>
      </w:r>
    </w:p>
    <w:p w:rsidR="00750110" w:rsidRDefault="00750110">
      <w:pPr>
        <w:pStyle w:val="normal0"/>
      </w:pPr>
    </w:p>
    <w:p w:rsidR="00750110" w:rsidRDefault="00C83E67">
      <w:pPr>
        <w:pStyle w:val="normal0"/>
      </w:pPr>
      <w:r>
        <w:t xml:space="preserve">Compartilhar o “cenário problema”. </w:t>
      </w:r>
    </w:p>
    <w:p w:rsidR="00750110" w:rsidRDefault="00C83E67">
      <w:pPr>
        <w:pStyle w:val="normal0"/>
        <w:numPr>
          <w:ilvl w:val="0"/>
          <w:numId w:val="1"/>
        </w:numPr>
      </w:pPr>
      <w:r>
        <w:t>Desapropriação 2014 (pode retornar a qualquer momento)</w:t>
      </w:r>
    </w:p>
    <w:p w:rsidR="00750110" w:rsidRDefault="00C83E67">
      <w:pPr>
        <w:pStyle w:val="normal0"/>
        <w:numPr>
          <w:ilvl w:val="0"/>
          <w:numId w:val="1"/>
        </w:numPr>
      </w:pPr>
      <w:r>
        <w:t>Alteração no Uso de Solo (dados LUPA)</w:t>
      </w:r>
    </w:p>
    <w:p w:rsidR="00750110" w:rsidRDefault="00C83E67">
      <w:pPr>
        <w:pStyle w:val="normal0"/>
        <w:numPr>
          <w:ilvl w:val="0"/>
          <w:numId w:val="1"/>
        </w:numPr>
      </w:pPr>
      <w:r>
        <w:t xml:space="preserve">Dados sobre a comercialização de alimentos em Itatinga.  </w:t>
      </w:r>
    </w:p>
    <w:p w:rsidR="00750110" w:rsidRDefault="00750110">
      <w:pPr>
        <w:pStyle w:val="normal0"/>
        <w:ind w:firstLine="720"/>
      </w:pPr>
    </w:p>
    <w:p w:rsidR="00750110" w:rsidRDefault="00C83E67">
      <w:pPr>
        <w:pStyle w:val="normal0"/>
        <w:ind w:firstLine="720"/>
        <w:jc w:val="center"/>
        <w:rPr>
          <w:b/>
        </w:rPr>
      </w:pPr>
      <w:r>
        <w:rPr>
          <w:b/>
        </w:rPr>
        <w:t>Grupos e pergunta provocadora.</w:t>
      </w:r>
    </w:p>
    <w:p w:rsidR="00750110" w:rsidRDefault="00750110">
      <w:pPr>
        <w:pStyle w:val="normal0"/>
        <w:ind w:firstLine="720"/>
        <w:jc w:val="both"/>
        <w:rPr>
          <w:b/>
          <w:u w:val="single"/>
        </w:rPr>
      </w:pPr>
    </w:p>
    <w:p w:rsidR="00750110" w:rsidRDefault="00C83E67">
      <w:pPr>
        <w:pStyle w:val="normal0"/>
        <w:ind w:firstLine="720"/>
        <w:jc w:val="both"/>
      </w:pPr>
      <w:r>
        <w:rPr>
          <w:b/>
          <w:u w:val="single"/>
        </w:rPr>
        <w:t>Prefeitura de Itatinga:</w:t>
      </w:r>
      <w:r>
        <w:rPr>
          <w:b/>
        </w:rPr>
        <w:t xml:space="preserve"> </w:t>
      </w:r>
      <w:r>
        <w:t>Porque a pr</w:t>
      </w:r>
      <w:r>
        <w:t>efeitura de Itatinga apoiou a desapropriação do EECFI/Horto? Faça uma reflexão crítica sobre as motivações da prefeitura identificadas pelo grupo e a partir dos outros dados apresentados (alteração do uso de solo e dados sobre comercialização) pensem em pr</w:t>
      </w:r>
      <w:r>
        <w:t xml:space="preserve">opostas de como a prefeitura poderia atuar diante deste cenário. </w:t>
      </w:r>
    </w:p>
    <w:p w:rsidR="00750110" w:rsidRDefault="00750110">
      <w:pPr>
        <w:pStyle w:val="normal0"/>
        <w:ind w:firstLine="720"/>
        <w:jc w:val="both"/>
        <w:rPr>
          <w:b/>
          <w:u w:val="single"/>
        </w:rPr>
      </w:pPr>
    </w:p>
    <w:p w:rsidR="00750110" w:rsidRDefault="00C83E67">
      <w:pPr>
        <w:pStyle w:val="normal0"/>
        <w:ind w:firstLine="720"/>
        <w:jc w:val="both"/>
        <w:rPr>
          <w:color w:val="FF0000"/>
        </w:rPr>
      </w:pPr>
      <w:r>
        <w:rPr>
          <w:b/>
          <w:u w:val="single"/>
        </w:rPr>
        <w:t xml:space="preserve">Agricultores/as: </w:t>
      </w:r>
      <w:r>
        <w:t>A partir do cenário apresentado (desapropriação, dados de uso e ocupação de solo e comercialização), reflitam sobre como estes impactam o cotidiano das/os agricultores/as e</w:t>
      </w:r>
      <w:r>
        <w:t xml:space="preserve"> suas famílias. Como estes poderiam atuar para alcançar seus interesses? </w:t>
      </w:r>
    </w:p>
    <w:p w:rsidR="00750110" w:rsidRDefault="00750110">
      <w:pPr>
        <w:pStyle w:val="normal0"/>
        <w:ind w:firstLine="720"/>
        <w:jc w:val="both"/>
        <w:rPr>
          <w:color w:val="FF0000"/>
        </w:rPr>
      </w:pPr>
    </w:p>
    <w:p w:rsidR="00750110" w:rsidRDefault="00C83E67">
      <w:pPr>
        <w:pStyle w:val="normal0"/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Empresa de Florestais: </w:t>
      </w:r>
      <w:r>
        <w:t>Como este cenário pode impactar as empresas florestais da região? É possível que estas conciliem seus interesses com o fortalecimento do bem público?</w:t>
      </w:r>
    </w:p>
    <w:p w:rsidR="00750110" w:rsidRDefault="00750110">
      <w:pPr>
        <w:pStyle w:val="normal0"/>
        <w:ind w:firstLine="720"/>
        <w:rPr>
          <w:b/>
          <w:u w:val="single"/>
        </w:rPr>
      </w:pPr>
    </w:p>
    <w:p w:rsidR="00750110" w:rsidRDefault="00C83E67">
      <w:pPr>
        <w:pStyle w:val="normal0"/>
        <w:ind w:firstLine="720"/>
      </w:pPr>
      <w:r>
        <w:rPr>
          <w:b/>
          <w:u w:val="single"/>
        </w:rPr>
        <w:t>Univers</w:t>
      </w:r>
      <w:r>
        <w:rPr>
          <w:b/>
          <w:u w:val="single"/>
        </w:rPr>
        <w:t>idade (E.E.C.F.I):</w:t>
      </w:r>
      <w:r>
        <w:rPr>
          <w:b/>
        </w:rPr>
        <w:t xml:space="preserve">  </w:t>
      </w:r>
      <w:r>
        <w:t xml:space="preserve">A atuação da Universidade/Estação tem beneficiado a quais setores da sociedade? Elaborem propostas de como a universidade deveria agir para lidar com este cenário. </w:t>
      </w:r>
    </w:p>
    <w:p w:rsidR="00750110" w:rsidRDefault="00750110">
      <w:pPr>
        <w:pStyle w:val="normal0"/>
        <w:ind w:firstLine="720"/>
        <w:rPr>
          <w:b/>
          <w:u w:val="single"/>
        </w:rPr>
      </w:pPr>
    </w:p>
    <w:p w:rsidR="00750110" w:rsidRDefault="00C83E67">
      <w:pPr>
        <w:pStyle w:val="normal0"/>
      </w:pPr>
      <w:r>
        <w:t>10:15 às 10:30 Compartilhamento (3-4 min cada grupo)</w:t>
      </w:r>
    </w:p>
    <w:p w:rsidR="00750110" w:rsidRDefault="00750110">
      <w:pPr>
        <w:pStyle w:val="normal0"/>
      </w:pPr>
      <w:bookmarkStart w:id="0" w:name="_gjdgxs" w:colFirst="0" w:colLast="0"/>
      <w:bookmarkEnd w:id="0"/>
    </w:p>
    <w:p w:rsidR="00750110" w:rsidRDefault="00C83E67">
      <w:pPr>
        <w:pStyle w:val="normal0"/>
      </w:pPr>
      <w:r>
        <w:t>10:30 às 10:45 F</w:t>
      </w:r>
      <w:r>
        <w:t>inalização Marcos</w:t>
      </w:r>
    </w:p>
    <w:p w:rsidR="00750110" w:rsidRDefault="00750110">
      <w:pPr>
        <w:pStyle w:val="normal0"/>
      </w:pPr>
    </w:p>
    <w:p w:rsidR="00750110" w:rsidRDefault="00C83E67">
      <w:pPr>
        <w:pStyle w:val="normal0"/>
      </w:pPr>
      <w:r>
        <w:t>10:45 às 11:00 Avaliação</w:t>
      </w:r>
    </w:p>
    <w:p w:rsidR="00750110" w:rsidRDefault="00C83E67">
      <w:pPr>
        <w:pStyle w:val="normal0"/>
      </w:pPr>
      <w:r>
        <w:br w:type="page"/>
      </w:r>
    </w:p>
    <w:p w:rsidR="00750110" w:rsidRDefault="00C83E67">
      <w:pPr>
        <w:pStyle w:val="normal0"/>
        <w:rPr>
          <w:b/>
        </w:rPr>
      </w:pPr>
      <w:r>
        <w:rPr>
          <w:b/>
        </w:rPr>
        <w:lastRenderedPageBreak/>
        <w:t>Reflexões Marcos.</w:t>
      </w:r>
    </w:p>
    <w:p w:rsidR="00750110" w:rsidRDefault="00750110">
      <w:pPr>
        <w:pStyle w:val="normal0"/>
      </w:pPr>
    </w:p>
    <w:p w:rsidR="00750110" w:rsidRDefault="00C83E67">
      <w:pPr>
        <w:pStyle w:val="normal0"/>
      </w:pPr>
      <w:r>
        <w:t xml:space="preserve">Ligação entre dinâmica da árvore e a outra dinâmica. Importante amarrar. A dinâmica da árvore, para apresentar nossa compreensão sobre políticas públicas. </w:t>
      </w:r>
    </w:p>
    <w:p w:rsidR="00750110" w:rsidRDefault="00750110">
      <w:pPr>
        <w:pStyle w:val="normal0"/>
      </w:pPr>
    </w:p>
    <w:p w:rsidR="00750110" w:rsidRDefault="00C83E67">
      <w:pPr>
        <w:pStyle w:val="normal0"/>
      </w:pPr>
      <w:r>
        <w:t xml:space="preserve">Dinâmica de grupos, não é tão legal nos facilitarmos, vamos pensar na autonomia do grupo. </w:t>
      </w:r>
    </w:p>
    <w:p w:rsidR="00750110" w:rsidRDefault="00C83E67">
      <w:pPr>
        <w:pStyle w:val="normal0"/>
      </w:pPr>
      <w:r>
        <w:t>O cenário pode ser o real. E não à distopia “esquerdista” do avanço do ultraneoliberalismo</w:t>
      </w:r>
    </w:p>
    <w:p w:rsidR="00750110" w:rsidRDefault="00750110">
      <w:pPr>
        <w:pStyle w:val="normal0"/>
      </w:pPr>
    </w:p>
    <w:p w:rsidR="00750110" w:rsidRDefault="00C83E67">
      <w:pPr>
        <w:pStyle w:val="normal0"/>
        <w:numPr>
          <w:ilvl w:val="0"/>
          <w:numId w:val="2"/>
        </w:numPr>
      </w:pPr>
      <w:r>
        <w:t>Legislação como um dos instrumentos de políticas públicas, mas não o únic</w:t>
      </w:r>
      <w:r>
        <w:t xml:space="preserve">o. </w:t>
      </w:r>
    </w:p>
    <w:p w:rsidR="00750110" w:rsidRDefault="00C83E67">
      <w:pPr>
        <w:pStyle w:val="normal0"/>
        <w:numPr>
          <w:ilvl w:val="1"/>
          <w:numId w:val="2"/>
        </w:numPr>
      </w:pPr>
      <w:r>
        <w:t>Outros instrumentos importantes (Organização social e participação social?)</w:t>
      </w:r>
    </w:p>
    <w:p w:rsidR="00750110" w:rsidRDefault="00C83E67">
      <w:pPr>
        <w:pStyle w:val="normal0"/>
        <w:numPr>
          <w:ilvl w:val="0"/>
          <w:numId w:val="2"/>
        </w:numPr>
      </w:pPr>
      <w:r>
        <w:t>O estado não tem exclusividade nas políticas públicas, somente a literatura mais recente coloca a política pública como multicêntrica. Se o estado não faz, podemos forçá-lo a f</w:t>
      </w:r>
      <w:r>
        <w:t xml:space="preserve">azer até os limites da cada ator. </w:t>
      </w:r>
    </w:p>
    <w:p w:rsidR="00750110" w:rsidRDefault="00C83E67">
      <w:pPr>
        <w:pStyle w:val="normal0"/>
        <w:numPr>
          <w:ilvl w:val="0"/>
          <w:numId w:val="2"/>
        </w:numPr>
      </w:pPr>
      <w:r>
        <w:t xml:space="preserve">Política do Cotidiano. Mapear as três dimensões (Policy, politics e ……) e política do Cotidiano (difícil de compreender). O assunto não vai se esgotar aqui. </w:t>
      </w:r>
    </w:p>
    <w:p w:rsidR="00750110" w:rsidRDefault="00C83E67">
      <w:pPr>
        <w:pStyle w:val="normal0"/>
        <w:numPr>
          <w:ilvl w:val="0"/>
          <w:numId w:val="2"/>
        </w:numPr>
      </w:pPr>
      <w:r>
        <w:t>Compreender como frutos os cinco pilares da Oca. Talvez os pila</w:t>
      </w:r>
      <w:r>
        <w:t>res seja como base. Fruto como os projetos de cada um dos estudantes. Qual o sabor do fruto?? A construção de saberes saborosos. Roland Barts, o Sabor esta no saber (</w:t>
      </w:r>
      <w:r>
        <w:rPr>
          <w:sz w:val="20"/>
          <w:szCs w:val="20"/>
        </w:rPr>
        <w:t>O saber com sabor - Roland Barthes)</w:t>
      </w:r>
      <w:r>
        <w:t xml:space="preserve">. Saberes que se transmutam em sabores. </w:t>
      </w:r>
    </w:p>
    <w:p w:rsidR="00750110" w:rsidRDefault="00750110">
      <w:pPr>
        <w:pStyle w:val="normal0"/>
        <w:numPr>
          <w:ilvl w:val="0"/>
          <w:numId w:val="2"/>
        </w:numPr>
      </w:pPr>
      <w:hyperlink r:id="rId12">
        <w:r w:rsidR="00C83E67">
          <w:rPr>
            <w:color w:val="1155CC"/>
            <w:u w:val="single"/>
          </w:rPr>
          <w:t xml:space="preserve">Chimamana (O perigo da história única). </w:t>
        </w:r>
      </w:hyperlink>
    </w:p>
    <w:p w:rsidR="00750110" w:rsidRDefault="00C83E67">
      <w:pPr>
        <w:pStyle w:val="normal0"/>
        <w:numPr>
          <w:ilvl w:val="0"/>
          <w:numId w:val="2"/>
        </w:numPr>
      </w:pPr>
      <w:r>
        <w:t xml:space="preserve">Pergunta pode influenciar demais, talvez um roteiro possa ajudar melhor. </w:t>
      </w:r>
    </w:p>
    <w:p w:rsidR="00750110" w:rsidRDefault="00750110">
      <w:pPr>
        <w:pStyle w:val="normal0"/>
      </w:pPr>
    </w:p>
    <w:p w:rsidR="00750110" w:rsidRDefault="00750110">
      <w:pPr>
        <w:pStyle w:val="normal0"/>
      </w:pPr>
    </w:p>
    <w:p w:rsidR="00750110" w:rsidRDefault="00750110">
      <w:pPr>
        <w:pStyle w:val="normal0"/>
      </w:pPr>
    </w:p>
    <w:sectPr w:rsidR="00750110" w:rsidSect="00750110">
      <w:footerReference w:type="default" r:id="rId13"/>
      <w:pgSz w:w="11909" w:h="16834"/>
      <w:pgMar w:top="1440" w:right="836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E67" w:rsidRDefault="00C83E67" w:rsidP="00750110">
      <w:pPr>
        <w:spacing w:line="240" w:lineRule="auto"/>
      </w:pPr>
      <w:r>
        <w:separator/>
      </w:r>
    </w:p>
  </w:endnote>
  <w:endnote w:type="continuationSeparator" w:id="1">
    <w:p w:rsidR="00C83E67" w:rsidRDefault="00C83E67" w:rsidP="00750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10" w:rsidRDefault="00750110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E67" w:rsidRDefault="00C83E67" w:rsidP="00750110">
      <w:pPr>
        <w:spacing w:line="240" w:lineRule="auto"/>
      </w:pPr>
      <w:r>
        <w:separator/>
      </w:r>
    </w:p>
  </w:footnote>
  <w:footnote w:type="continuationSeparator" w:id="1">
    <w:p w:rsidR="00C83E67" w:rsidRDefault="00C83E67" w:rsidP="007501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C1C"/>
    <w:multiLevelType w:val="multilevel"/>
    <w:tmpl w:val="613CBE30"/>
    <w:lvl w:ilvl="0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560" w:hanging="360"/>
      </w:pPr>
      <w:rPr>
        <w:u w:val="none"/>
      </w:rPr>
    </w:lvl>
  </w:abstractNum>
  <w:abstractNum w:abstractNumId="1">
    <w:nsid w:val="2A7334CA"/>
    <w:multiLevelType w:val="multilevel"/>
    <w:tmpl w:val="DAFECC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8966749"/>
    <w:multiLevelType w:val="multilevel"/>
    <w:tmpl w:val="6748D5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0CF0904"/>
    <w:multiLevelType w:val="multilevel"/>
    <w:tmpl w:val="20B07CB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7684731C"/>
    <w:multiLevelType w:val="multilevel"/>
    <w:tmpl w:val="A09AD8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110"/>
    <w:rsid w:val="00750110"/>
    <w:rsid w:val="00C83E67"/>
    <w:rsid w:val="00ED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501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501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501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501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5011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501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50110"/>
  </w:style>
  <w:style w:type="table" w:customStyle="1" w:styleId="TableNormal">
    <w:name w:val="Table Normal"/>
    <w:rsid w:val="007501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5011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750110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2B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i.com/4xyi7bpbq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mzn-eveu-dmq" TargetMode="External"/><Relationship Id="rId12" Type="http://schemas.openxmlformats.org/officeDocument/2006/relationships/hyperlink" Target="https://www.ted.com/talks/chimamanda_ngozi_adichie_the_danger_of_a_single_story/transcript?language=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dlet.com/Ocaesalq/u3j3o0ud88yizno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miro.com/welcomeonboard/eXcPP0F4vObagNAUvTLlnD9HW4PtAETKsOVFSb9HJDa8BRNg9QKaT2GQKxaNWJY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sony</cp:lastModifiedBy>
  <cp:revision>2</cp:revision>
  <dcterms:created xsi:type="dcterms:W3CDTF">2020-11-25T10:25:00Z</dcterms:created>
  <dcterms:modified xsi:type="dcterms:W3CDTF">2020-11-25T10:25:00Z</dcterms:modified>
</cp:coreProperties>
</file>