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FD" w:rsidRPr="00EE48FD" w:rsidRDefault="00EE48FD" w:rsidP="00EE48FD">
      <w:pPr>
        <w:spacing w:line="260" w:lineRule="atLeast"/>
        <w:jc w:val="both"/>
        <w:textAlignment w:val="top"/>
        <w:rPr>
          <w:rFonts w:ascii="Tahoma" w:hAnsi="Tahoma" w:cs="Tahoma"/>
          <w:bCs/>
          <w:color w:val="385260"/>
          <w:sz w:val="28"/>
          <w:szCs w:val="28"/>
          <w:u w:val="single"/>
        </w:rPr>
      </w:pPr>
      <w:r w:rsidRPr="00EE48FD">
        <w:rPr>
          <w:rFonts w:ascii="Tahoma" w:hAnsi="Tahoma" w:cs="Tahoma"/>
          <w:bCs/>
          <w:color w:val="385260"/>
          <w:sz w:val="28"/>
          <w:szCs w:val="28"/>
          <w:u w:val="single"/>
        </w:rPr>
        <w:t>Bem</w:t>
      </w:r>
      <w:r>
        <w:rPr>
          <w:rFonts w:ascii="Tahoma" w:hAnsi="Tahoma" w:cs="Tahoma"/>
          <w:bCs/>
          <w:color w:val="385260"/>
          <w:sz w:val="28"/>
          <w:szCs w:val="28"/>
          <w:u w:val="single"/>
        </w:rPr>
        <w:t>-</w:t>
      </w:r>
      <w:r w:rsidRPr="00EE48FD">
        <w:rPr>
          <w:rFonts w:ascii="Tahoma" w:hAnsi="Tahoma" w:cs="Tahoma"/>
          <w:bCs/>
          <w:color w:val="385260"/>
          <w:sz w:val="28"/>
          <w:szCs w:val="28"/>
          <w:u w:val="single"/>
        </w:rPr>
        <w:t>estar animal</w:t>
      </w:r>
    </w:p>
    <w:p w:rsidR="00EE48FD" w:rsidRDefault="00EE48FD" w:rsidP="00EE48FD">
      <w:pPr>
        <w:spacing w:line="260" w:lineRule="atLeast"/>
        <w:jc w:val="both"/>
        <w:textAlignment w:val="top"/>
        <w:rPr>
          <w:rFonts w:ascii="Tahoma" w:hAnsi="Tahoma" w:cs="Tahoma"/>
          <w:b/>
          <w:bCs/>
          <w:color w:val="385260"/>
          <w:sz w:val="28"/>
          <w:szCs w:val="28"/>
        </w:rPr>
      </w:pPr>
    </w:p>
    <w:p w:rsidR="0017775B" w:rsidRPr="0065078F" w:rsidRDefault="0017775B" w:rsidP="00EE48FD">
      <w:pPr>
        <w:spacing w:line="260" w:lineRule="atLeast"/>
        <w:jc w:val="both"/>
        <w:textAlignment w:val="top"/>
        <w:rPr>
          <w:rFonts w:ascii="Tahoma" w:hAnsi="Tahoma" w:cs="Tahoma"/>
          <w:b/>
          <w:bCs/>
          <w:color w:val="385260"/>
          <w:sz w:val="28"/>
          <w:szCs w:val="28"/>
        </w:rPr>
      </w:pPr>
      <w:r w:rsidRPr="0065078F">
        <w:rPr>
          <w:rFonts w:ascii="Tahoma" w:hAnsi="Tahoma" w:cs="Tahoma"/>
          <w:b/>
          <w:bCs/>
          <w:color w:val="385260"/>
          <w:sz w:val="28"/>
          <w:szCs w:val="28"/>
        </w:rPr>
        <w:t xml:space="preserve">EMENTA: CONSTITUCIONAL. </w:t>
      </w:r>
      <w:r w:rsidRPr="0065078F">
        <w:rPr>
          <w:rFonts w:ascii="Tahoma" w:hAnsi="Tahoma" w:cs="Tahoma"/>
          <w:b/>
          <w:bCs/>
          <w:color w:val="FF0000"/>
          <w:sz w:val="28"/>
          <w:szCs w:val="28"/>
        </w:rPr>
        <w:t>MEIO-AMBIENTE.</w:t>
      </w:r>
      <w:r w:rsidRPr="0065078F">
        <w:rPr>
          <w:rFonts w:ascii="Tahoma" w:hAnsi="Tahoma" w:cs="Tahoma"/>
          <w:b/>
          <w:bCs/>
          <w:color w:val="385260"/>
          <w:sz w:val="28"/>
          <w:szCs w:val="28"/>
        </w:rPr>
        <w:t xml:space="preserve"> ANIMAIS: PROTEÇÃO: CRUELDADE. "BRIGA DE GALOS". I. - A Lei 2.895, de 20.03.98, do Estado do Rio de Janeiro, ao autorizar e disciplinar a realização de competições entre "galos combatentes", autoriza e disciplina a submissão desses animais a tratamento cruel, o que a Constituição Federal não permite: C.F., art. 225, § 1º, VII. II. - Cautelar deferida, suspendendo-se a eficácia da Lei 2.895, de 20.03.98, do Estado do Rio de Janeiro.</w:t>
      </w:r>
    </w:p>
    <w:p w:rsidR="0017775B" w:rsidRDefault="0017775B" w:rsidP="00EE48FD">
      <w:pPr>
        <w:jc w:val="both"/>
        <w:rPr>
          <w:rFonts w:ascii="Arial" w:hAnsi="Arial" w:cs="Arial"/>
          <w:color w:val="C00000"/>
          <w:sz w:val="28"/>
          <w:szCs w:val="28"/>
        </w:rPr>
      </w:pPr>
    </w:p>
    <w:p w:rsidR="00EE48FD" w:rsidRDefault="00EE48FD" w:rsidP="00EE48FD">
      <w:pPr>
        <w:jc w:val="both"/>
        <w:rPr>
          <w:rFonts w:ascii="Arial" w:hAnsi="Arial" w:cs="Arial"/>
          <w:color w:val="C00000"/>
          <w:sz w:val="28"/>
          <w:szCs w:val="28"/>
        </w:rPr>
      </w:pPr>
    </w:p>
    <w:p w:rsidR="00EE48FD" w:rsidRPr="00EE48FD" w:rsidRDefault="00EE48FD" w:rsidP="00EE48FD">
      <w:pPr>
        <w:jc w:val="both"/>
        <w:rPr>
          <w:b/>
          <w:sz w:val="28"/>
          <w:szCs w:val="28"/>
          <w:u w:val="single"/>
        </w:rPr>
      </w:pPr>
      <w:r w:rsidRPr="00EE48FD">
        <w:rPr>
          <w:rFonts w:ascii="Arial" w:hAnsi="Arial" w:cs="Arial"/>
          <w:b/>
          <w:color w:val="C00000"/>
          <w:sz w:val="28"/>
          <w:szCs w:val="28"/>
          <w:u w:val="single"/>
        </w:rPr>
        <w:t>Competência Concorrente</w:t>
      </w:r>
    </w:p>
    <w:p w:rsidR="0017775B" w:rsidRPr="0065078F" w:rsidRDefault="0017775B" w:rsidP="00EE48FD">
      <w:pPr>
        <w:jc w:val="both"/>
        <w:rPr>
          <w:sz w:val="28"/>
          <w:szCs w:val="28"/>
        </w:rPr>
      </w:pPr>
    </w:p>
    <w:p w:rsidR="00EE48FD" w:rsidRDefault="0017775B" w:rsidP="00EE48FD">
      <w:pPr>
        <w:jc w:val="both"/>
        <w:rPr>
          <w:rFonts w:ascii="Times New Roman" w:eastAsia="Times New Roman" w:hAnsi="Times New Roman"/>
          <w:color w:val="000000"/>
          <w:sz w:val="28"/>
          <w:szCs w:val="28"/>
          <w:lang w:eastAsia="pt-BR"/>
        </w:rPr>
      </w:pPr>
      <w:r w:rsidRPr="0065078F">
        <w:rPr>
          <w:rFonts w:ascii="Times New Roman" w:eastAsia="Times New Roman" w:hAnsi="Times New Roman"/>
          <w:color w:val="000000"/>
          <w:sz w:val="28"/>
          <w:szCs w:val="28"/>
          <w:lang w:eastAsia="pt-BR"/>
        </w:rPr>
        <w:t xml:space="preserve">RECURSO EXTRAORDINÁRIO. COMPETÊNCIA ESTADUAL E DA UNIÃO. </w:t>
      </w:r>
      <w:proofErr w:type="gramStart"/>
      <w:r w:rsidRPr="0065078F">
        <w:rPr>
          <w:rFonts w:ascii="Times New Roman" w:eastAsia="Times New Roman" w:hAnsi="Times New Roman"/>
          <w:color w:val="000000"/>
          <w:sz w:val="28"/>
          <w:szCs w:val="28"/>
          <w:lang w:eastAsia="pt-BR"/>
        </w:rPr>
        <w:t>PROTEÇÃO À</w:t>
      </w:r>
      <w:proofErr w:type="gramEnd"/>
      <w:r w:rsidRPr="0065078F">
        <w:rPr>
          <w:rFonts w:ascii="Times New Roman" w:eastAsia="Times New Roman" w:hAnsi="Times New Roman"/>
          <w:color w:val="000000"/>
          <w:sz w:val="28"/>
          <w:szCs w:val="28"/>
          <w:lang w:eastAsia="pt-BR"/>
        </w:rPr>
        <w:t xml:space="preserve"> SAÚDE E AO MEIO AMBIENTE. LEI ESTADUAL DE CADASTRO DE AGROTÓXICOS, BIOCIDAS E PRODUTOS SANEANTES DOMISSANITÁRIOS. LEI Nº 7.747/2-RS. RP 1135. 1. A matéria do presente recurso já foi objeto de análise por esta Corte no julgamento da RP 1.135, quando, sob a égide da Carta pretérita, se examinou se a Lei 7.747/82-RS invadiu competência da União. Neste julgamento, o Plenário definiu o conceito de normas gerais a cargo da União e aparou as normas desta lei que superavam os limites da alçada estadual. 2. </w:t>
      </w:r>
      <w:r w:rsidRPr="00EE48FD">
        <w:rPr>
          <w:rFonts w:ascii="Times New Roman" w:eastAsia="Times New Roman" w:hAnsi="Times New Roman"/>
          <w:color w:val="000000"/>
          <w:sz w:val="28"/>
          <w:szCs w:val="28"/>
          <w:highlight w:val="yellow"/>
          <w:lang w:eastAsia="pt-BR"/>
        </w:rPr>
        <w:t>As conclusões ali assentadas permanecem válidas em face da Carta atual, porque as regras remanescentes não usurparam a competência federal. A Constituição em vigor, longe de revogar a lei ora impugnada, reforçou a participação dos estados na fiscalização do uso de produtos lesivos à saúde.</w:t>
      </w:r>
      <w:r w:rsidRPr="0065078F">
        <w:rPr>
          <w:rFonts w:ascii="Times New Roman" w:eastAsia="Times New Roman" w:hAnsi="Times New Roman"/>
          <w:color w:val="000000"/>
          <w:sz w:val="28"/>
          <w:szCs w:val="28"/>
          <w:lang w:eastAsia="pt-BR"/>
        </w:rPr>
        <w:t xml:space="preserve"> 3. A lei em comento foi editada no exercício da competência supletiva conferida no parágrafo único do artigo 8º da CF/69 para os Estados legislarem sobre a proteção à saúde. Atribuição que permanece dividida entre Estados, Distrito Federal e a União (art. 24, XII da CF/88). 4. Os produtos em tela, além de potencialmente prejudiciais à saúde humana, podem causar lesão ao meio ambiente. O Estado do Rio Grande do Sul, portanto, ao fiscalizar a sua comercialização, também desempenha competência outorgada nos artigos 23, VI e 24, VI da Constituição atual. 5. Recurso extraordinário conhecido e improvido.</w:t>
      </w:r>
    </w:p>
    <w:p w:rsidR="0017775B" w:rsidRPr="00EE48FD" w:rsidRDefault="0017775B" w:rsidP="00EE48FD">
      <w:pPr>
        <w:jc w:val="both"/>
        <w:rPr>
          <w:rFonts w:ascii="Times New Roman" w:eastAsia="Times New Roman" w:hAnsi="Times New Roman"/>
          <w:color w:val="000000"/>
          <w:sz w:val="18"/>
          <w:szCs w:val="18"/>
          <w:lang w:eastAsia="pt-BR"/>
        </w:rPr>
      </w:pPr>
      <w:r w:rsidRPr="0065078F">
        <w:rPr>
          <w:rFonts w:ascii="Times New Roman" w:eastAsia="Times New Roman" w:hAnsi="Times New Roman"/>
          <w:color w:val="000000"/>
          <w:sz w:val="28"/>
          <w:szCs w:val="28"/>
          <w:lang w:eastAsia="pt-BR"/>
        </w:rPr>
        <w:br/>
      </w:r>
      <w:r w:rsidRPr="00EE48FD">
        <w:rPr>
          <w:rFonts w:ascii="Times New Roman" w:eastAsia="Times New Roman" w:hAnsi="Times New Roman"/>
          <w:color w:val="000000"/>
          <w:sz w:val="18"/>
          <w:szCs w:val="18"/>
          <w:lang w:eastAsia="pt-BR"/>
        </w:rPr>
        <w:t xml:space="preserve">(RE 286789, </w:t>
      </w:r>
      <w:proofErr w:type="gramStart"/>
      <w:r w:rsidRPr="00EE48FD">
        <w:rPr>
          <w:rFonts w:ascii="Times New Roman" w:eastAsia="Times New Roman" w:hAnsi="Times New Roman"/>
          <w:color w:val="000000"/>
          <w:sz w:val="18"/>
          <w:szCs w:val="18"/>
          <w:lang w:eastAsia="pt-BR"/>
        </w:rPr>
        <w:t>Relator(</w:t>
      </w:r>
      <w:proofErr w:type="gramEnd"/>
      <w:r w:rsidRPr="00EE48FD">
        <w:rPr>
          <w:rFonts w:ascii="Times New Roman" w:eastAsia="Times New Roman" w:hAnsi="Times New Roman"/>
          <w:color w:val="000000"/>
          <w:sz w:val="18"/>
          <w:szCs w:val="18"/>
          <w:lang w:eastAsia="pt-BR"/>
        </w:rPr>
        <w:t xml:space="preserve">a):  Min. ELLEN GRACIE, Segunda Turma, julgado em 08/03/2005, DJ 08-04-2005 PP-00038 EMENT VOL-02186-03 PP-00446 LEXSTF v. 27, n. 317, 2005, p. 257-265 RT v. 94, n. 837, 2005, p. 138-141 RB v. 17, n. 501, 2005, p. 51 RTJ VOL-00194-01 PP-00355) </w:t>
      </w:r>
    </w:p>
    <w:p w:rsidR="0017775B" w:rsidRPr="0065078F" w:rsidRDefault="0017775B" w:rsidP="00EE48FD">
      <w:pPr>
        <w:jc w:val="both"/>
        <w:rPr>
          <w:sz w:val="28"/>
          <w:szCs w:val="28"/>
        </w:rPr>
      </w:pPr>
    </w:p>
    <w:p w:rsidR="0017775B" w:rsidRPr="00EE48FD" w:rsidRDefault="00EE48FD" w:rsidP="00EE48FD">
      <w:pPr>
        <w:jc w:val="both"/>
        <w:rPr>
          <w:b/>
          <w:sz w:val="28"/>
          <w:szCs w:val="28"/>
          <w:u w:val="single"/>
        </w:rPr>
      </w:pPr>
      <w:r w:rsidRPr="00EE48FD">
        <w:rPr>
          <w:b/>
          <w:sz w:val="28"/>
          <w:szCs w:val="28"/>
          <w:highlight w:val="yellow"/>
          <w:u w:val="single"/>
        </w:rPr>
        <w:lastRenderedPageBreak/>
        <w:t>Crime ambiental - Princípio da insignificância</w:t>
      </w:r>
    </w:p>
    <w:p w:rsidR="00EE48FD" w:rsidRPr="0065078F" w:rsidRDefault="00EE48FD" w:rsidP="00EE48FD">
      <w:pPr>
        <w:jc w:val="both"/>
        <w:rPr>
          <w:sz w:val="28"/>
          <w:szCs w:val="28"/>
        </w:rPr>
      </w:pPr>
    </w:p>
    <w:p w:rsidR="0017775B" w:rsidRPr="0065078F" w:rsidRDefault="0017775B" w:rsidP="00EE48FD">
      <w:pPr>
        <w:jc w:val="both"/>
        <w:rPr>
          <w:color w:val="70AD47" w:themeColor="accent6"/>
          <w:sz w:val="28"/>
          <w:szCs w:val="28"/>
        </w:rPr>
      </w:pPr>
      <w:r w:rsidRPr="0065078F">
        <w:rPr>
          <w:color w:val="70AD47" w:themeColor="accent6"/>
          <w:sz w:val="28"/>
          <w:szCs w:val="28"/>
        </w:rPr>
        <w:t>HABEAS CORPUS. AÇÃO PENAL. CRIME AMBIENTAL. ART. 34 DA LEI N.9.605/98. AUSÊNCIA DE DANO AO MEIO AMBIENTE. CONDUTA DE MÍNIMA OFENSIVIDADE PARA O DIREITO PENAL. ATIPICIDADE MATERIAL. PRINCÍPIO DA INSIGNIFICÂNCIA. APLICAÇÃO. TRANCAMENTO. ORDEM CONCEDIDA.</w:t>
      </w:r>
    </w:p>
    <w:p w:rsidR="00332161" w:rsidRDefault="00332161" w:rsidP="00EE48FD">
      <w:pPr>
        <w:jc w:val="both"/>
      </w:pPr>
    </w:p>
    <w:p w:rsidR="00EE48FD" w:rsidRDefault="00EE48FD" w:rsidP="00EE48FD">
      <w:pPr>
        <w:ind w:firstLine="284"/>
        <w:jc w:val="both"/>
        <w:rPr>
          <w:rFonts w:ascii="Arial" w:hAnsi="Arial" w:cs="Arial"/>
          <w:b/>
          <w:color w:val="00B0F0"/>
          <w:sz w:val="28"/>
          <w:szCs w:val="28"/>
        </w:rPr>
      </w:pPr>
    </w:p>
    <w:p w:rsidR="00EE48FD" w:rsidRPr="00EE48FD" w:rsidRDefault="00EE48FD" w:rsidP="00EE48FD">
      <w:pPr>
        <w:ind w:firstLine="284"/>
        <w:jc w:val="both"/>
        <w:rPr>
          <w:b/>
          <w:sz w:val="28"/>
          <w:szCs w:val="28"/>
        </w:rPr>
      </w:pPr>
      <w:r w:rsidRPr="00EE48FD">
        <w:rPr>
          <w:b/>
          <w:sz w:val="28"/>
          <w:szCs w:val="28"/>
          <w:highlight w:val="yellow"/>
        </w:rPr>
        <w:t>Princípio do poluidor-pagador</w:t>
      </w:r>
    </w:p>
    <w:p w:rsidR="00EE48FD" w:rsidRDefault="00EE48FD" w:rsidP="00EE48FD">
      <w:pPr>
        <w:ind w:firstLine="284"/>
        <w:jc w:val="both"/>
        <w:rPr>
          <w:rFonts w:ascii="Arial" w:hAnsi="Arial" w:cs="Arial"/>
          <w:b/>
          <w:color w:val="00B0F0"/>
          <w:sz w:val="28"/>
          <w:szCs w:val="28"/>
        </w:rPr>
      </w:pPr>
    </w:p>
    <w:p w:rsidR="0017775B" w:rsidRPr="003F0BD6" w:rsidRDefault="0017775B" w:rsidP="00EE48FD">
      <w:pPr>
        <w:ind w:firstLine="284"/>
        <w:jc w:val="both"/>
        <w:rPr>
          <w:rFonts w:ascii="Arial" w:hAnsi="Arial" w:cs="Arial"/>
          <w:b/>
          <w:color w:val="00B0F0"/>
          <w:sz w:val="28"/>
          <w:szCs w:val="28"/>
        </w:rPr>
      </w:pPr>
      <w:r w:rsidRPr="003F0BD6">
        <w:rPr>
          <w:rFonts w:ascii="Arial" w:hAnsi="Arial" w:cs="Arial"/>
          <w:b/>
          <w:color w:val="00B0F0"/>
          <w:sz w:val="28"/>
          <w:szCs w:val="28"/>
        </w:rPr>
        <w:t>DIREITO AMBIENTAL</w:t>
      </w:r>
    </w:p>
    <w:p w:rsidR="0017775B" w:rsidRPr="003F0BD6" w:rsidRDefault="0017775B" w:rsidP="00EE48FD">
      <w:pPr>
        <w:tabs>
          <w:tab w:val="left" w:pos="360"/>
        </w:tabs>
        <w:ind w:firstLine="284"/>
        <w:jc w:val="both"/>
        <w:rPr>
          <w:rFonts w:ascii="Arial" w:eastAsia="Times New Roman" w:hAnsi="Arial" w:cs="Arial"/>
          <w:b/>
          <w:color w:val="00B0F0"/>
          <w:sz w:val="28"/>
          <w:szCs w:val="28"/>
        </w:rPr>
      </w:pPr>
      <w:r w:rsidRPr="003F0BD6">
        <w:rPr>
          <w:rFonts w:ascii="Arial" w:hAnsi="Arial" w:cs="Arial"/>
          <w:b/>
          <w:color w:val="00B0F0"/>
          <w:sz w:val="28"/>
          <w:szCs w:val="28"/>
        </w:rPr>
        <w:t xml:space="preserve">Princípios constitucionais ambientais. Princípio da solidariedade </w:t>
      </w:r>
      <w:proofErr w:type="spellStart"/>
      <w:r w:rsidRPr="003F0BD6">
        <w:rPr>
          <w:rFonts w:ascii="Arial" w:hAnsi="Arial" w:cs="Arial"/>
          <w:b/>
          <w:color w:val="00B0F0"/>
          <w:sz w:val="28"/>
          <w:szCs w:val="28"/>
        </w:rPr>
        <w:t>intergeracional</w:t>
      </w:r>
      <w:proofErr w:type="spellEnd"/>
      <w:r w:rsidRPr="003F0BD6">
        <w:rPr>
          <w:rFonts w:ascii="Arial" w:hAnsi="Arial" w:cs="Arial"/>
          <w:b/>
          <w:color w:val="00B0F0"/>
          <w:sz w:val="28"/>
          <w:szCs w:val="28"/>
        </w:rPr>
        <w:t>. Princípio do desenvolvimento sustentável. Princípio do poluidor-pagador. Princípio do usuário-pagador. Princípio da função socioambiental da propriedade. Princípio da prevenção. Princípio da precaução. Princípio da participação. Princípio da informação ambiental. Princípio da ubiquidade. Princípio da moralidade e o meio ambiente. Outros princípios ambientais implícitos ou extraíveis do sistema constitucional.</w:t>
      </w:r>
    </w:p>
    <w:p w:rsidR="0017775B" w:rsidRPr="009B280C" w:rsidRDefault="0017775B" w:rsidP="00EE48FD">
      <w:pPr>
        <w:spacing w:line="300" w:lineRule="atLeast"/>
        <w:jc w:val="both"/>
        <w:rPr>
          <w:rFonts w:ascii="Verdana" w:hAnsi="Verdana"/>
          <w:color w:val="414F55"/>
          <w:sz w:val="20"/>
        </w:rPr>
      </w:pPr>
      <w:r w:rsidRPr="009B280C">
        <w:rPr>
          <w:rFonts w:ascii="Verdana" w:hAnsi="Verdana"/>
          <w:color w:val="414F55"/>
          <w:sz w:val="20"/>
        </w:rPr>
        <w:t>1.  É assente na jurisprudência deste Superior Tribunal de Justiça o</w:t>
      </w:r>
      <w:r>
        <w:rPr>
          <w:rFonts w:ascii="Verdana" w:hAnsi="Verdana"/>
          <w:color w:val="414F55"/>
          <w:sz w:val="20"/>
        </w:rPr>
        <w:t xml:space="preserve"> </w:t>
      </w:r>
      <w:proofErr w:type="gramStart"/>
      <w:r w:rsidRPr="009B280C">
        <w:rPr>
          <w:rFonts w:ascii="Verdana" w:hAnsi="Verdana"/>
          <w:color w:val="414F55"/>
          <w:sz w:val="20"/>
        </w:rPr>
        <w:t>entendimento  de</w:t>
      </w:r>
      <w:proofErr w:type="gramEnd"/>
      <w:r w:rsidRPr="009B280C">
        <w:rPr>
          <w:rFonts w:ascii="Verdana" w:hAnsi="Verdana"/>
          <w:color w:val="414F55"/>
          <w:sz w:val="20"/>
        </w:rPr>
        <w:t xml:space="preserve">  que, não obstante seja objetiva a responsabilidade</w:t>
      </w:r>
      <w:r>
        <w:rPr>
          <w:rFonts w:ascii="Verdana" w:hAnsi="Verdana"/>
          <w:color w:val="414F55"/>
          <w:sz w:val="20"/>
        </w:rPr>
        <w:t xml:space="preserve"> </w:t>
      </w:r>
      <w:r w:rsidRPr="009B280C">
        <w:rPr>
          <w:rFonts w:ascii="Verdana" w:hAnsi="Verdana"/>
          <w:color w:val="414F55"/>
          <w:sz w:val="20"/>
        </w:rPr>
        <w:t xml:space="preserve">civil  do  </w:t>
      </w:r>
      <w:r w:rsidRPr="009B280C">
        <w:rPr>
          <w:rFonts w:ascii="Verdana" w:hAnsi="Verdana"/>
          <w:b/>
          <w:bCs/>
          <w:color w:val="FF0000"/>
          <w:sz w:val="20"/>
        </w:rPr>
        <w:t>poluidor-pagador,</w:t>
      </w:r>
      <w:r w:rsidRPr="009B280C">
        <w:rPr>
          <w:rFonts w:ascii="Verdana" w:hAnsi="Verdana"/>
          <w:color w:val="414F55"/>
          <w:sz w:val="20"/>
        </w:rPr>
        <w:t xml:space="preserve">  em  razão de danos ambientais causados</w:t>
      </w:r>
      <w:r>
        <w:rPr>
          <w:rFonts w:ascii="Verdana" w:hAnsi="Verdana"/>
          <w:color w:val="414F55"/>
          <w:sz w:val="20"/>
        </w:rPr>
        <w:t xml:space="preserve"> </w:t>
      </w:r>
      <w:r w:rsidRPr="009B280C">
        <w:rPr>
          <w:rFonts w:ascii="Verdana" w:hAnsi="Verdana"/>
          <w:color w:val="414F55"/>
          <w:sz w:val="20"/>
        </w:rPr>
        <w:t>pela  exploração  de atividade comercial, a configuração do dever de</w:t>
      </w:r>
      <w:r>
        <w:rPr>
          <w:rFonts w:ascii="Verdana" w:hAnsi="Verdana"/>
          <w:color w:val="414F55"/>
          <w:sz w:val="20"/>
        </w:rPr>
        <w:t xml:space="preserve"> </w:t>
      </w:r>
      <w:r w:rsidRPr="009B280C">
        <w:rPr>
          <w:rFonts w:ascii="Verdana" w:hAnsi="Verdana"/>
          <w:color w:val="414F55"/>
          <w:sz w:val="20"/>
        </w:rPr>
        <w:t>indenizar demanda a prova do dano e do nexo causal. Precedentes.</w:t>
      </w:r>
      <w:r>
        <w:rPr>
          <w:rFonts w:ascii="Verdana" w:hAnsi="Verdana"/>
          <w:color w:val="414F55"/>
          <w:sz w:val="20"/>
        </w:rPr>
        <w:t xml:space="preserve"> </w:t>
      </w:r>
      <w:r w:rsidRPr="009B280C">
        <w:rPr>
          <w:rFonts w:ascii="Verdana" w:hAnsi="Verdana"/>
          <w:color w:val="414F55"/>
          <w:sz w:val="20"/>
        </w:rPr>
        <w:t xml:space="preserve">2.  </w:t>
      </w:r>
      <w:proofErr w:type="gramStart"/>
      <w:r w:rsidRPr="009B280C">
        <w:rPr>
          <w:rFonts w:ascii="Verdana" w:hAnsi="Verdana"/>
          <w:color w:val="414F55"/>
          <w:sz w:val="20"/>
        </w:rPr>
        <w:t>Na  espécie</w:t>
      </w:r>
      <w:proofErr w:type="gramEnd"/>
      <w:r w:rsidRPr="009B280C">
        <w:rPr>
          <w:rFonts w:ascii="Verdana" w:hAnsi="Verdana"/>
          <w:color w:val="414F55"/>
          <w:sz w:val="20"/>
        </w:rPr>
        <w:t>,  a  parte  autora não se desincumbiu do ônus de, na</w:t>
      </w:r>
    </w:p>
    <w:p w:rsidR="0017775B" w:rsidRDefault="0017775B" w:rsidP="00EE48FD">
      <w:pPr>
        <w:spacing w:line="300" w:lineRule="atLeast"/>
        <w:jc w:val="both"/>
        <w:rPr>
          <w:rFonts w:ascii="Verdana" w:hAnsi="Verdana"/>
          <w:color w:val="414F55"/>
          <w:sz w:val="20"/>
        </w:rPr>
      </w:pPr>
      <w:proofErr w:type="gramStart"/>
      <w:r w:rsidRPr="009B280C">
        <w:rPr>
          <w:rFonts w:ascii="Verdana" w:hAnsi="Verdana"/>
          <w:color w:val="414F55"/>
          <w:sz w:val="20"/>
        </w:rPr>
        <w:t>forma  do</w:t>
      </w:r>
      <w:proofErr w:type="gramEnd"/>
      <w:r w:rsidRPr="009B280C">
        <w:rPr>
          <w:rFonts w:ascii="Verdana" w:hAnsi="Verdana"/>
          <w:color w:val="414F55"/>
          <w:sz w:val="20"/>
        </w:rPr>
        <w:t xml:space="preserve">  art.  </w:t>
      </w:r>
      <w:proofErr w:type="gramStart"/>
      <w:r w:rsidRPr="009B280C">
        <w:rPr>
          <w:rFonts w:ascii="Verdana" w:hAnsi="Verdana"/>
          <w:color w:val="414F55"/>
          <w:sz w:val="20"/>
        </w:rPr>
        <w:t>330,  inciso</w:t>
      </w:r>
      <w:proofErr w:type="gramEnd"/>
      <w:r w:rsidRPr="009B280C">
        <w:rPr>
          <w:rFonts w:ascii="Verdana" w:hAnsi="Verdana"/>
          <w:color w:val="414F55"/>
          <w:sz w:val="20"/>
        </w:rPr>
        <w:t xml:space="preserve">  I,  do  CPC/73,  comprovar  os  fatos</w:t>
      </w:r>
      <w:r>
        <w:rPr>
          <w:rFonts w:ascii="Verdana" w:hAnsi="Verdana"/>
          <w:color w:val="414F55"/>
          <w:sz w:val="20"/>
        </w:rPr>
        <w:t xml:space="preserve"> </w:t>
      </w:r>
      <w:r w:rsidRPr="009B280C">
        <w:rPr>
          <w:rFonts w:ascii="Verdana" w:hAnsi="Verdana"/>
          <w:color w:val="414F55"/>
          <w:sz w:val="20"/>
        </w:rPr>
        <w:t>constitutivos do seu direito, notadamente no tocante à prova do nexo</w:t>
      </w:r>
      <w:r>
        <w:rPr>
          <w:rFonts w:ascii="Verdana" w:hAnsi="Verdana"/>
          <w:color w:val="414F55"/>
          <w:sz w:val="20"/>
        </w:rPr>
        <w:t xml:space="preserve"> </w:t>
      </w:r>
      <w:r w:rsidRPr="009B280C">
        <w:rPr>
          <w:rFonts w:ascii="Verdana" w:hAnsi="Verdana"/>
          <w:color w:val="414F55"/>
          <w:sz w:val="20"/>
        </w:rPr>
        <w:t>causal  entre  os  danos  por  ela  experimentados  e  a  conduta da</w:t>
      </w:r>
      <w:r>
        <w:rPr>
          <w:rFonts w:ascii="Verdana" w:hAnsi="Verdana"/>
          <w:color w:val="414F55"/>
          <w:sz w:val="20"/>
        </w:rPr>
        <w:t xml:space="preserve"> </w:t>
      </w:r>
      <w:r w:rsidRPr="009B280C">
        <w:rPr>
          <w:rFonts w:ascii="Verdana" w:hAnsi="Verdana"/>
          <w:color w:val="414F55"/>
          <w:sz w:val="20"/>
        </w:rPr>
        <w:t>construtora   da   usina   hidrelétrica,   pois   "a  ocorrência  de</w:t>
      </w:r>
      <w:r>
        <w:rPr>
          <w:rFonts w:ascii="Verdana" w:hAnsi="Verdana"/>
          <w:color w:val="414F55"/>
          <w:sz w:val="20"/>
        </w:rPr>
        <w:t xml:space="preserve"> </w:t>
      </w:r>
      <w:r w:rsidRPr="009B280C">
        <w:rPr>
          <w:rFonts w:ascii="Verdana" w:hAnsi="Verdana"/>
          <w:color w:val="414F55"/>
          <w:sz w:val="20"/>
        </w:rPr>
        <w:t>responsabilidade  objetiva  não  prescinde  da existência de nexo de</w:t>
      </w:r>
      <w:r>
        <w:rPr>
          <w:rFonts w:ascii="Verdana" w:hAnsi="Verdana"/>
          <w:color w:val="414F55"/>
          <w:sz w:val="20"/>
        </w:rPr>
        <w:t xml:space="preserve"> </w:t>
      </w:r>
      <w:r w:rsidRPr="009B280C">
        <w:rPr>
          <w:rFonts w:ascii="Verdana" w:hAnsi="Verdana"/>
          <w:color w:val="414F55"/>
          <w:sz w:val="20"/>
        </w:rPr>
        <w:t>causalidade"  (</w:t>
      </w:r>
      <w:proofErr w:type="spellStart"/>
      <w:r w:rsidRPr="009B280C">
        <w:rPr>
          <w:rFonts w:ascii="Verdana" w:hAnsi="Verdana"/>
          <w:color w:val="414F55"/>
          <w:sz w:val="20"/>
        </w:rPr>
        <w:t>AgRg</w:t>
      </w:r>
      <w:proofErr w:type="spellEnd"/>
      <w:r w:rsidRPr="009B280C">
        <w:rPr>
          <w:rFonts w:ascii="Verdana" w:hAnsi="Verdana"/>
          <w:color w:val="414F55"/>
          <w:sz w:val="20"/>
        </w:rPr>
        <w:t xml:space="preserve">  no  </w:t>
      </w:r>
      <w:proofErr w:type="spellStart"/>
      <w:r w:rsidRPr="009B280C">
        <w:rPr>
          <w:rFonts w:ascii="Verdana" w:hAnsi="Verdana"/>
          <w:color w:val="414F55"/>
          <w:sz w:val="20"/>
        </w:rPr>
        <w:t>REsp</w:t>
      </w:r>
      <w:proofErr w:type="spellEnd"/>
      <w:r w:rsidRPr="009B280C">
        <w:rPr>
          <w:rFonts w:ascii="Verdana" w:hAnsi="Verdana"/>
          <w:color w:val="414F55"/>
          <w:sz w:val="20"/>
        </w:rPr>
        <w:t xml:space="preserve"> 1425897/AM, Rel. Ministra MARIA ISABEL</w:t>
      </w:r>
      <w:r>
        <w:rPr>
          <w:rFonts w:ascii="Verdana" w:hAnsi="Verdana"/>
          <w:color w:val="414F55"/>
          <w:sz w:val="20"/>
        </w:rPr>
        <w:t xml:space="preserve"> </w:t>
      </w:r>
      <w:r w:rsidRPr="009B280C">
        <w:rPr>
          <w:rFonts w:ascii="Verdana" w:hAnsi="Verdana"/>
          <w:color w:val="414F55"/>
          <w:sz w:val="20"/>
        </w:rPr>
        <w:t xml:space="preserve">GALLOTTI, QUARTA TURMA, julgado em 06/08/2015, </w:t>
      </w:r>
      <w:proofErr w:type="spellStart"/>
      <w:r w:rsidRPr="009B280C">
        <w:rPr>
          <w:rFonts w:ascii="Verdana" w:hAnsi="Verdana"/>
          <w:color w:val="414F55"/>
          <w:sz w:val="20"/>
        </w:rPr>
        <w:t>DJe</w:t>
      </w:r>
      <w:proofErr w:type="spellEnd"/>
      <w:r w:rsidRPr="009B280C">
        <w:rPr>
          <w:rFonts w:ascii="Verdana" w:hAnsi="Verdana"/>
          <w:color w:val="414F55"/>
          <w:sz w:val="20"/>
        </w:rPr>
        <w:t xml:space="preserve"> 13/08/2015).</w:t>
      </w:r>
      <w:r>
        <w:rPr>
          <w:rFonts w:ascii="Verdana" w:hAnsi="Verdana"/>
          <w:color w:val="414F55"/>
          <w:sz w:val="20"/>
        </w:rPr>
        <w:t xml:space="preserve"> </w:t>
      </w:r>
      <w:r w:rsidRPr="009B280C">
        <w:rPr>
          <w:rFonts w:ascii="Verdana" w:hAnsi="Verdana"/>
          <w:color w:val="414F55"/>
          <w:sz w:val="20"/>
        </w:rPr>
        <w:t>3.  Inviabilidade de responsabilizar objetivamente a parte ré apenas</w:t>
      </w:r>
      <w:r>
        <w:rPr>
          <w:rFonts w:ascii="Verdana" w:hAnsi="Verdana"/>
          <w:color w:val="414F55"/>
          <w:sz w:val="20"/>
        </w:rPr>
        <w:t xml:space="preserve"> </w:t>
      </w:r>
      <w:proofErr w:type="gramStart"/>
      <w:r w:rsidRPr="009B280C">
        <w:rPr>
          <w:rFonts w:ascii="Verdana" w:hAnsi="Verdana"/>
          <w:color w:val="414F55"/>
          <w:sz w:val="20"/>
        </w:rPr>
        <w:t>com  amparo</w:t>
      </w:r>
      <w:proofErr w:type="gramEnd"/>
      <w:r w:rsidRPr="009B280C">
        <w:rPr>
          <w:rFonts w:ascii="Verdana" w:hAnsi="Verdana"/>
          <w:color w:val="414F55"/>
          <w:sz w:val="20"/>
        </w:rPr>
        <w:t xml:space="preserve"> em precedentes firmados em demandas similares ou por ter</w:t>
      </w:r>
      <w:r>
        <w:rPr>
          <w:rFonts w:ascii="Verdana" w:hAnsi="Verdana"/>
          <w:color w:val="414F55"/>
          <w:sz w:val="20"/>
        </w:rPr>
        <w:t xml:space="preserve"> </w:t>
      </w:r>
      <w:r w:rsidRPr="009B280C">
        <w:rPr>
          <w:rFonts w:ascii="Verdana" w:hAnsi="Verdana"/>
          <w:color w:val="414F55"/>
          <w:sz w:val="20"/>
        </w:rPr>
        <w:t>realizado  o  pagamento  a  título  de indenização a outras pessoas,</w:t>
      </w:r>
      <w:r>
        <w:rPr>
          <w:rFonts w:ascii="Verdana" w:hAnsi="Verdana"/>
          <w:color w:val="414F55"/>
          <w:sz w:val="20"/>
        </w:rPr>
        <w:t xml:space="preserve"> </w:t>
      </w:r>
      <w:r w:rsidRPr="009B280C">
        <w:rPr>
          <w:rFonts w:ascii="Verdana" w:hAnsi="Verdana"/>
          <w:color w:val="414F55"/>
          <w:sz w:val="20"/>
        </w:rPr>
        <w:t>quando  incontroverso  dos autos que o autor não tinha como ocupação</w:t>
      </w:r>
      <w:r>
        <w:rPr>
          <w:rFonts w:ascii="Verdana" w:hAnsi="Verdana"/>
          <w:color w:val="414F55"/>
          <w:sz w:val="20"/>
        </w:rPr>
        <w:t xml:space="preserve"> </w:t>
      </w:r>
      <w:r w:rsidRPr="009B280C">
        <w:rPr>
          <w:rFonts w:ascii="Verdana" w:hAnsi="Verdana"/>
          <w:color w:val="414F55"/>
          <w:sz w:val="20"/>
        </w:rPr>
        <w:t>principal a de canoeiro/pescador.</w:t>
      </w:r>
    </w:p>
    <w:p w:rsidR="0017775B" w:rsidRDefault="0017775B" w:rsidP="00EE48FD">
      <w:pPr>
        <w:jc w:val="both"/>
        <w:rPr>
          <w:rFonts w:ascii="Verdana" w:hAnsi="Verdana"/>
          <w:color w:val="414F55"/>
          <w:sz w:val="20"/>
        </w:rPr>
      </w:pPr>
    </w:p>
    <w:p w:rsidR="0017775B" w:rsidRPr="009B280C" w:rsidRDefault="0017775B" w:rsidP="00EE48FD">
      <w:pPr>
        <w:spacing w:line="300" w:lineRule="atLeast"/>
        <w:jc w:val="both"/>
        <w:rPr>
          <w:rFonts w:ascii="Verdana" w:hAnsi="Verdana"/>
          <w:color w:val="414F55"/>
          <w:sz w:val="20"/>
        </w:rPr>
      </w:pPr>
      <w:r w:rsidRPr="009B280C">
        <w:rPr>
          <w:rFonts w:ascii="Verdana" w:hAnsi="Verdana"/>
          <w:color w:val="414F55"/>
          <w:sz w:val="20"/>
        </w:rPr>
        <w:t xml:space="preserve">AMBIENTAL.  </w:t>
      </w:r>
      <w:proofErr w:type="gramStart"/>
      <w:r w:rsidRPr="009B280C">
        <w:rPr>
          <w:rFonts w:ascii="Verdana" w:hAnsi="Verdana"/>
          <w:color w:val="414F55"/>
          <w:sz w:val="20"/>
        </w:rPr>
        <w:t>AÇÃO  CIVIL</w:t>
      </w:r>
      <w:proofErr w:type="gramEnd"/>
      <w:r w:rsidRPr="009B280C">
        <w:rPr>
          <w:rFonts w:ascii="Verdana" w:hAnsi="Verdana"/>
          <w:color w:val="414F55"/>
          <w:sz w:val="20"/>
        </w:rPr>
        <w:t xml:space="preserve">  PÚBLICA. VIOLAÇÃO DO ART. 1.022 DO CPC. NÃO</w:t>
      </w:r>
      <w:r>
        <w:rPr>
          <w:rFonts w:ascii="Verdana" w:hAnsi="Verdana"/>
          <w:color w:val="414F55"/>
          <w:sz w:val="20"/>
        </w:rPr>
        <w:t xml:space="preserve"> </w:t>
      </w:r>
      <w:r w:rsidRPr="009B280C">
        <w:rPr>
          <w:rFonts w:ascii="Verdana" w:hAnsi="Verdana"/>
          <w:color w:val="414F55"/>
          <w:sz w:val="20"/>
        </w:rPr>
        <w:t>OCORRÊNCIA. CUMULAÇÃO DE AÇÃO DE OBRIGAÇÃO DE FAZER COM INDENIZAÇÃO.</w:t>
      </w:r>
      <w:r>
        <w:rPr>
          <w:rFonts w:ascii="Verdana" w:hAnsi="Verdana"/>
          <w:color w:val="414F55"/>
          <w:sz w:val="20"/>
        </w:rPr>
        <w:t xml:space="preserve"> </w:t>
      </w:r>
      <w:r w:rsidRPr="009B280C">
        <w:rPr>
          <w:rFonts w:ascii="Verdana" w:hAnsi="Verdana"/>
          <w:color w:val="414F55"/>
          <w:sz w:val="20"/>
        </w:rPr>
        <w:t xml:space="preserve">POSSIBILIDADE   DE   REPARAÇÃO   </w:t>
      </w:r>
      <w:proofErr w:type="gramStart"/>
      <w:r w:rsidRPr="009B280C">
        <w:rPr>
          <w:rFonts w:ascii="Verdana" w:hAnsi="Verdana"/>
          <w:color w:val="414F55"/>
          <w:sz w:val="20"/>
        </w:rPr>
        <w:t>TOTAL  DA</w:t>
      </w:r>
      <w:proofErr w:type="gramEnd"/>
      <w:r w:rsidRPr="009B280C">
        <w:rPr>
          <w:rFonts w:ascii="Verdana" w:hAnsi="Verdana"/>
          <w:color w:val="414F55"/>
          <w:sz w:val="20"/>
        </w:rPr>
        <w:t xml:space="preserve">  ÁREA  DEGRADADA.  PEDIDO</w:t>
      </w:r>
      <w:r>
        <w:rPr>
          <w:rFonts w:ascii="Verdana" w:hAnsi="Verdana"/>
          <w:color w:val="414F55"/>
          <w:sz w:val="20"/>
        </w:rPr>
        <w:t xml:space="preserve"> </w:t>
      </w:r>
      <w:r w:rsidRPr="009B280C">
        <w:rPr>
          <w:rFonts w:ascii="Verdana" w:hAnsi="Verdana"/>
          <w:color w:val="414F55"/>
          <w:sz w:val="20"/>
        </w:rPr>
        <w:t xml:space="preserve">INDENIZATÓRIO   DEFERIDO.   </w:t>
      </w:r>
      <w:proofErr w:type="gramStart"/>
      <w:r w:rsidRPr="009B280C">
        <w:rPr>
          <w:rFonts w:ascii="Verdana" w:hAnsi="Verdana"/>
          <w:color w:val="414F55"/>
          <w:sz w:val="20"/>
        </w:rPr>
        <w:t>PRINCÍPIOS  DA</w:t>
      </w:r>
      <w:proofErr w:type="gramEnd"/>
      <w:r w:rsidRPr="009B280C">
        <w:rPr>
          <w:rFonts w:ascii="Verdana" w:hAnsi="Verdana"/>
          <w:color w:val="414F55"/>
          <w:sz w:val="20"/>
        </w:rPr>
        <w:t xml:space="preserve">  REPARAÇÃO  INTEGRAL,  DO</w:t>
      </w:r>
      <w:r>
        <w:rPr>
          <w:rFonts w:ascii="Verdana" w:hAnsi="Verdana"/>
          <w:color w:val="414F55"/>
          <w:sz w:val="20"/>
        </w:rPr>
        <w:t xml:space="preserve"> </w:t>
      </w:r>
      <w:r w:rsidRPr="009B280C">
        <w:rPr>
          <w:rFonts w:ascii="Verdana" w:hAnsi="Verdana"/>
          <w:b/>
          <w:bCs/>
          <w:color w:val="FF0000"/>
          <w:sz w:val="20"/>
        </w:rPr>
        <w:t>POLUIDOR-PAGADOR</w:t>
      </w:r>
      <w:r w:rsidRPr="009B280C">
        <w:rPr>
          <w:rFonts w:ascii="Verdana" w:hAnsi="Verdana"/>
          <w:color w:val="414F55"/>
          <w:sz w:val="20"/>
        </w:rPr>
        <w:t xml:space="preserve"> E DO USUÁRIO-PAGADOR. POSSIBILIDADE DE CUMULAÇÃO DE</w:t>
      </w:r>
      <w:r>
        <w:rPr>
          <w:rFonts w:ascii="Verdana" w:hAnsi="Verdana"/>
          <w:color w:val="414F55"/>
          <w:sz w:val="20"/>
        </w:rPr>
        <w:t xml:space="preserve"> </w:t>
      </w:r>
      <w:proofErr w:type="gramStart"/>
      <w:r w:rsidRPr="009B280C">
        <w:rPr>
          <w:rFonts w:ascii="Verdana" w:hAnsi="Verdana"/>
          <w:color w:val="414F55"/>
          <w:sz w:val="20"/>
        </w:rPr>
        <w:t>OBRIGAÇÃO  DE</w:t>
      </w:r>
      <w:proofErr w:type="gramEnd"/>
      <w:r w:rsidRPr="009B280C">
        <w:rPr>
          <w:rFonts w:ascii="Verdana" w:hAnsi="Verdana"/>
          <w:color w:val="414F55"/>
          <w:sz w:val="20"/>
        </w:rPr>
        <w:t xml:space="preserve">  FAZER  (REPARAÇÃO  DA  ÁREA DEGRADADA) COM A DE PAGAR</w:t>
      </w:r>
    </w:p>
    <w:p w:rsidR="0017775B" w:rsidRDefault="0017775B" w:rsidP="00EE48FD">
      <w:pPr>
        <w:spacing w:line="300" w:lineRule="atLeast"/>
        <w:jc w:val="both"/>
        <w:rPr>
          <w:rFonts w:ascii="Verdana" w:hAnsi="Verdana"/>
          <w:color w:val="414F55"/>
          <w:sz w:val="20"/>
        </w:rPr>
      </w:pPr>
      <w:proofErr w:type="gramStart"/>
      <w:r w:rsidRPr="009B280C">
        <w:rPr>
          <w:rFonts w:ascii="Verdana" w:hAnsi="Verdana"/>
          <w:color w:val="414F55"/>
          <w:sz w:val="20"/>
        </w:rPr>
        <w:lastRenderedPageBreak/>
        <w:t>QUANTIA  CERTA</w:t>
      </w:r>
      <w:proofErr w:type="gramEnd"/>
      <w:r w:rsidRPr="009B280C">
        <w:rPr>
          <w:rFonts w:ascii="Verdana" w:hAnsi="Verdana"/>
          <w:color w:val="414F55"/>
          <w:sz w:val="20"/>
        </w:rPr>
        <w:t xml:space="preserve">  (INDENIZAÇÃO).  </w:t>
      </w:r>
      <w:proofErr w:type="gramStart"/>
      <w:r w:rsidRPr="009B280C">
        <w:rPr>
          <w:rFonts w:ascii="Verdana" w:hAnsi="Verdana"/>
          <w:color w:val="414F55"/>
          <w:sz w:val="20"/>
        </w:rPr>
        <w:t>REDUCTIO  AD</w:t>
      </w:r>
      <w:proofErr w:type="gramEnd"/>
      <w:r w:rsidRPr="009B280C">
        <w:rPr>
          <w:rFonts w:ascii="Verdana" w:hAnsi="Verdana"/>
          <w:color w:val="414F55"/>
          <w:sz w:val="20"/>
        </w:rPr>
        <w:t xml:space="preserve">  PRISTINUM STATUM. DANO</w:t>
      </w:r>
      <w:r>
        <w:rPr>
          <w:rFonts w:ascii="Verdana" w:hAnsi="Verdana"/>
          <w:color w:val="414F55"/>
          <w:sz w:val="20"/>
        </w:rPr>
        <w:t xml:space="preserve"> </w:t>
      </w:r>
      <w:proofErr w:type="gramStart"/>
      <w:r w:rsidRPr="009B280C">
        <w:rPr>
          <w:rFonts w:ascii="Verdana" w:hAnsi="Verdana"/>
          <w:color w:val="414F55"/>
          <w:sz w:val="20"/>
        </w:rPr>
        <w:t>AMBIENTAL  INTERMEDIÁRIO</w:t>
      </w:r>
      <w:proofErr w:type="gramEnd"/>
      <w:r w:rsidRPr="009B280C">
        <w:rPr>
          <w:rFonts w:ascii="Verdana" w:hAnsi="Verdana"/>
          <w:color w:val="414F55"/>
          <w:sz w:val="20"/>
        </w:rPr>
        <w:t>,  RESIDUAL E MORAL COLETIVO. ART. 5º DA LEI</w:t>
      </w:r>
      <w:r>
        <w:rPr>
          <w:rFonts w:ascii="Verdana" w:hAnsi="Verdana"/>
          <w:color w:val="414F55"/>
          <w:sz w:val="20"/>
        </w:rPr>
        <w:t xml:space="preserve"> </w:t>
      </w:r>
      <w:proofErr w:type="gramStart"/>
      <w:r w:rsidRPr="009B280C">
        <w:rPr>
          <w:rFonts w:ascii="Verdana" w:hAnsi="Verdana"/>
          <w:color w:val="414F55"/>
          <w:sz w:val="20"/>
        </w:rPr>
        <w:t>DE  INTRODUÇÃO</w:t>
      </w:r>
      <w:proofErr w:type="gramEnd"/>
      <w:r w:rsidRPr="009B280C">
        <w:rPr>
          <w:rFonts w:ascii="Verdana" w:hAnsi="Verdana"/>
          <w:color w:val="414F55"/>
          <w:sz w:val="20"/>
        </w:rPr>
        <w:t xml:space="preserve"> AO CÓDIGO CIVIL. INTERPRETAÇÃO IN DUBIO PRO NATURA DA</w:t>
      </w:r>
      <w:r>
        <w:rPr>
          <w:rFonts w:ascii="Verdana" w:hAnsi="Verdana"/>
          <w:color w:val="414F55"/>
          <w:sz w:val="20"/>
        </w:rPr>
        <w:t xml:space="preserve"> </w:t>
      </w:r>
      <w:r w:rsidRPr="009B280C">
        <w:rPr>
          <w:rFonts w:ascii="Verdana" w:hAnsi="Verdana"/>
          <w:color w:val="414F55"/>
          <w:sz w:val="20"/>
        </w:rPr>
        <w:t>NORMA AMBIENTAL. REVISÃO DE POSICIONAMENTO DO TRIBUNAL A QUO.</w:t>
      </w:r>
    </w:p>
    <w:p w:rsidR="0017775B" w:rsidRPr="008748DA" w:rsidRDefault="0017775B" w:rsidP="00EE48FD">
      <w:pPr>
        <w:widowControl w:val="0"/>
        <w:jc w:val="both"/>
        <w:rPr>
          <w:b/>
          <w:color w:val="FF0000"/>
          <w:szCs w:val="26"/>
        </w:rPr>
      </w:pPr>
      <w:r w:rsidRPr="008748DA">
        <w:rPr>
          <w:b/>
          <w:color w:val="FF0000"/>
          <w:szCs w:val="26"/>
        </w:rPr>
        <w:t>PERGUNTA:</w:t>
      </w:r>
    </w:p>
    <w:p w:rsidR="0017775B" w:rsidRPr="008748DA" w:rsidRDefault="0017775B" w:rsidP="00EE48FD">
      <w:pPr>
        <w:widowControl w:val="0"/>
        <w:jc w:val="both"/>
        <w:rPr>
          <w:b/>
          <w:color w:val="FF0000"/>
          <w:szCs w:val="26"/>
        </w:rPr>
      </w:pPr>
      <w:r w:rsidRPr="008748DA">
        <w:rPr>
          <w:b/>
          <w:color w:val="FF0000"/>
          <w:szCs w:val="26"/>
        </w:rPr>
        <w:t xml:space="preserve">Diferencie o princípio do poluidor-pagador do princípio do usuário-pagador e dê exemplos da aplicação de cada um deles. </w:t>
      </w:r>
    </w:p>
    <w:p w:rsidR="00EE48FD" w:rsidRDefault="00EE48FD" w:rsidP="00EE48FD">
      <w:pPr>
        <w:spacing w:line="300" w:lineRule="atLeast"/>
        <w:jc w:val="both"/>
        <w:rPr>
          <w:rFonts w:ascii="Verdana" w:hAnsi="Verdana"/>
          <w:color w:val="414F55"/>
          <w:sz w:val="20"/>
        </w:rPr>
      </w:pPr>
    </w:p>
    <w:p w:rsidR="00EE48FD" w:rsidRDefault="00EE48FD" w:rsidP="00EE48FD">
      <w:pPr>
        <w:spacing w:line="300" w:lineRule="atLeast"/>
        <w:jc w:val="both"/>
        <w:rPr>
          <w:rFonts w:ascii="Verdana" w:hAnsi="Verdana"/>
          <w:color w:val="414F55"/>
          <w:sz w:val="20"/>
        </w:rPr>
      </w:pPr>
    </w:p>
    <w:p w:rsidR="0017775B" w:rsidRPr="00BC4F13" w:rsidRDefault="0017775B" w:rsidP="00EE48FD">
      <w:pPr>
        <w:spacing w:line="300" w:lineRule="atLeast"/>
        <w:jc w:val="both"/>
        <w:rPr>
          <w:rFonts w:ascii="Verdana" w:hAnsi="Verdana"/>
          <w:color w:val="414F55"/>
          <w:sz w:val="20"/>
        </w:rPr>
      </w:pPr>
      <w:r w:rsidRPr="00BC4F13">
        <w:rPr>
          <w:rFonts w:ascii="Verdana" w:hAnsi="Verdana"/>
          <w:color w:val="414F55"/>
          <w:sz w:val="20"/>
        </w:rPr>
        <w:t>V. A jurisprudência do Superior Tribunal de Justiça firmou</w:t>
      </w:r>
      <w:r>
        <w:rPr>
          <w:rFonts w:ascii="Verdana" w:hAnsi="Verdana"/>
          <w:color w:val="414F55"/>
          <w:sz w:val="20"/>
        </w:rPr>
        <w:t xml:space="preserve"> </w:t>
      </w:r>
      <w:r w:rsidRPr="00BC4F13">
        <w:rPr>
          <w:rFonts w:ascii="Verdana" w:hAnsi="Verdana"/>
          <w:color w:val="414F55"/>
          <w:sz w:val="20"/>
        </w:rPr>
        <w:t xml:space="preserve">orientação no sentido de que "o </w:t>
      </w:r>
      <w:r w:rsidRPr="00BC4F13">
        <w:rPr>
          <w:rFonts w:ascii="Verdana" w:hAnsi="Verdana"/>
          <w:b/>
          <w:bCs/>
          <w:color w:val="FF0000"/>
          <w:sz w:val="20"/>
        </w:rPr>
        <w:t>princípio da precaução</w:t>
      </w:r>
      <w:r w:rsidRPr="00BC4F13">
        <w:rPr>
          <w:rFonts w:ascii="Verdana" w:hAnsi="Verdana"/>
          <w:color w:val="414F55"/>
          <w:sz w:val="20"/>
        </w:rPr>
        <w:t xml:space="preserve"> pressupõe a</w:t>
      </w:r>
      <w:r>
        <w:rPr>
          <w:rFonts w:ascii="Verdana" w:hAnsi="Verdana"/>
          <w:color w:val="414F55"/>
          <w:sz w:val="20"/>
        </w:rPr>
        <w:t xml:space="preserve"> </w:t>
      </w:r>
      <w:r w:rsidRPr="00BC4F13">
        <w:rPr>
          <w:rFonts w:ascii="Verdana" w:hAnsi="Verdana"/>
          <w:color w:val="414F55"/>
          <w:sz w:val="20"/>
        </w:rPr>
        <w:t>inversão do ônus probatório (</w:t>
      </w:r>
      <w:proofErr w:type="spellStart"/>
      <w:r w:rsidRPr="00BC4F13">
        <w:rPr>
          <w:rFonts w:ascii="Verdana" w:hAnsi="Verdana"/>
          <w:color w:val="414F55"/>
          <w:sz w:val="20"/>
        </w:rPr>
        <w:t>AgRg</w:t>
      </w:r>
      <w:proofErr w:type="spellEnd"/>
      <w:r w:rsidRPr="00BC4F13">
        <w:rPr>
          <w:rFonts w:ascii="Verdana" w:hAnsi="Verdana"/>
          <w:color w:val="414F55"/>
          <w:sz w:val="20"/>
        </w:rPr>
        <w:t xml:space="preserve"> no </w:t>
      </w:r>
      <w:proofErr w:type="spellStart"/>
      <w:r w:rsidRPr="00BC4F13">
        <w:rPr>
          <w:rFonts w:ascii="Verdana" w:hAnsi="Verdana"/>
          <w:color w:val="414F55"/>
          <w:sz w:val="20"/>
        </w:rPr>
        <w:t>AREsp</w:t>
      </w:r>
      <w:proofErr w:type="spellEnd"/>
      <w:r w:rsidRPr="00BC4F13">
        <w:rPr>
          <w:rFonts w:ascii="Verdana" w:hAnsi="Verdana"/>
          <w:color w:val="414F55"/>
          <w:sz w:val="20"/>
        </w:rPr>
        <w:t xml:space="preserve"> 183.202/SP, Rel. Ministro</w:t>
      </w:r>
      <w:r>
        <w:rPr>
          <w:rFonts w:ascii="Verdana" w:hAnsi="Verdana"/>
          <w:color w:val="414F55"/>
          <w:sz w:val="20"/>
        </w:rPr>
        <w:t xml:space="preserve"> </w:t>
      </w:r>
      <w:r w:rsidRPr="00BC4F13">
        <w:rPr>
          <w:rFonts w:ascii="Verdana" w:hAnsi="Verdana"/>
          <w:color w:val="414F55"/>
          <w:sz w:val="20"/>
        </w:rPr>
        <w:t xml:space="preserve">Ricardo Villas </w:t>
      </w:r>
      <w:proofErr w:type="spellStart"/>
      <w:r w:rsidRPr="00BC4F13">
        <w:rPr>
          <w:rFonts w:ascii="Verdana" w:hAnsi="Verdana"/>
          <w:color w:val="414F55"/>
          <w:sz w:val="20"/>
        </w:rPr>
        <w:t>Bôas</w:t>
      </w:r>
      <w:proofErr w:type="spellEnd"/>
      <w:r w:rsidRPr="00BC4F13">
        <w:rPr>
          <w:rFonts w:ascii="Verdana" w:hAnsi="Verdana"/>
          <w:color w:val="414F55"/>
          <w:sz w:val="20"/>
        </w:rPr>
        <w:t xml:space="preserve"> </w:t>
      </w:r>
      <w:proofErr w:type="spellStart"/>
      <w:r w:rsidRPr="00BC4F13">
        <w:rPr>
          <w:rFonts w:ascii="Verdana" w:hAnsi="Verdana"/>
          <w:color w:val="414F55"/>
          <w:sz w:val="20"/>
        </w:rPr>
        <w:t>Cueva</w:t>
      </w:r>
      <w:proofErr w:type="spellEnd"/>
      <w:r w:rsidRPr="00BC4F13">
        <w:rPr>
          <w:rFonts w:ascii="Verdana" w:hAnsi="Verdana"/>
          <w:color w:val="414F55"/>
          <w:sz w:val="20"/>
        </w:rPr>
        <w:t>, Terceira Turma, julgado em 10/11/2015,</w:t>
      </w:r>
      <w:r>
        <w:rPr>
          <w:rFonts w:ascii="Verdana" w:hAnsi="Verdana"/>
          <w:color w:val="414F55"/>
          <w:sz w:val="20"/>
        </w:rPr>
        <w:t xml:space="preserve"> </w:t>
      </w:r>
      <w:proofErr w:type="spellStart"/>
      <w:r w:rsidRPr="003F0BD6">
        <w:rPr>
          <w:rFonts w:ascii="Verdana" w:hAnsi="Verdana"/>
          <w:color w:val="414F55"/>
          <w:sz w:val="20"/>
        </w:rPr>
        <w:t>DJe</w:t>
      </w:r>
      <w:proofErr w:type="spellEnd"/>
      <w:r w:rsidRPr="003F0BD6">
        <w:rPr>
          <w:rFonts w:ascii="Verdana" w:hAnsi="Verdana"/>
          <w:color w:val="414F55"/>
          <w:sz w:val="20"/>
        </w:rPr>
        <w:t xml:space="preserve"> 13/11/2015)" (STJ, </w:t>
      </w:r>
      <w:proofErr w:type="spellStart"/>
      <w:r w:rsidRPr="003F0BD6">
        <w:rPr>
          <w:rFonts w:ascii="Verdana" w:hAnsi="Verdana"/>
          <w:color w:val="414F55"/>
          <w:sz w:val="20"/>
        </w:rPr>
        <w:t>AgInt</w:t>
      </w:r>
      <w:proofErr w:type="spellEnd"/>
      <w:r w:rsidRPr="003F0BD6">
        <w:rPr>
          <w:rFonts w:ascii="Verdana" w:hAnsi="Verdana"/>
          <w:color w:val="414F55"/>
          <w:sz w:val="20"/>
        </w:rPr>
        <w:t xml:space="preserve"> no </w:t>
      </w:r>
      <w:proofErr w:type="spellStart"/>
      <w:r w:rsidRPr="003F0BD6">
        <w:rPr>
          <w:rFonts w:ascii="Verdana" w:hAnsi="Verdana"/>
          <w:color w:val="414F55"/>
          <w:sz w:val="20"/>
        </w:rPr>
        <w:t>AREsp</w:t>
      </w:r>
      <w:proofErr w:type="spellEnd"/>
      <w:r w:rsidRPr="003F0BD6">
        <w:rPr>
          <w:rFonts w:ascii="Verdana" w:hAnsi="Verdana"/>
          <w:color w:val="414F55"/>
          <w:sz w:val="20"/>
        </w:rPr>
        <w:t xml:space="preserve"> 779.250/SP, Rel. </w:t>
      </w:r>
      <w:r w:rsidRPr="00BC4F13">
        <w:rPr>
          <w:rFonts w:ascii="Verdana" w:hAnsi="Verdana"/>
          <w:color w:val="414F55"/>
          <w:sz w:val="20"/>
        </w:rPr>
        <w:t>Ministro</w:t>
      </w:r>
      <w:r>
        <w:rPr>
          <w:rFonts w:ascii="Verdana" w:hAnsi="Verdana"/>
          <w:color w:val="414F55"/>
          <w:sz w:val="20"/>
        </w:rPr>
        <w:t xml:space="preserve"> </w:t>
      </w:r>
      <w:r w:rsidRPr="00BC4F13">
        <w:rPr>
          <w:rFonts w:ascii="Verdana" w:hAnsi="Verdana"/>
          <w:color w:val="414F55"/>
          <w:sz w:val="20"/>
        </w:rPr>
        <w:t xml:space="preserve">HERMAN BENJAMIN, SEGUNDA TURMA, </w:t>
      </w:r>
      <w:proofErr w:type="spellStart"/>
      <w:r w:rsidRPr="00BC4F13">
        <w:rPr>
          <w:rFonts w:ascii="Verdana" w:hAnsi="Verdana"/>
          <w:color w:val="414F55"/>
          <w:sz w:val="20"/>
        </w:rPr>
        <w:t>DJe</w:t>
      </w:r>
      <w:proofErr w:type="spellEnd"/>
      <w:r w:rsidRPr="00BC4F13">
        <w:rPr>
          <w:rFonts w:ascii="Verdana" w:hAnsi="Verdana"/>
          <w:color w:val="414F55"/>
          <w:sz w:val="20"/>
        </w:rPr>
        <w:t xml:space="preserve"> de 19/12/2016). Assim, estando o</w:t>
      </w:r>
      <w:r>
        <w:rPr>
          <w:rFonts w:ascii="Verdana" w:hAnsi="Verdana"/>
          <w:color w:val="414F55"/>
          <w:sz w:val="20"/>
        </w:rPr>
        <w:t xml:space="preserve"> </w:t>
      </w:r>
      <w:r w:rsidRPr="00BC4F13">
        <w:rPr>
          <w:rFonts w:ascii="Verdana" w:hAnsi="Verdana"/>
          <w:color w:val="414F55"/>
          <w:sz w:val="20"/>
        </w:rPr>
        <w:t>acórdão recorrido em consonância com a jurisprudência sedimentada</w:t>
      </w:r>
      <w:r>
        <w:rPr>
          <w:rFonts w:ascii="Verdana" w:hAnsi="Verdana"/>
          <w:color w:val="414F55"/>
          <w:sz w:val="20"/>
        </w:rPr>
        <w:t xml:space="preserve"> </w:t>
      </w:r>
      <w:r w:rsidRPr="00BC4F13">
        <w:rPr>
          <w:rFonts w:ascii="Verdana" w:hAnsi="Verdana"/>
          <w:color w:val="414F55"/>
          <w:sz w:val="20"/>
        </w:rPr>
        <w:t>nesta Corte, merece ser mantida a decisão ora agravada, em face do</w:t>
      </w:r>
      <w:r>
        <w:rPr>
          <w:rFonts w:ascii="Verdana" w:hAnsi="Verdana"/>
          <w:color w:val="414F55"/>
          <w:sz w:val="20"/>
        </w:rPr>
        <w:t xml:space="preserve"> </w:t>
      </w:r>
      <w:r w:rsidRPr="00BC4F13">
        <w:rPr>
          <w:rFonts w:ascii="Verdana" w:hAnsi="Verdana"/>
          <w:color w:val="414F55"/>
          <w:sz w:val="20"/>
        </w:rPr>
        <w:t>disposto no enunciado da Súmula 568 do STJ.</w:t>
      </w:r>
    </w:p>
    <w:p w:rsidR="0017775B" w:rsidRDefault="0017775B" w:rsidP="00EE48FD">
      <w:pPr>
        <w:jc w:val="both"/>
        <w:rPr>
          <w:rFonts w:ascii="Arial" w:hAnsi="Arial" w:cs="Arial"/>
          <w:color w:val="C00000"/>
          <w:szCs w:val="24"/>
        </w:rPr>
      </w:pPr>
    </w:p>
    <w:p w:rsidR="0017775B" w:rsidRDefault="0017775B" w:rsidP="00EE48FD">
      <w:pPr>
        <w:spacing w:line="300" w:lineRule="atLeast"/>
        <w:jc w:val="both"/>
      </w:pPr>
      <w:r w:rsidRPr="00BC4F13">
        <w:rPr>
          <w:rFonts w:ascii="Verdana" w:hAnsi="Verdana"/>
          <w:color w:val="414F55"/>
          <w:sz w:val="20"/>
        </w:rPr>
        <w:t xml:space="preserve">2.  </w:t>
      </w:r>
      <w:proofErr w:type="gramStart"/>
      <w:r w:rsidRPr="00BC4F13">
        <w:rPr>
          <w:rFonts w:ascii="Verdana" w:hAnsi="Verdana"/>
          <w:color w:val="414F55"/>
          <w:sz w:val="20"/>
        </w:rPr>
        <w:t>A  aplicação</w:t>
      </w:r>
      <w:proofErr w:type="gramEnd"/>
      <w:r w:rsidRPr="00BC4F13">
        <w:rPr>
          <w:rFonts w:ascii="Verdana" w:hAnsi="Verdana"/>
          <w:color w:val="414F55"/>
          <w:sz w:val="20"/>
        </w:rPr>
        <w:t xml:space="preserve"> tópica do </w:t>
      </w:r>
      <w:proofErr w:type="spellStart"/>
      <w:r w:rsidRPr="00BC4F13">
        <w:rPr>
          <w:rFonts w:ascii="Verdana" w:hAnsi="Verdana"/>
          <w:b/>
          <w:bCs/>
          <w:color w:val="FF0000"/>
          <w:sz w:val="20"/>
        </w:rPr>
        <w:t>principio</w:t>
      </w:r>
      <w:proofErr w:type="spellEnd"/>
      <w:r w:rsidRPr="00BC4F13">
        <w:rPr>
          <w:rFonts w:ascii="Verdana" w:hAnsi="Verdana"/>
          <w:b/>
          <w:bCs/>
          <w:color w:val="FF0000"/>
          <w:sz w:val="20"/>
        </w:rPr>
        <w:t xml:space="preserve"> da precaução</w:t>
      </w:r>
      <w:r w:rsidRPr="00BC4F13">
        <w:rPr>
          <w:rFonts w:ascii="Verdana" w:hAnsi="Verdana"/>
          <w:color w:val="414F55"/>
          <w:sz w:val="20"/>
        </w:rPr>
        <w:t xml:space="preserve"> recomenda, no caso</w:t>
      </w:r>
      <w:r>
        <w:rPr>
          <w:rFonts w:ascii="Verdana" w:hAnsi="Verdana"/>
          <w:color w:val="414F55"/>
          <w:sz w:val="20"/>
        </w:rPr>
        <w:t xml:space="preserve"> </w:t>
      </w:r>
      <w:r w:rsidRPr="00BC4F13">
        <w:rPr>
          <w:rFonts w:ascii="Verdana" w:hAnsi="Verdana"/>
          <w:color w:val="414F55"/>
          <w:sz w:val="20"/>
        </w:rPr>
        <w:t>dos  autos,  que  antes de se determinar o eventual desfazimento das</w:t>
      </w:r>
      <w:r>
        <w:rPr>
          <w:rFonts w:ascii="Verdana" w:hAnsi="Verdana"/>
          <w:color w:val="414F55"/>
          <w:sz w:val="20"/>
        </w:rPr>
        <w:t xml:space="preserve"> </w:t>
      </w:r>
      <w:r w:rsidRPr="00BC4F13">
        <w:rPr>
          <w:rFonts w:ascii="Verdana" w:hAnsi="Verdana"/>
          <w:color w:val="414F55"/>
          <w:sz w:val="20"/>
        </w:rPr>
        <w:t>obras,  o  que  ensejará  maiores  prejuízos  ambientais,  seja dado</w:t>
      </w:r>
      <w:r>
        <w:rPr>
          <w:rFonts w:ascii="Verdana" w:hAnsi="Verdana"/>
          <w:color w:val="414F55"/>
          <w:sz w:val="20"/>
        </w:rPr>
        <w:t xml:space="preserve"> </w:t>
      </w:r>
      <w:r w:rsidRPr="00BC4F13">
        <w:rPr>
          <w:rFonts w:ascii="Verdana" w:hAnsi="Verdana"/>
          <w:color w:val="414F55"/>
          <w:sz w:val="20"/>
        </w:rPr>
        <w:t>prosseguimento  ao procedimento administrativo de licenciamento, até</w:t>
      </w:r>
      <w:r>
        <w:rPr>
          <w:rFonts w:ascii="Verdana" w:hAnsi="Verdana"/>
          <w:color w:val="414F55"/>
          <w:sz w:val="20"/>
        </w:rPr>
        <w:t xml:space="preserve"> </w:t>
      </w:r>
      <w:r w:rsidRPr="00BC4F13">
        <w:rPr>
          <w:rFonts w:ascii="Verdana" w:hAnsi="Verdana"/>
          <w:color w:val="414F55"/>
          <w:sz w:val="20"/>
        </w:rPr>
        <w:t>a  sua regular conclusão, decidindo-se o pedido na forma prevista no</w:t>
      </w:r>
      <w:r>
        <w:rPr>
          <w:rFonts w:ascii="Verdana" w:hAnsi="Verdana"/>
          <w:color w:val="414F55"/>
          <w:sz w:val="20"/>
        </w:rPr>
        <w:t xml:space="preserve"> </w:t>
      </w:r>
      <w:r w:rsidRPr="00BC4F13">
        <w:rPr>
          <w:rFonts w:ascii="Verdana" w:hAnsi="Verdana"/>
          <w:color w:val="414F55"/>
          <w:sz w:val="20"/>
        </w:rPr>
        <w:t>Novo Código Florestal.</w:t>
      </w:r>
      <w:r>
        <w:rPr>
          <w:rFonts w:ascii="Verdana" w:hAnsi="Verdana"/>
          <w:color w:val="414F55"/>
          <w:sz w:val="20"/>
        </w:rPr>
        <w:t xml:space="preserve"> </w:t>
      </w:r>
      <w:proofErr w:type="gramStart"/>
      <w:r w:rsidRPr="00BC4F13">
        <w:rPr>
          <w:rFonts w:ascii="Verdana" w:hAnsi="Verdana"/>
          <w:color w:val="414F55"/>
          <w:sz w:val="20"/>
        </w:rPr>
        <w:t>Depois,  conforme</w:t>
      </w:r>
      <w:proofErr w:type="gramEnd"/>
      <w:r w:rsidRPr="00BC4F13">
        <w:rPr>
          <w:rFonts w:ascii="Verdana" w:hAnsi="Verdana"/>
          <w:color w:val="414F55"/>
          <w:sz w:val="20"/>
        </w:rPr>
        <w:t xml:space="preserve">  fotografias  aéreas, o local</w:t>
      </w:r>
      <w:r>
        <w:rPr>
          <w:rFonts w:ascii="Verdana" w:hAnsi="Verdana"/>
          <w:color w:val="414F55"/>
          <w:sz w:val="20"/>
        </w:rPr>
        <w:t xml:space="preserve"> </w:t>
      </w:r>
      <w:r w:rsidRPr="00BC4F13">
        <w:rPr>
          <w:rFonts w:ascii="Verdana" w:hAnsi="Verdana"/>
          <w:color w:val="414F55"/>
          <w:sz w:val="20"/>
        </w:rPr>
        <w:t>teve   suas   características   alteradas   em   razão  da  expansão</w:t>
      </w:r>
      <w:r>
        <w:rPr>
          <w:rFonts w:ascii="Verdana" w:hAnsi="Verdana"/>
          <w:color w:val="414F55"/>
          <w:sz w:val="20"/>
        </w:rPr>
        <w:t xml:space="preserve"> </w:t>
      </w:r>
      <w:r w:rsidRPr="00BC4F13">
        <w:rPr>
          <w:rFonts w:ascii="Verdana" w:hAnsi="Verdana"/>
          <w:color w:val="414F55"/>
          <w:sz w:val="20"/>
        </w:rPr>
        <w:t xml:space="preserve">habitacional.  </w:t>
      </w:r>
      <w:proofErr w:type="gramStart"/>
      <w:r w:rsidRPr="00BC4F13">
        <w:rPr>
          <w:rFonts w:ascii="Verdana" w:hAnsi="Verdana"/>
          <w:color w:val="414F55"/>
          <w:sz w:val="20"/>
        </w:rPr>
        <w:t>Como  o</w:t>
      </w:r>
      <w:proofErr w:type="gramEnd"/>
      <w:r w:rsidRPr="00BC4F13">
        <w:rPr>
          <w:rFonts w:ascii="Verdana" w:hAnsi="Verdana"/>
          <w:color w:val="414F55"/>
          <w:sz w:val="20"/>
        </w:rPr>
        <w:t xml:space="preserve"> Código Florestal, em seu artigo 2º, F, dispõe</w:t>
      </w:r>
      <w:r>
        <w:rPr>
          <w:rFonts w:ascii="Verdana" w:hAnsi="Verdana"/>
          <w:color w:val="414F55"/>
          <w:sz w:val="20"/>
        </w:rPr>
        <w:t xml:space="preserve"> </w:t>
      </w:r>
      <w:r w:rsidRPr="00BC4F13">
        <w:rPr>
          <w:rFonts w:ascii="Verdana" w:hAnsi="Verdana"/>
          <w:color w:val="414F55"/>
          <w:sz w:val="20"/>
        </w:rPr>
        <w:t>que  se  consideram  de preservação permanente as florestas e demais</w:t>
      </w:r>
      <w:r>
        <w:rPr>
          <w:rFonts w:ascii="Verdana" w:hAnsi="Verdana"/>
          <w:color w:val="414F55"/>
          <w:sz w:val="20"/>
        </w:rPr>
        <w:t xml:space="preserve"> </w:t>
      </w:r>
      <w:r w:rsidRPr="00BC4F13">
        <w:rPr>
          <w:rFonts w:ascii="Verdana" w:hAnsi="Verdana"/>
          <w:color w:val="414F55"/>
          <w:sz w:val="20"/>
        </w:rPr>
        <w:t>formas  de  vegetação natural situadas nas restingas, vislumbra-se a</w:t>
      </w:r>
      <w:r>
        <w:rPr>
          <w:rFonts w:ascii="Verdana" w:hAnsi="Verdana"/>
          <w:color w:val="414F55"/>
          <w:sz w:val="20"/>
        </w:rPr>
        <w:t xml:space="preserve"> </w:t>
      </w:r>
      <w:r w:rsidRPr="00BC4F13">
        <w:rPr>
          <w:rFonts w:ascii="Verdana" w:hAnsi="Verdana"/>
          <w:color w:val="414F55"/>
          <w:sz w:val="20"/>
        </w:rPr>
        <w:t>fumaça  do bom direito na alegação da agravante de que não há APP no</w:t>
      </w:r>
      <w:r>
        <w:rPr>
          <w:rFonts w:ascii="Verdana" w:hAnsi="Verdana"/>
          <w:color w:val="414F55"/>
          <w:sz w:val="20"/>
        </w:rPr>
        <w:t xml:space="preserve"> </w:t>
      </w:r>
      <w:r w:rsidRPr="00BC4F13">
        <w:rPr>
          <w:rFonts w:ascii="Verdana" w:hAnsi="Verdana"/>
          <w:color w:val="414F55"/>
          <w:sz w:val="20"/>
        </w:rPr>
        <w:t>local  e  que a vegetação foi suprimida. Desse modo, não há se falar</w:t>
      </w:r>
      <w:r>
        <w:rPr>
          <w:rFonts w:ascii="Verdana" w:hAnsi="Verdana"/>
          <w:color w:val="414F55"/>
          <w:sz w:val="20"/>
        </w:rPr>
        <w:t xml:space="preserve"> </w:t>
      </w:r>
      <w:r w:rsidRPr="00BC4F13">
        <w:rPr>
          <w:rFonts w:ascii="Verdana" w:hAnsi="Verdana"/>
          <w:color w:val="414F55"/>
          <w:sz w:val="20"/>
        </w:rPr>
        <w:t xml:space="preserve">em </w:t>
      </w:r>
      <w:proofErr w:type="gramStart"/>
      <w:r w:rsidRPr="00BC4F13">
        <w:rPr>
          <w:rFonts w:ascii="Verdana" w:hAnsi="Verdana"/>
          <w:b/>
          <w:bCs/>
          <w:color w:val="FF0000"/>
          <w:sz w:val="20"/>
        </w:rPr>
        <w:t>princípio  da</w:t>
      </w:r>
      <w:proofErr w:type="gramEnd"/>
      <w:r w:rsidRPr="00BC4F13">
        <w:rPr>
          <w:rFonts w:ascii="Verdana" w:hAnsi="Verdana"/>
          <w:b/>
          <w:bCs/>
          <w:color w:val="FF0000"/>
          <w:sz w:val="20"/>
        </w:rPr>
        <w:t xml:space="preserve">  precaução,</w:t>
      </w:r>
      <w:r w:rsidRPr="00BC4F13">
        <w:rPr>
          <w:rFonts w:ascii="Verdana" w:hAnsi="Verdana"/>
          <w:color w:val="414F55"/>
          <w:sz w:val="20"/>
        </w:rPr>
        <w:t xml:space="preserve">  pois,  conforme  reconhece  a própria</w:t>
      </w:r>
      <w:r>
        <w:rPr>
          <w:rFonts w:ascii="Verdana" w:hAnsi="Verdana"/>
          <w:color w:val="414F55"/>
          <w:sz w:val="20"/>
        </w:rPr>
        <w:t xml:space="preserve"> </w:t>
      </w:r>
      <w:r w:rsidRPr="00BC4F13">
        <w:rPr>
          <w:rFonts w:ascii="Verdana" w:hAnsi="Verdana"/>
          <w:color w:val="414F55"/>
          <w:sz w:val="20"/>
        </w:rPr>
        <w:t>prefeitura,  os  danos já se consolidaram e a área hoje faz parte da</w:t>
      </w:r>
      <w:r>
        <w:rPr>
          <w:rFonts w:ascii="Verdana" w:hAnsi="Verdana"/>
          <w:color w:val="414F55"/>
          <w:sz w:val="20"/>
        </w:rPr>
        <w:t xml:space="preserve"> </w:t>
      </w:r>
      <w:r w:rsidRPr="00BC4F13">
        <w:rPr>
          <w:rFonts w:ascii="Verdana" w:hAnsi="Verdana"/>
          <w:color w:val="414F55"/>
          <w:sz w:val="20"/>
        </w:rPr>
        <w:t>zona urbana e turística municipal.</w:t>
      </w:r>
    </w:p>
    <w:p w:rsidR="0017775B" w:rsidRDefault="0017775B" w:rsidP="00EE48FD">
      <w:pPr>
        <w:jc w:val="both"/>
      </w:pPr>
    </w:p>
    <w:p w:rsidR="0017775B" w:rsidRDefault="0017775B" w:rsidP="00EE48FD">
      <w:pPr>
        <w:jc w:val="both"/>
      </w:pPr>
    </w:p>
    <w:p w:rsidR="0017775B" w:rsidRPr="0084291A" w:rsidRDefault="0017775B" w:rsidP="00EE48FD">
      <w:pPr>
        <w:ind w:firstLine="284"/>
        <w:jc w:val="both"/>
        <w:rPr>
          <w:rFonts w:ascii="Times New Roman" w:hAnsi="Times New Roman"/>
          <w:b/>
          <w:color w:val="2F5496" w:themeColor="accent5" w:themeShade="BF"/>
          <w:sz w:val="28"/>
          <w:szCs w:val="28"/>
        </w:rPr>
      </w:pPr>
      <w:r w:rsidRPr="0084291A">
        <w:rPr>
          <w:rFonts w:ascii="Times New Roman" w:hAnsi="Times New Roman"/>
          <w:b/>
          <w:color w:val="2F5496" w:themeColor="accent5" w:themeShade="BF"/>
          <w:sz w:val="28"/>
          <w:szCs w:val="28"/>
        </w:rPr>
        <w:t>DIREITO AMBIENTAL</w:t>
      </w:r>
    </w:p>
    <w:p w:rsidR="0017775B" w:rsidRDefault="0017775B" w:rsidP="00EE48FD">
      <w:pPr>
        <w:ind w:firstLine="284"/>
        <w:jc w:val="both"/>
        <w:rPr>
          <w:rFonts w:ascii="Times New Roman" w:hAnsi="Times New Roman"/>
          <w:b/>
          <w:color w:val="2F5496" w:themeColor="accent5" w:themeShade="BF"/>
          <w:sz w:val="28"/>
          <w:szCs w:val="28"/>
        </w:rPr>
      </w:pPr>
      <w:r w:rsidRPr="0084291A">
        <w:rPr>
          <w:rFonts w:ascii="Times New Roman" w:hAnsi="Times New Roman"/>
          <w:b/>
          <w:color w:val="2F5496" w:themeColor="accent5" w:themeShade="BF"/>
          <w:sz w:val="28"/>
          <w:szCs w:val="28"/>
        </w:rPr>
        <w:t>Bem jurídico ambiental. Direito do Ambiente: conceito, princípios, objeto, instrumentos legais. Espaços ambientalmente protegidos. Sistema Nacional do Meio Ambiente. Tutela administrativa do ambiente: poder de polícia, competência. Legislação ambiental de parcelamento do solo e da cidade.</w:t>
      </w:r>
    </w:p>
    <w:p w:rsidR="0017775B" w:rsidRDefault="0017775B" w:rsidP="00EE48FD">
      <w:pPr>
        <w:ind w:firstLine="284"/>
        <w:jc w:val="both"/>
        <w:rPr>
          <w:rFonts w:ascii="Times New Roman" w:hAnsi="Times New Roman"/>
          <w:b/>
          <w:color w:val="2F5496" w:themeColor="accent5" w:themeShade="BF"/>
          <w:sz w:val="28"/>
          <w:szCs w:val="28"/>
        </w:rPr>
      </w:pPr>
    </w:p>
    <w:p w:rsidR="0017775B" w:rsidRPr="008748DA" w:rsidRDefault="0017775B" w:rsidP="00EE48FD">
      <w:pPr>
        <w:widowControl w:val="0"/>
        <w:spacing w:line="360" w:lineRule="auto"/>
        <w:jc w:val="both"/>
        <w:rPr>
          <w:rFonts w:ascii="Times New Roman" w:hAnsi="Times New Roman"/>
          <w:b/>
          <w:color w:val="FF0000"/>
          <w:sz w:val="26"/>
          <w:szCs w:val="26"/>
        </w:rPr>
      </w:pPr>
      <w:r w:rsidRPr="008748DA">
        <w:rPr>
          <w:rFonts w:ascii="Times New Roman" w:hAnsi="Times New Roman"/>
          <w:b/>
          <w:color w:val="FF0000"/>
          <w:sz w:val="26"/>
          <w:szCs w:val="26"/>
        </w:rPr>
        <w:t>PERGUNTA:</w:t>
      </w:r>
    </w:p>
    <w:p w:rsidR="0017775B" w:rsidRPr="008748DA" w:rsidRDefault="0017775B" w:rsidP="00EE48FD">
      <w:pPr>
        <w:widowControl w:val="0"/>
        <w:spacing w:line="360" w:lineRule="auto"/>
        <w:jc w:val="both"/>
        <w:rPr>
          <w:rFonts w:ascii="Times New Roman" w:hAnsi="Times New Roman"/>
          <w:b/>
          <w:color w:val="FF0000"/>
          <w:sz w:val="26"/>
          <w:szCs w:val="26"/>
        </w:rPr>
      </w:pPr>
      <w:r w:rsidRPr="008748DA">
        <w:rPr>
          <w:rFonts w:ascii="Times New Roman" w:hAnsi="Times New Roman"/>
          <w:b/>
          <w:color w:val="FF0000"/>
          <w:sz w:val="26"/>
          <w:szCs w:val="26"/>
        </w:rPr>
        <w:t xml:space="preserve">Conceitue o Princípio da vedação ao retrocesso ecológico e apresente hipóteses em que ele poderia ser mitigado. </w:t>
      </w:r>
    </w:p>
    <w:p w:rsidR="0017775B" w:rsidRPr="008748DA" w:rsidRDefault="0017775B" w:rsidP="00EE48FD">
      <w:pPr>
        <w:widowControl w:val="0"/>
        <w:spacing w:line="360" w:lineRule="auto"/>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RESPOSTA:</w:t>
      </w:r>
    </w:p>
    <w:p w:rsidR="0017775B" w:rsidRPr="008748DA" w:rsidRDefault="0017775B" w:rsidP="00EE48FD">
      <w:pPr>
        <w:widowControl w:val="0"/>
        <w:jc w:val="both"/>
        <w:rPr>
          <w:rFonts w:ascii="Times New Roman" w:hAnsi="Times New Roman"/>
          <w:color w:val="538135" w:themeColor="accent6" w:themeShade="BF"/>
          <w:sz w:val="26"/>
          <w:szCs w:val="26"/>
        </w:rPr>
      </w:pPr>
      <w:r w:rsidRPr="008748DA">
        <w:rPr>
          <w:rFonts w:ascii="Times New Roman" w:hAnsi="Times New Roman"/>
          <w:b/>
          <w:color w:val="538135" w:themeColor="accent6" w:themeShade="BF"/>
          <w:sz w:val="26"/>
          <w:szCs w:val="26"/>
          <w:u w:val="single"/>
        </w:rPr>
        <w:lastRenderedPageBreak/>
        <w:t>Princípio da Vedação ao Retrocesso Ecológico</w:t>
      </w:r>
      <w:r w:rsidRPr="008748DA">
        <w:rPr>
          <w:rFonts w:ascii="Times New Roman" w:hAnsi="Times New Roman"/>
          <w:color w:val="538135" w:themeColor="accent6" w:themeShade="BF"/>
          <w:sz w:val="26"/>
          <w:szCs w:val="26"/>
        </w:rPr>
        <w:t xml:space="preserve">: </w:t>
      </w:r>
    </w:p>
    <w:p w:rsidR="0017775B" w:rsidRPr="008748DA" w:rsidRDefault="0017775B" w:rsidP="00EE48FD">
      <w:pPr>
        <w:widowControl w:val="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Constitui garantia do cidadão contra o legislador, no intuito de resguardar os direitos fundamentais consagrados na CF. O núcleo essencial dos direitos sociais já realizado e efetivado deve ser protegido contra retrocessos na legislação. STJ: </w:t>
      </w:r>
      <w:r w:rsidRPr="008748DA">
        <w:rPr>
          <w:rFonts w:ascii="Times New Roman" w:hAnsi="Times New Roman"/>
          <w:color w:val="538135" w:themeColor="accent6" w:themeShade="BF"/>
          <w:sz w:val="26"/>
          <w:szCs w:val="26"/>
          <w:highlight w:val="cyan"/>
        </w:rPr>
        <w:t>Resp. 302.906</w:t>
      </w:r>
      <w:r w:rsidRPr="008748DA">
        <w:rPr>
          <w:rFonts w:ascii="Times New Roman" w:hAnsi="Times New Roman"/>
          <w:color w:val="538135" w:themeColor="accent6" w:themeShade="BF"/>
          <w:sz w:val="26"/>
          <w:szCs w:val="26"/>
        </w:rPr>
        <w:t xml:space="preserve"> (SP).</w:t>
      </w:r>
    </w:p>
    <w:p w:rsidR="0017775B" w:rsidRPr="008748DA" w:rsidRDefault="0017775B" w:rsidP="00EE48FD">
      <w:pPr>
        <w:widowControl w:val="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Novo Código Florestal, segundo os ambientalistas, trouxe redução à proteção do meio ambiente. O MPF ajuizou três ADI em face desse novo diploma, com base na vedação ao retrocesso ecológico.</w:t>
      </w:r>
    </w:p>
    <w:p w:rsidR="0017775B" w:rsidRPr="008748DA" w:rsidRDefault="0017775B" w:rsidP="00EE48FD">
      <w:pPr>
        <w:widowControl w:val="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proofErr w:type="spellStart"/>
      <w:r w:rsidRPr="008748DA">
        <w:rPr>
          <w:rFonts w:ascii="Times New Roman" w:hAnsi="Times New Roman"/>
          <w:color w:val="538135" w:themeColor="accent6" w:themeShade="BF"/>
          <w:sz w:val="26"/>
          <w:szCs w:val="26"/>
        </w:rPr>
        <w:t>Canotilho</w:t>
      </w:r>
      <w:proofErr w:type="spellEnd"/>
      <w:r w:rsidRPr="008748DA">
        <w:rPr>
          <w:rFonts w:ascii="Times New Roman" w:hAnsi="Times New Roman"/>
          <w:color w:val="538135" w:themeColor="accent6" w:themeShade="BF"/>
          <w:sz w:val="26"/>
          <w:szCs w:val="26"/>
        </w:rPr>
        <w:t xml:space="preserve"> diz que em situações de calamidade ou estado de sítio pode haver flexibilização temporária da vedação ao retrocesso.</w:t>
      </w:r>
    </w:p>
    <w:p w:rsidR="0017775B" w:rsidRDefault="0017775B" w:rsidP="00EE48FD">
      <w:pPr>
        <w:widowControl w:val="0"/>
        <w:jc w:val="both"/>
      </w:pPr>
    </w:p>
    <w:p w:rsidR="0017775B" w:rsidRPr="000F5E73" w:rsidRDefault="0017775B" w:rsidP="00EE48FD">
      <w:pPr>
        <w:widowControl w:val="0"/>
        <w:jc w:val="both"/>
        <w:rPr>
          <w:rFonts w:ascii="Times New Roman" w:hAnsi="Times New Roman"/>
          <w:b/>
          <w:color w:val="FF0000"/>
          <w:sz w:val="26"/>
          <w:szCs w:val="26"/>
        </w:rPr>
      </w:pPr>
      <w:r w:rsidRPr="000F5E73">
        <w:rPr>
          <w:rFonts w:ascii="Times New Roman" w:hAnsi="Times New Roman"/>
          <w:b/>
          <w:color w:val="FF0000"/>
          <w:sz w:val="26"/>
          <w:szCs w:val="26"/>
        </w:rPr>
        <w:t>PERGUNTA</w:t>
      </w:r>
    </w:p>
    <w:p w:rsidR="0017775B" w:rsidRPr="000F5E73" w:rsidRDefault="0017775B" w:rsidP="00EE48FD">
      <w:pPr>
        <w:widowControl w:val="0"/>
        <w:jc w:val="both"/>
        <w:rPr>
          <w:rFonts w:ascii="Times New Roman" w:hAnsi="Times New Roman"/>
          <w:b/>
          <w:color w:val="FF0000"/>
          <w:sz w:val="26"/>
          <w:szCs w:val="26"/>
        </w:rPr>
      </w:pPr>
      <w:r w:rsidRPr="000F5E73">
        <w:rPr>
          <w:rFonts w:ascii="Times New Roman" w:hAnsi="Times New Roman"/>
          <w:b/>
          <w:color w:val="FF0000"/>
          <w:sz w:val="26"/>
          <w:szCs w:val="26"/>
        </w:rPr>
        <w:t>Quais os dois grupos de unidades de conservação e quais as semelhanças e distinções entre eles.</w:t>
      </w:r>
    </w:p>
    <w:p w:rsidR="0017775B" w:rsidRPr="000F5E73" w:rsidRDefault="0017775B" w:rsidP="00EE48FD">
      <w:pPr>
        <w:widowControl w:val="0"/>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RESPOSTA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Grupos de Unidades de Conservação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 sistema nacional trabalha com dois grupos de unidades de conservação (</w:t>
      </w:r>
      <w:r w:rsidRPr="000F5E73">
        <w:rPr>
          <w:rFonts w:ascii="Times New Roman" w:hAnsi="Times New Roman"/>
          <w:color w:val="538135" w:themeColor="accent6" w:themeShade="BF"/>
          <w:sz w:val="26"/>
          <w:szCs w:val="26"/>
          <w:highlight w:val="yellow"/>
        </w:rPr>
        <w:t>art. 7</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1) </w:t>
      </w:r>
      <w:r w:rsidRPr="000F5E73">
        <w:rPr>
          <w:rFonts w:ascii="Times New Roman" w:hAnsi="Times New Roman"/>
          <w:b/>
          <w:color w:val="538135" w:themeColor="accent6" w:themeShade="BF"/>
          <w:sz w:val="26"/>
          <w:szCs w:val="26"/>
          <w:u w:val="single"/>
        </w:rPr>
        <w:t>PROTEÇÃO INTEGRAL</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Objetivo é preservar a natureza, sendo permitido apenas o </w:t>
      </w:r>
      <w:r w:rsidRPr="000F5E73">
        <w:rPr>
          <w:rFonts w:ascii="Times New Roman" w:hAnsi="Times New Roman"/>
          <w:b/>
          <w:i/>
          <w:color w:val="538135" w:themeColor="accent6" w:themeShade="BF"/>
          <w:sz w:val="26"/>
          <w:szCs w:val="26"/>
        </w:rPr>
        <w:t>uso indireto</w:t>
      </w:r>
      <w:r w:rsidRPr="000F5E73">
        <w:rPr>
          <w:rFonts w:ascii="Times New Roman" w:hAnsi="Times New Roman"/>
          <w:color w:val="538135" w:themeColor="accent6" w:themeShade="BF"/>
          <w:sz w:val="26"/>
          <w:szCs w:val="26"/>
        </w:rPr>
        <w:t xml:space="preserve"> de seus recursos naturais, salvo permissão expressa em lei (9985/00).</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i/>
          <w:color w:val="538135" w:themeColor="accent6" w:themeShade="BF"/>
          <w:sz w:val="26"/>
          <w:szCs w:val="26"/>
        </w:rPr>
        <w:t>Uso direto</w:t>
      </w:r>
      <w:r w:rsidRPr="000F5E73">
        <w:rPr>
          <w:rFonts w:ascii="Times New Roman" w:hAnsi="Times New Roman"/>
          <w:color w:val="538135" w:themeColor="accent6" w:themeShade="BF"/>
          <w:sz w:val="26"/>
          <w:szCs w:val="26"/>
        </w:rPr>
        <w:t>: envolve coleta e uso, comercial ou não, dos recursos naturais (</w:t>
      </w:r>
      <w:r w:rsidRPr="000F5E73">
        <w:rPr>
          <w:rFonts w:ascii="Times New Roman" w:hAnsi="Times New Roman"/>
          <w:color w:val="538135" w:themeColor="accent6" w:themeShade="BF"/>
          <w:sz w:val="26"/>
          <w:szCs w:val="26"/>
          <w:highlight w:val="yellow"/>
        </w:rPr>
        <w:t>art. 2º, X, Lei 9985/00</w:t>
      </w:r>
      <w:r w:rsidRPr="000F5E73">
        <w:rPr>
          <w:rFonts w:ascii="Times New Roman" w:hAnsi="Times New Roman"/>
          <w:color w:val="538135" w:themeColor="accent6" w:themeShade="BF"/>
          <w:sz w:val="26"/>
          <w:szCs w:val="26"/>
        </w:rPr>
        <w:t>). Indireto: não envolve consumo, coleta, dano ou destruição dos recursos naturais (</w:t>
      </w:r>
      <w:r w:rsidRPr="000F5E73">
        <w:rPr>
          <w:rFonts w:ascii="Times New Roman" w:hAnsi="Times New Roman"/>
          <w:color w:val="538135" w:themeColor="accent6" w:themeShade="BF"/>
          <w:sz w:val="26"/>
          <w:szCs w:val="26"/>
          <w:highlight w:val="yellow"/>
        </w:rPr>
        <w:t>XI</w:t>
      </w:r>
      <w:r w:rsidRPr="000F5E73">
        <w:rPr>
          <w:rFonts w:ascii="Times New Roman" w:hAnsi="Times New Roman"/>
          <w:color w:val="538135" w:themeColor="accent6" w:themeShade="BF"/>
          <w:sz w:val="26"/>
          <w:szCs w:val="26"/>
        </w:rPr>
        <w:t xml:space="preserve">). Exemplo de exceções: um parque nacional tem várias atividades de recreação, restaurantes etc.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49</w:t>
      </w:r>
      <w:r w:rsidRPr="000F5E73">
        <w:rPr>
          <w:rFonts w:ascii="Times New Roman" w:hAnsi="Times New Roman"/>
          <w:color w:val="538135" w:themeColor="accent6" w:themeShade="BF"/>
          <w:sz w:val="26"/>
          <w:szCs w:val="26"/>
        </w:rPr>
        <w:t>: A área de uma unidade de conservação do Grupo de Proteção Integral é considerada zona rural, para os efeitos legais.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Memorização obrigatória das espécies:</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1) Estação ecológica;</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2) Reserva biológica;</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3) Parque nacional;</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4) Monumento natural;</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5) Refúgio de vida silvestre.</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2) </w:t>
      </w:r>
      <w:r w:rsidRPr="000F5E73">
        <w:rPr>
          <w:rFonts w:ascii="Times New Roman" w:hAnsi="Times New Roman"/>
          <w:b/>
          <w:color w:val="538135" w:themeColor="accent6" w:themeShade="BF"/>
          <w:sz w:val="26"/>
          <w:szCs w:val="26"/>
          <w:u w:val="single"/>
        </w:rPr>
        <w:t>USO SUSTENTÁVEL</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é compatibilizar a conservação da natureza com o uso sustentável de parcela dos recursos naturais.</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1) Área de proteção ambiental (APA);</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2) Área de relevante interesse ecológico;</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3) Floresta nacional;</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4) Reserva extrativista;</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5) Reserva de fauna;</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6) Reserva de desenvolvimento sustentável;</w:t>
      </w:r>
    </w:p>
    <w:p w:rsidR="0017775B" w:rsidRPr="000F5E73" w:rsidRDefault="0017775B" w:rsidP="00EE48FD">
      <w:pPr>
        <w:widowControl w:val="0"/>
        <w:tabs>
          <w:tab w:val="left" w:pos="1514"/>
        </w:tabs>
        <w:ind w:left="737"/>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7) Reserva particular.</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Reserva da biosfera: não está entre as unidades de uso sustentável, servidão ambiental também não está nesse rol. Cuidado ao memorizar. Deve memorizar os dois grupos.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 </w:t>
      </w:r>
      <w:r w:rsidRPr="000F5E73">
        <w:rPr>
          <w:rFonts w:ascii="Times New Roman" w:hAnsi="Times New Roman"/>
          <w:color w:val="538135" w:themeColor="accent6" w:themeShade="BF"/>
          <w:sz w:val="26"/>
          <w:szCs w:val="26"/>
          <w:u w:val="single"/>
        </w:rPr>
        <w:t>PROTEÇÃO INTEGRAL</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Estação Ecológica</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9</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preservação da natureza e realização de pesquisas científicas.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proofErr w:type="gramStart"/>
      <w:r w:rsidRPr="000F5E73">
        <w:rPr>
          <w:rFonts w:ascii="Times New Roman" w:hAnsi="Times New Roman"/>
          <w:color w:val="538135" w:themeColor="accent6" w:themeShade="BF"/>
          <w:sz w:val="26"/>
          <w:szCs w:val="26"/>
        </w:rPr>
        <w:t>Posse e domínio</w:t>
      </w:r>
      <w:proofErr w:type="gramEnd"/>
      <w:r w:rsidRPr="000F5E73">
        <w:rPr>
          <w:rFonts w:ascii="Times New Roman" w:hAnsi="Times New Roman"/>
          <w:color w:val="538135" w:themeColor="accent6" w:themeShade="BF"/>
          <w:sz w:val="26"/>
          <w:szCs w:val="26"/>
        </w:rPr>
        <w:t xml:space="preserve"> públicos. Áreas particulares serão desapropriadas.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Vedada visitação pública, salvo com objetivo educacional, de acordo com o Plano de Manejo.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Pesquisa científica depende de autorização prévia do órgão responsável pela administração. Sujeita a condições e restrições.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Só se permite alterações nos ecossistemas nos casos de: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 restauração de ecossistemas modificados;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proofErr w:type="spellStart"/>
      <w:r w:rsidRPr="000F5E73">
        <w:rPr>
          <w:rFonts w:ascii="Times New Roman" w:hAnsi="Times New Roman"/>
          <w:color w:val="538135" w:themeColor="accent6" w:themeShade="BF"/>
          <w:sz w:val="26"/>
          <w:szCs w:val="26"/>
        </w:rPr>
        <w:t>ii</w:t>
      </w:r>
      <w:proofErr w:type="spellEnd"/>
      <w:r w:rsidRPr="000F5E73">
        <w:rPr>
          <w:rFonts w:ascii="Times New Roman" w:hAnsi="Times New Roman"/>
          <w:color w:val="538135" w:themeColor="accent6" w:themeShade="BF"/>
          <w:sz w:val="26"/>
          <w:szCs w:val="26"/>
        </w:rPr>
        <w:t xml:space="preserve">) manejo de espécies com o fim de preservar a diversidade;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proofErr w:type="spellStart"/>
      <w:r w:rsidRPr="000F5E73">
        <w:rPr>
          <w:rFonts w:ascii="Times New Roman" w:hAnsi="Times New Roman"/>
          <w:color w:val="538135" w:themeColor="accent6" w:themeShade="BF"/>
          <w:sz w:val="26"/>
          <w:szCs w:val="26"/>
        </w:rPr>
        <w:t>iii</w:t>
      </w:r>
      <w:proofErr w:type="spellEnd"/>
      <w:r w:rsidRPr="000F5E73">
        <w:rPr>
          <w:rFonts w:ascii="Times New Roman" w:hAnsi="Times New Roman"/>
          <w:color w:val="538135" w:themeColor="accent6" w:themeShade="BF"/>
          <w:sz w:val="26"/>
          <w:szCs w:val="26"/>
        </w:rPr>
        <w:t xml:space="preserve">) coleta de componentes do ecossistema com fins científicos;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proofErr w:type="spellStart"/>
      <w:r w:rsidRPr="000F5E73">
        <w:rPr>
          <w:rFonts w:ascii="Times New Roman" w:hAnsi="Times New Roman"/>
          <w:color w:val="538135" w:themeColor="accent6" w:themeShade="BF"/>
          <w:sz w:val="26"/>
          <w:szCs w:val="26"/>
        </w:rPr>
        <w:t>iv</w:t>
      </w:r>
      <w:proofErr w:type="spellEnd"/>
      <w:r w:rsidRPr="000F5E73">
        <w:rPr>
          <w:rFonts w:ascii="Times New Roman" w:hAnsi="Times New Roman"/>
          <w:color w:val="538135" w:themeColor="accent6" w:themeShade="BF"/>
          <w:sz w:val="26"/>
          <w:szCs w:val="26"/>
        </w:rPr>
        <w:t>) pesquisas científicas cujo impacto sobre o meio ambiente seja maior do que o causado pela simples observação – limite de 3% da extensão.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Reserva Biológica</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10</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preservação integral da biota e demais atributos naturais existentes em seus limites, sem interferência humana direta ou modificações ambientais.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Exceção: medidas de recuperação de ecossistemas alterados e ações de manejo necessárias para recuperar e preservar o equilíbrio natural, diversidade biológica e os processos ecológicos.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proofErr w:type="gramStart"/>
      <w:r w:rsidRPr="000F5E73">
        <w:rPr>
          <w:rFonts w:ascii="Times New Roman" w:hAnsi="Times New Roman"/>
          <w:color w:val="538135" w:themeColor="accent6" w:themeShade="BF"/>
          <w:sz w:val="26"/>
          <w:szCs w:val="26"/>
        </w:rPr>
        <w:t>Posse e domínio</w:t>
      </w:r>
      <w:proofErr w:type="gramEnd"/>
      <w:r w:rsidRPr="000F5E73">
        <w:rPr>
          <w:rFonts w:ascii="Times New Roman" w:hAnsi="Times New Roman"/>
          <w:color w:val="538135" w:themeColor="accent6" w:themeShade="BF"/>
          <w:sz w:val="26"/>
          <w:szCs w:val="26"/>
        </w:rPr>
        <w:t xml:space="preserve"> públicos. Áreas particulares serão desapropriadas.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Vedada visitação pública, salvo com objetivo educacional, de acordo com regulamento específico.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Pesquisa científica depende de autorização prévia do órgão responsável pela administração. Sujeita a condições e restrições.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Parque Nacional</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11</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preservação de ecossistemas naturais de grande relevância ecológica e beleza cênica. Possibilita realização de pesquisas científicas e o desenvolvimento de atividades de educação, recreação em contato com a natureza e turismo ecológico.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proofErr w:type="gramStart"/>
      <w:r w:rsidRPr="000F5E73">
        <w:rPr>
          <w:rFonts w:ascii="Times New Roman" w:hAnsi="Times New Roman"/>
          <w:color w:val="538135" w:themeColor="accent6" w:themeShade="BF"/>
          <w:sz w:val="26"/>
          <w:szCs w:val="26"/>
        </w:rPr>
        <w:t>Posse e domínio</w:t>
      </w:r>
      <w:proofErr w:type="gramEnd"/>
      <w:r w:rsidRPr="000F5E73">
        <w:rPr>
          <w:rFonts w:ascii="Times New Roman" w:hAnsi="Times New Roman"/>
          <w:color w:val="538135" w:themeColor="accent6" w:themeShade="BF"/>
          <w:sz w:val="26"/>
          <w:szCs w:val="26"/>
        </w:rPr>
        <w:t xml:space="preserve"> públicos. Áreas particulares são desapropriadas.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Visitação pública: normas e restrições estabelecidas pelo plano de manejo e pelas normas do órgão responsável pela administração.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Pesquisa científica: depende de autorização prévia do órgão responsável pela administração.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Quando criadas por Estado ou Município serão denominadas Parque Estadual e Parque Natural Municipal.</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Monumento Natural</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12</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preservar sítios naturais raros, singulares ou de grande beleza cênica.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u w:val="single"/>
        </w:rPr>
        <w:t xml:space="preserve">Pode ser </w:t>
      </w:r>
      <w:proofErr w:type="gramStart"/>
      <w:r w:rsidRPr="000F5E73">
        <w:rPr>
          <w:rFonts w:ascii="Times New Roman" w:hAnsi="Times New Roman"/>
          <w:color w:val="538135" w:themeColor="accent6" w:themeShade="BF"/>
          <w:sz w:val="26"/>
          <w:szCs w:val="26"/>
          <w:u w:val="single"/>
        </w:rPr>
        <w:t>constituídos</w:t>
      </w:r>
      <w:proofErr w:type="gramEnd"/>
      <w:r w:rsidRPr="000F5E73">
        <w:rPr>
          <w:rFonts w:ascii="Times New Roman" w:hAnsi="Times New Roman"/>
          <w:color w:val="538135" w:themeColor="accent6" w:themeShade="BF"/>
          <w:sz w:val="26"/>
          <w:szCs w:val="26"/>
          <w:u w:val="single"/>
        </w:rPr>
        <w:t xml:space="preserve"> por áreas particulares</w:t>
      </w:r>
      <w:r w:rsidRPr="000F5E73">
        <w:rPr>
          <w:rFonts w:ascii="Times New Roman" w:hAnsi="Times New Roman"/>
          <w:color w:val="538135" w:themeColor="accent6" w:themeShade="BF"/>
          <w:sz w:val="26"/>
          <w:szCs w:val="26"/>
        </w:rPr>
        <w:t>, desde que seja possível compatibilizar os objetivos da unidade com a utilização da terra e dos recursos naturais do local pelos proprietários.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Incompatibilidade ou não aquiescência do proprietário: desapropria.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Cabe visitação pública, conforme regramento próprio.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lastRenderedPageBreak/>
        <w:t xml:space="preserve">- </w:t>
      </w:r>
      <w:r w:rsidRPr="000F5E73">
        <w:rPr>
          <w:rFonts w:ascii="Times New Roman" w:hAnsi="Times New Roman"/>
          <w:b/>
          <w:color w:val="538135" w:themeColor="accent6" w:themeShade="BF"/>
          <w:sz w:val="26"/>
          <w:szCs w:val="26"/>
          <w:u w:val="single"/>
        </w:rPr>
        <w:t>Refúgio da Vida Silvestre</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13</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proteger ambientes naturais onde se asseguram condições para a existência ou reprodução de espécies ou comunidades da flora local e da fauna residente ou migratória.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Pode ser constituído por áreas particulares. Segue o modelo do monumento natural. Também cabe visitação pública.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Pesquisa científica depende de autorização prévia do órgão responsável pela administração da unidade e está sujeita às condições e restrições por este estabelecidas.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II) </w:t>
      </w:r>
      <w:r w:rsidRPr="000F5E73">
        <w:rPr>
          <w:rFonts w:ascii="Times New Roman" w:hAnsi="Times New Roman"/>
          <w:color w:val="538135" w:themeColor="accent6" w:themeShade="BF"/>
          <w:sz w:val="26"/>
          <w:szCs w:val="26"/>
          <w:u w:val="single"/>
        </w:rPr>
        <w:t>USO SUSTENTÁVEL</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Área de Proteção Ambiental</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15</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Área em geral extensa, com certo grau de ocupação humana, dotada de atributos abióticos, bióticos, estéticos ou culturais especialmente importantes para a qualidade de vida e bem-estar das populações humanas.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proteger a diversidade biológica, disciplinar o processo e a ocupação e assegurar a sustentabilidade do uso dos recursos naturais.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Terras públicas ou privadas. Respeitados limites constitucionais, pode-se estabelecer normas e restrições para a utilização de uma propriedade privada localizada em uma APA.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As condições para a realização de pesquisa científica e visitação pública nas áreas sob domínio público serão estabelecidas pelo órgão gestor da unidade.</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Conselho: presidido pelo órgão responsável por sua administração e constituído por representantes dos órgãos públicos, de organizações da sociedade civil e população residente.</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Área de Relevante Interesse Ecológico</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16</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Área em geral de pequena extensão. Pouca ou nenhuma ocupação humana, com características naturais extraordinárias ou que abriga exemplares raros da biota regional.</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manter os ecossistemas naturais de importância regional ou local e regular o uso admissível dessas áreas, de modo a compatibilizá-lo com os objetivos de conservação da natureza.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Terras públicas e privadas. Mesmo regramento da APA (restrição ao uso privado).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Floresta Nacional</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17</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Área com cobertura florestal de espécies predominantemente nativas.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 uso múltiplo e sustentável dos recursos florestais e a pesquisa científica, com ênfase em métodos para exploração sustentável de florestas nativas.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proofErr w:type="gramStart"/>
      <w:r w:rsidRPr="000F5E73">
        <w:rPr>
          <w:rFonts w:ascii="Times New Roman" w:hAnsi="Times New Roman"/>
          <w:color w:val="538135" w:themeColor="accent6" w:themeShade="BF"/>
          <w:sz w:val="26"/>
          <w:szCs w:val="26"/>
        </w:rPr>
        <w:t>Posse e domínio</w:t>
      </w:r>
      <w:proofErr w:type="gramEnd"/>
      <w:r w:rsidRPr="000F5E73">
        <w:rPr>
          <w:rFonts w:ascii="Times New Roman" w:hAnsi="Times New Roman"/>
          <w:color w:val="538135" w:themeColor="accent6" w:themeShade="BF"/>
          <w:sz w:val="26"/>
          <w:szCs w:val="26"/>
        </w:rPr>
        <w:t xml:space="preserve"> públicos, sendo que as áreas particulares devem ser desapropriadas.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Visitação pública é permitida, condicionada às normas estabelecidas para o manejo da unidade pelo órgão responsável pela administração.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Pesquisa é permitida e incentivada. Depende de prévia autorização do órgão administrador, condições e restrições.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Conselho Consultivo: presidido pelo órgão responsável por sua administração e </w:t>
      </w:r>
      <w:r w:rsidRPr="000F5E73">
        <w:rPr>
          <w:rFonts w:ascii="Times New Roman" w:hAnsi="Times New Roman"/>
          <w:color w:val="538135" w:themeColor="accent6" w:themeShade="BF"/>
          <w:sz w:val="26"/>
          <w:szCs w:val="26"/>
        </w:rPr>
        <w:lastRenderedPageBreak/>
        <w:t>constituído por representantes de órgãos públicos, de organizações da sociedade civil e, quando for o caso, das populações tradicionais residentes.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Reserva Extrativista</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18</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Área utilizada por populações extrativistas tradicionais, cuja subsistência baseia-se no extrativismo, e na agricultura de subsistência e criação de animais de pequeno porte (modo complementar).</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Objetivos básicos: proteger os meios de vida e a cultura dessas populações, e assegurar o uso sustentável dos recursos naturais da unidade.</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É de domínio público, com </w:t>
      </w:r>
      <w:r w:rsidRPr="000F5E73">
        <w:rPr>
          <w:rFonts w:ascii="Times New Roman" w:hAnsi="Times New Roman"/>
          <w:b/>
          <w:color w:val="538135" w:themeColor="accent6" w:themeShade="BF"/>
          <w:sz w:val="26"/>
          <w:szCs w:val="26"/>
          <w:u w:val="single"/>
        </w:rPr>
        <w:t>uso</w:t>
      </w:r>
      <w:r w:rsidRPr="000F5E73">
        <w:rPr>
          <w:rFonts w:ascii="Times New Roman" w:hAnsi="Times New Roman"/>
          <w:color w:val="538135" w:themeColor="accent6" w:themeShade="BF"/>
          <w:sz w:val="26"/>
          <w:szCs w:val="26"/>
        </w:rPr>
        <w:t xml:space="preserve"> concedido às populações extrativistas tradicionais. Áreas particulares devem ser desapropriadas.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Conselho Deliberativo: realiza a gestão. Presidido pelo órgão responsável por sua administração e constituído por representantes de órgãos públicos, de organizações da sociedade civil e das populações tradicionais residentes na área.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Visitação pública é permitida, desde que compatível com os interesses locais e de acordo com o disposto no plano de manejo da área.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Pesquisa científica é permitida e incentivada, sujeitando-se à prévia autorização do órgão responsável pela administração.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Plano de Manejo é aprovado pelo Conselho Deliberativo.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São proibidas a exploração de recursos minerais e a caça amadorística ou profissional.</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 exploração comercial de recursos madeireiros só será admitida em bases sustentáveis e em situações especiais e complementares às demais atividades desenvolvidas na Reserva Extrativista.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Reserva da Fauna</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19</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Área natural com populações animais de espécies nativas, terrestres ou aquáticas, residentes ou migratórias. Adequadas para estudos técnico-científicos sobre o manejo sustentável de recursos faunísticos.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proofErr w:type="gramStart"/>
      <w:r w:rsidRPr="000F5E73">
        <w:rPr>
          <w:rFonts w:ascii="Times New Roman" w:hAnsi="Times New Roman"/>
          <w:color w:val="538135" w:themeColor="accent6" w:themeShade="BF"/>
          <w:sz w:val="26"/>
          <w:szCs w:val="26"/>
        </w:rPr>
        <w:t>Posse e domínio</w:t>
      </w:r>
      <w:proofErr w:type="gramEnd"/>
      <w:r w:rsidRPr="000F5E73">
        <w:rPr>
          <w:rFonts w:ascii="Times New Roman" w:hAnsi="Times New Roman"/>
          <w:color w:val="538135" w:themeColor="accent6" w:themeShade="BF"/>
          <w:sz w:val="26"/>
          <w:szCs w:val="26"/>
        </w:rPr>
        <w:t xml:space="preserve"> públicos. Áreas particulares devem ser desapropriadas. Visitação pública pode ser permitida.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Proibida a caça, seja amadora ou profissional.</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Reserva de Desenvolvimento Sustentável</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20</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Área natural que abriga populações tradicionais, cuja existência baseia-se em sistemas sustentáveis de exploração dos recursos naturais, desenvolvidos ao longo de gerações e adaptados às condições ecológicas locais e que desempenham papel fundamental na proteção da natureza e na manutenção da diversidade biológica.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Objetivo: preservar a natureza e, ao mesmo tempo, assegurar as condições e os meios necessários para a reprodução e a melhoria dos modos e da qualidade de vida e exploração dos recursos naturais das populações tradicionais; bem como aperfeiçoar o conhecimento e as técnicas de manejo do ambiente, desenvolvido por estas populações.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É de domínio público, sendo que as áreas particulares incluídas em seus limites devem ser, quando necessário, desapropriadas.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Gestão por Conselho Deliberativo.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O Plano de Manejo definirá as zonas de proteção integral, de uso sustentável e de amortecimento e corredores ecológicos, e será aprovado pelo Conselho </w:t>
      </w:r>
      <w:r w:rsidRPr="000F5E73">
        <w:rPr>
          <w:rFonts w:ascii="Times New Roman" w:hAnsi="Times New Roman"/>
          <w:color w:val="538135" w:themeColor="accent6" w:themeShade="BF"/>
          <w:sz w:val="26"/>
          <w:szCs w:val="26"/>
        </w:rPr>
        <w:lastRenderedPageBreak/>
        <w:t>Deliberativo da unidade.</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Reserva Particular do Patrimônio Nacional</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21</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Área privada, gravada com perpetuidade, com o objetivo de conservar a diversidade biológica.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Gravame consta de termo de compromisso assinado perante o órgão ambiental. Averbação na margem da inscrição do registro público de imóveis.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Só se permite pesquisa científica e visitação com objetivos turísticos, recreativos e educacionais.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b/>
          <w:color w:val="538135" w:themeColor="accent6" w:themeShade="BF"/>
          <w:sz w:val="26"/>
          <w:szCs w:val="26"/>
          <w:u w:val="single"/>
        </w:rPr>
        <w:t>Teoria Geral das Unidades de Conservação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 </w:t>
      </w:r>
      <w:r w:rsidRPr="000F5E73">
        <w:rPr>
          <w:rFonts w:ascii="Times New Roman" w:hAnsi="Times New Roman"/>
          <w:color w:val="538135" w:themeColor="accent6" w:themeShade="BF"/>
          <w:sz w:val="26"/>
          <w:szCs w:val="26"/>
          <w:u w:val="single"/>
        </w:rPr>
        <w:t>Criação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Através de ato do poder público (</w:t>
      </w:r>
      <w:r w:rsidRPr="000F5E73">
        <w:rPr>
          <w:rFonts w:ascii="Times New Roman" w:hAnsi="Times New Roman"/>
          <w:color w:val="538135" w:themeColor="accent6" w:themeShade="BF"/>
          <w:sz w:val="26"/>
          <w:szCs w:val="26"/>
          <w:highlight w:val="yellow"/>
        </w:rPr>
        <w:t>art. 22</w:t>
      </w:r>
      <w:r w:rsidRPr="000F5E73">
        <w:rPr>
          <w:rFonts w:ascii="Times New Roman" w:hAnsi="Times New Roman"/>
          <w:color w:val="538135" w:themeColor="accent6" w:themeShade="BF"/>
          <w:sz w:val="26"/>
          <w:szCs w:val="26"/>
        </w:rPr>
        <w:t>). Precedido de estudos técnicos e consulta pública (</w:t>
      </w:r>
      <w:r w:rsidRPr="000F5E73">
        <w:rPr>
          <w:rFonts w:ascii="Times New Roman" w:hAnsi="Times New Roman"/>
          <w:color w:val="538135" w:themeColor="accent6" w:themeShade="BF"/>
          <w:sz w:val="26"/>
          <w:szCs w:val="26"/>
          <w:highlight w:val="yellow"/>
        </w:rPr>
        <w:t>par. 2</w:t>
      </w:r>
      <w:r w:rsidRPr="000F5E73">
        <w:rPr>
          <w:rFonts w:ascii="Times New Roman" w:hAnsi="Times New Roman"/>
          <w:color w:val="538135" w:themeColor="accent6" w:themeShade="BF"/>
          <w:sz w:val="26"/>
          <w:szCs w:val="26"/>
        </w:rPr>
        <w:t xml:space="preserve">). Mais comum é que a criação se dê por </w:t>
      </w:r>
      <w:r w:rsidRPr="000F5E73">
        <w:rPr>
          <w:rFonts w:ascii="Times New Roman" w:hAnsi="Times New Roman"/>
          <w:b/>
          <w:color w:val="538135" w:themeColor="accent6" w:themeShade="BF"/>
          <w:sz w:val="26"/>
          <w:szCs w:val="26"/>
          <w:u w:val="single"/>
        </w:rPr>
        <w:t>decreto</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Exceção: em se tratando da criação de </w:t>
      </w:r>
      <w:r w:rsidRPr="000F5E73">
        <w:rPr>
          <w:rFonts w:ascii="Times New Roman" w:hAnsi="Times New Roman"/>
          <w:color w:val="538135" w:themeColor="accent6" w:themeShade="BF"/>
          <w:sz w:val="26"/>
          <w:szCs w:val="26"/>
          <w:u w:val="single"/>
        </w:rPr>
        <w:t>estação ecológica ou reserva biológica</w:t>
      </w:r>
      <w:r w:rsidRPr="000F5E73">
        <w:rPr>
          <w:rFonts w:ascii="Times New Roman" w:hAnsi="Times New Roman"/>
          <w:color w:val="538135" w:themeColor="accent6" w:themeShade="BF"/>
          <w:sz w:val="26"/>
          <w:szCs w:val="26"/>
        </w:rPr>
        <w:t>, é necessária somente a realização dos estudos técnicos. Não precisa de consulta pública para criar (</w:t>
      </w:r>
      <w:r w:rsidRPr="000F5E73">
        <w:rPr>
          <w:rFonts w:ascii="Times New Roman" w:hAnsi="Times New Roman"/>
          <w:color w:val="538135" w:themeColor="accent6" w:themeShade="BF"/>
          <w:sz w:val="26"/>
          <w:szCs w:val="26"/>
          <w:highlight w:val="yellow"/>
        </w:rPr>
        <w:t>par. 4</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São as mais restritivas unidades de conservação, só cabe pesquisa científica e com restrições. Para que fazer consulta pública quando todos os limites são públicos? Qualquer imóvel deve ser desapropriado. A população seria contrária.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II) </w:t>
      </w:r>
      <w:r w:rsidRPr="000F5E73">
        <w:rPr>
          <w:rFonts w:ascii="Times New Roman" w:hAnsi="Times New Roman"/>
          <w:color w:val="538135" w:themeColor="accent6" w:themeShade="BF"/>
          <w:sz w:val="26"/>
          <w:szCs w:val="26"/>
          <w:u w:val="single"/>
        </w:rPr>
        <w:t>Ampliação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É possível. Deve ampliar através de ato do mesmo nível hierárquico, com estudos técnicos e consultas públicas.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Pode transformar unidade de uso sustentável em unidade de proteção integral? Sim. Reserva de fauna, por exemplo, pode virar estação ecológica. Aumentando a proteção. Deve ser ato de mesmo nível hierárquico. Precedido de estudos técnicos e consulta pública.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A reserva biológica e estação ecológica só não precisam da consulta pública na criação, nas </w:t>
      </w:r>
      <w:r w:rsidRPr="000F5E73">
        <w:rPr>
          <w:rFonts w:ascii="Times New Roman" w:hAnsi="Times New Roman"/>
          <w:b/>
          <w:color w:val="538135" w:themeColor="accent6" w:themeShade="BF"/>
          <w:sz w:val="26"/>
          <w:szCs w:val="26"/>
          <w:u w:val="single"/>
        </w:rPr>
        <w:t>transformações precisa</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III) </w:t>
      </w:r>
      <w:r w:rsidRPr="000F5E73">
        <w:rPr>
          <w:rFonts w:ascii="Times New Roman" w:hAnsi="Times New Roman"/>
          <w:i/>
          <w:color w:val="538135" w:themeColor="accent6" w:themeShade="BF"/>
          <w:sz w:val="26"/>
          <w:szCs w:val="26"/>
          <w:u w:val="single"/>
        </w:rPr>
        <w:t>Redução ou desafetação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Só pode se dar por lei específica. </w:t>
      </w:r>
      <w:r w:rsidRPr="000F5E73">
        <w:rPr>
          <w:rFonts w:ascii="Times New Roman" w:hAnsi="Times New Roman"/>
          <w:color w:val="538135" w:themeColor="accent6" w:themeShade="BF"/>
          <w:sz w:val="26"/>
          <w:szCs w:val="26"/>
          <w:highlight w:val="yellow"/>
        </w:rPr>
        <w:t>Art. 22, par. 7º</w:t>
      </w:r>
      <w:r w:rsidRPr="000F5E73">
        <w:rPr>
          <w:rFonts w:ascii="Times New Roman" w:hAnsi="Times New Roman"/>
          <w:color w:val="538135" w:themeColor="accent6" w:themeShade="BF"/>
          <w:sz w:val="26"/>
          <w:szCs w:val="26"/>
        </w:rPr>
        <w:t>. Aqui não se aplica a regra da mesma espécie hierárquica de norma.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IV) </w:t>
      </w:r>
      <w:r w:rsidRPr="000F5E73">
        <w:rPr>
          <w:rFonts w:ascii="Times New Roman" w:hAnsi="Times New Roman"/>
          <w:i/>
          <w:color w:val="538135" w:themeColor="accent6" w:themeShade="BF"/>
          <w:sz w:val="26"/>
          <w:szCs w:val="26"/>
          <w:u w:val="single"/>
        </w:rPr>
        <w:t>Limitações administrativas provisórias</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Poder Público pode decretar limitações administrativas provisórias ao exercício de atividade e empreendimentos efetiva ou potencialmente causadores de degradação, para realizar estudos com o fim de criar Unidade de Conservação (</w:t>
      </w:r>
      <w:r w:rsidRPr="000F5E73">
        <w:rPr>
          <w:rFonts w:ascii="Times New Roman" w:hAnsi="Times New Roman"/>
          <w:color w:val="538135" w:themeColor="accent6" w:themeShade="BF"/>
          <w:sz w:val="26"/>
          <w:szCs w:val="26"/>
          <w:highlight w:val="yellow"/>
        </w:rPr>
        <w:t>art. 22-A</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Atividades que não são atingidas: agropecuária e outras atividades em andamento e obras públicas licenciadas.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Na área submetida a limitações administrativas, não serão permitidas atividades que importem em exploração a corte raso da floresta e demais formas de vegetação nativa.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Destinação da área deve ser definida em 07 meses, improrrogáveis. Ao final, extingue a limitação.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47</w:t>
      </w:r>
      <w:r w:rsidRPr="000F5E73">
        <w:rPr>
          <w:rFonts w:ascii="Times New Roman" w:hAnsi="Times New Roman"/>
          <w:color w:val="538135" w:themeColor="accent6" w:themeShade="BF"/>
          <w:sz w:val="26"/>
          <w:szCs w:val="26"/>
        </w:rPr>
        <w:t xml:space="preserve">: O órgão ou empresa, público ou privado, responsável pelo abastecimento de água ou que faça uso de recursos hídricos, beneficiário da proteção </w:t>
      </w:r>
      <w:r w:rsidRPr="000F5E73">
        <w:rPr>
          <w:rFonts w:ascii="Times New Roman" w:hAnsi="Times New Roman"/>
          <w:color w:val="538135" w:themeColor="accent6" w:themeShade="BF"/>
          <w:sz w:val="26"/>
          <w:szCs w:val="26"/>
        </w:rPr>
        <w:lastRenderedPageBreak/>
        <w:t>proporcionada por uma unidade de conservação, deve contribuir financeiramente para a proteção e implementação da unidade, de acordo com o disposto em regulamentação específica. Idem para energia elétrica (</w:t>
      </w:r>
      <w:r w:rsidRPr="000F5E73">
        <w:rPr>
          <w:rFonts w:ascii="Times New Roman" w:hAnsi="Times New Roman"/>
          <w:color w:val="538135" w:themeColor="accent6" w:themeShade="BF"/>
          <w:sz w:val="26"/>
          <w:szCs w:val="26"/>
          <w:highlight w:val="yellow"/>
        </w:rPr>
        <w:t>art. 48</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Gestão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Após a criação, há o </w:t>
      </w:r>
      <w:r w:rsidRPr="000F5E73">
        <w:rPr>
          <w:rFonts w:ascii="Times New Roman" w:hAnsi="Times New Roman"/>
          <w:b/>
          <w:color w:val="538135" w:themeColor="accent6" w:themeShade="BF"/>
          <w:sz w:val="26"/>
          <w:szCs w:val="26"/>
          <w:u w:val="single"/>
        </w:rPr>
        <w:t>Plano de Manejo</w:t>
      </w:r>
      <w:r w:rsidRPr="000F5E73">
        <w:rPr>
          <w:rFonts w:ascii="Times New Roman" w:hAnsi="Times New Roman"/>
          <w:color w:val="538135" w:themeColor="accent6" w:themeShade="BF"/>
          <w:sz w:val="26"/>
          <w:szCs w:val="26"/>
        </w:rPr>
        <w:t xml:space="preserve"> – documento técnico mediante o qual, com fundamento nos objetivos gerais de uma unidade de conservação, se estabelece o seu zoneamento e as normas que devem presidir o uso da área e o manejo dos recursos naturais, inclusive a implantação das estruturas físicas necessárias à gestão da unidade (</w:t>
      </w:r>
      <w:r w:rsidRPr="000F5E73">
        <w:rPr>
          <w:rFonts w:ascii="Times New Roman" w:hAnsi="Times New Roman"/>
          <w:color w:val="538135" w:themeColor="accent6" w:themeShade="BF"/>
          <w:sz w:val="26"/>
          <w:szCs w:val="26"/>
          <w:highlight w:val="yellow"/>
        </w:rPr>
        <w:t>art. 27</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 Plano de Manejo é obrigatório. Até 05 anos da data da criação da unidade tem que estar aprovado o plano de manejo.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u w:val="single"/>
        </w:rPr>
        <w:t>Conteúdo do plano de manejo</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rPr>
        <w:t>Área da unidade de conservação</w:t>
      </w:r>
      <w:r w:rsidRPr="000F5E73">
        <w:rPr>
          <w:rFonts w:ascii="Times New Roman" w:hAnsi="Times New Roman"/>
          <w:color w:val="538135" w:themeColor="accent6" w:themeShade="BF"/>
          <w:sz w:val="26"/>
          <w:szCs w:val="26"/>
        </w:rPr>
        <w:t>: o subsolo e o espaço aéreo podem integrar os limites da unidade de conservação, sempre que puderem influenciar na estabilidade do ecossistema (</w:t>
      </w:r>
      <w:r w:rsidRPr="000F5E73">
        <w:rPr>
          <w:rFonts w:ascii="Times New Roman" w:hAnsi="Times New Roman"/>
          <w:color w:val="538135" w:themeColor="accent6" w:themeShade="BF"/>
          <w:sz w:val="26"/>
          <w:szCs w:val="26"/>
          <w:highlight w:val="yellow"/>
        </w:rPr>
        <w:t>art. 24</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rPr>
        <w:t>Zona de amortecimento</w:t>
      </w:r>
      <w:r w:rsidRPr="000F5E73">
        <w:rPr>
          <w:rFonts w:ascii="Times New Roman" w:hAnsi="Times New Roman"/>
          <w:color w:val="538135" w:themeColor="accent6" w:themeShade="BF"/>
          <w:sz w:val="26"/>
          <w:szCs w:val="26"/>
        </w:rPr>
        <w:t>: entorno de uma unidade de conservação, onde as atividades humanas estão sujeitas a normas e restrições específicas, com o propósito de minimizar os impactos negativos sobre a unidade. Duas espécies não precisam de zona de amortecimento: a APA e a reserva particular do patrimônio natural (</w:t>
      </w:r>
      <w:r w:rsidRPr="000F5E73">
        <w:rPr>
          <w:rFonts w:ascii="Times New Roman" w:hAnsi="Times New Roman"/>
          <w:color w:val="538135" w:themeColor="accent6" w:themeShade="BF"/>
          <w:sz w:val="26"/>
          <w:szCs w:val="26"/>
          <w:highlight w:val="yellow"/>
        </w:rPr>
        <w:t>art. 25</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rPr>
        <w:t>Corredores ecológicos</w:t>
      </w:r>
      <w:r w:rsidRPr="000F5E73">
        <w:rPr>
          <w:rFonts w:ascii="Times New Roman" w:hAnsi="Times New Roman"/>
          <w:color w:val="538135" w:themeColor="accent6" w:themeShade="BF"/>
          <w:sz w:val="26"/>
          <w:szCs w:val="26"/>
        </w:rPr>
        <w:t xml:space="preserve">, se necessários - porções de ecossistemas naturais e seminaturais, ligando unidades de conservação, que possibilitam entre elas o fluxo de genes e o movimento da biota, facilitando a dispersão de espécies e a </w:t>
      </w:r>
      <w:proofErr w:type="spellStart"/>
      <w:r w:rsidRPr="000F5E73">
        <w:rPr>
          <w:rFonts w:ascii="Times New Roman" w:hAnsi="Times New Roman"/>
          <w:color w:val="538135" w:themeColor="accent6" w:themeShade="BF"/>
          <w:sz w:val="26"/>
          <w:szCs w:val="26"/>
        </w:rPr>
        <w:t>recolonização</w:t>
      </w:r>
      <w:proofErr w:type="spellEnd"/>
      <w:r w:rsidRPr="000F5E73">
        <w:rPr>
          <w:rFonts w:ascii="Times New Roman" w:hAnsi="Times New Roman"/>
          <w:color w:val="538135" w:themeColor="accent6" w:themeShade="BF"/>
          <w:sz w:val="26"/>
          <w:szCs w:val="26"/>
        </w:rPr>
        <w:t xml:space="preserve"> de áreas degradadas, bem como a manutenção de populações.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Medidas de integração à vida econômica e social das sociedades afetadas.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O Plano de Manejo é específico, cada unidade deve ter o seu plano. O órgão responsável é que elabora o plano de manejo.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Par. 2º, art. 27, da Lei 9.985/00</w:t>
      </w:r>
      <w:r w:rsidRPr="000F5E73">
        <w:rPr>
          <w:rFonts w:ascii="Times New Roman" w:hAnsi="Times New Roman"/>
          <w:color w:val="538135" w:themeColor="accent6" w:themeShade="BF"/>
          <w:sz w:val="26"/>
          <w:szCs w:val="26"/>
        </w:rPr>
        <w:t xml:space="preserve">: na elaboração, atualização e implementação do plano das reservas extrativistas, das reservas de desenvolvimento sustentável, das </w:t>
      </w:r>
      <w:proofErr w:type="spellStart"/>
      <w:r w:rsidRPr="000F5E73">
        <w:rPr>
          <w:rFonts w:ascii="Times New Roman" w:hAnsi="Times New Roman"/>
          <w:color w:val="538135" w:themeColor="accent6" w:themeShade="BF"/>
          <w:sz w:val="26"/>
          <w:szCs w:val="26"/>
        </w:rPr>
        <w:t>APAs</w:t>
      </w:r>
      <w:proofErr w:type="spellEnd"/>
      <w:r w:rsidRPr="000F5E73">
        <w:rPr>
          <w:rFonts w:ascii="Times New Roman" w:hAnsi="Times New Roman"/>
          <w:color w:val="538135" w:themeColor="accent6" w:themeShade="BF"/>
          <w:sz w:val="26"/>
          <w:szCs w:val="26"/>
        </w:rPr>
        <w:t xml:space="preserve"> e, quando couber, das florestas nacionais e das áreas de relevante interesse ecológico, será assegurada a ampla participação da população residente.</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Reserva extrativista e reserva de desenvolvimento sustentável são reservadas as populações tradicionais, que devem ser ouvidas na realização do plano de manejo.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 APA e a área de relevante interesse ecológico têm populações na região (Campos do Jordão, Petrópolis etc.), que devem ser ouvidas. Por fim, pode ser que haja populações residentes na floresta nacional, o que motiva a oitiva da população na elaboração do plano.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Plantio de organismos geneticamente modificados, em regra, não pode ser feito em unidades de conservação.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Exceção: a única unidade de conservação onde é possível o plantio de </w:t>
      </w:r>
      <w:proofErr w:type="spellStart"/>
      <w:r w:rsidRPr="000F5E73">
        <w:rPr>
          <w:rFonts w:ascii="Times New Roman" w:hAnsi="Times New Roman"/>
          <w:color w:val="538135" w:themeColor="accent6" w:themeShade="BF"/>
          <w:sz w:val="26"/>
          <w:szCs w:val="26"/>
        </w:rPr>
        <w:t>OGMs</w:t>
      </w:r>
      <w:proofErr w:type="spellEnd"/>
      <w:r w:rsidRPr="000F5E73">
        <w:rPr>
          <w:rFonts w:ascii="Times New Roman" w:hAnsi="Times New Roman"/>
          <w:color w:val="538135" w:themeColor="accent6" w:themeShade="BF"/>
          <w:sz w:val="26"/>
          <w:szCs w:val="26"/>
        </w:rPr>
        <w:t xml:space="preserve"> é a área de proteção ambiental (APA). É possível também o plantio na zona de amortecimento das demais espécies de unidades de conservação, desde que o plano de manejo assim disponha (</w:t>
      </w:r>
      <w:r w:rsidRPr="000F5E73">
        <w:rPr>
          <w:rFonts w:ascii="Times New Roman" w:hAnsi="Times New Roman"/>
          <w:color w:val="538135" w:themeColor="accent6" w:themeShade="BF"/>
          <w:sz w:val="26"/>
          <w:szCs w:val="26"/>
          <w:highlight w:val="yellow"/>
        </w:rPr>
        <w:t>art. 27, par. 4º</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28</w:t>
      </w:r>
      <w:r w:rsidRPr="000F5E73">
        <w:rPr>
          <w:rFonts w:ascii="Times New Roman" w:hAnsi="Times New Roman"/>
          <w:color w:val="538135" w:themeColor="accent6" w:themeShade="BF"/>
          <w:sz w:val="26"/>
          <w:szCs w:val="26"/>
        </w:rPr>
        <w:t xml:space="preserve">: são proibidas nas unidades de conservação, quaisquer alterações, atividades ou modalidades de utilização em desacordo com os seus objetivos, o </w:t>
      </w:r>
      <w:r w:rsidRPr="000F5E73">
        <w:rPr>
          <w:rFonts w:ascii="Times New Roman" w:hAnsi="Times New Roman"/>
          <w:color w:val="538135" w:themeColor="accent6" w:themeShade="BF"/>
          <w:sz w:val="26"/>
          <w:szCs w:val="26"/>
        </w:rPr>
        <w:lastRenderedPageBreak/>
        <w:t>seu plano de manejo e seus regulamentos.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Até a elaboração do plano de manejo, todas as atividades devem se limitar àquelas destinadas a garantir a integridade dos recursos que a unidade objetiva proteger.</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Populações tradicionais</w:t>
      </w: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23</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 As populações tradicionais obrigam-se a participar da preservação, recuperação, defesa e manutenção da unidade de conservação.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Duas espécies de unidades de conservação são criadas especificamente para elas: reserva extrativista e reserva de desenvolvimento sustentável.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Agora, em uma floresta nacional, se houver populações tradicionais, podem continuar no local, desde que não violem o objetivo da floresta. Mas a floresta nacional não é criada para as populações tradicionais.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Nas espécies específicas o domínio público, mas a posse é das populações tradicionais. Contrato de </w:t>
      </w:r>
      <w:r w:rsidRPr="000F5E73">
        <w:rPr>
          <w:rFonts w:ascii="Times New Roman" w:hAnsi="Times New Roman"/>
          <w:b/>
          <w:color w:val="538135" w:themeColor="accent6" w:themeShade="BF"/>
          <w:sz w:val="26"/>
          <w:szCs w:val="26"/>
          <w:u w:val="single"/>
        </w:rPr>
        <w:t>concessão de direito real de uso</w:t>
      </w:r>
      <w:r w:rsidRPr="000F5E73">
        <w:rPr>
          <w:rFonts w:ascii="Times New Roman" w:hAnsi="Times New Roman"/>
          <w:color w:val="538135" w:themeColor="accent6" w:themeShade="BF"/>
          <w:sz w:val="26"/>
          <w:szCs w:val="26"/>
        </w:rPr>
        <w:t>. Populações obrigam-se a participar da preservação, recuperação e defesa da unidade de conservação.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Pode acontecer, contudo, de serem criadas unidades de conservação, mas nela não poderem ficar populações tradicionais. Posse e domínio são públicos. O poder público tem que fazer a realocação da população tradicional. </w:t>
      </w:r>
      <w:r w:rsidRPr="000F5E73">
        <w:rPr>
          <w:rFonts w:ascii="Times New Roman" w:hAnsi="Times New Roman"/>
          <w:color w:val="538135" w:themeColor="accent6" w:themeShade="BF"/>
          <w:sz w:val="26"/>
          <w:szCs w:val="26"/>
          <w:highlight w:val="yellow"/>
        </w:rPr>
        <w:t>Art. 42, da Lei 9.985/00</w:t>
      </w:r>
      <w:r w:rsidRPr="000F5E73">
        <w:rPr>
          <w:rFonts w:ascii="Times New Roman" w:hAnsi="Times New Roman"/>
          <w:color w:val="538135" w:themeColor="accent6" w:themeShade="BF"/>
          <w:sz w:val="26"/>
          <w:szCs w:val="26"/>
        </w:rPr>
        <w:t>: indenização ou compensação pelas benfeitorias existentes, com a devida realocação pelo Poder Público, em local e condições acordados entre as partes.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Até que seja possível o reassentamento, serão estabelecidas normas específicas para compatibilizar a presença das populações tradicionais com os objetivos da unidade, assegurando sua participação na elaboração das referidas normas e ações.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Gestão da unidade</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Pode uma unidade de conservação ser gerida por outra entidade? Pode. Pode ser gerida, por exemplo, por uma OSCIP.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Evidente que o plano de manejo já deve ter sido elaborado.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No âmbito federal a criação de uma unidade de conservação se dá por ato do Poder Público, em regra, um decreto. Em seguida, todo o procedimento é feito pelo Instituto Chico Mendes. Pode haver termo de parceria entre a União e uma OSCIP. </w:t>
      </w:r>
      <w:r w:rsidRPr="000F5E73">
        <w:rPr>
          <w:rFonts w:ascii="Times New Roman" w:hAnsi="Times New Roman"/>
          <w:color w:val="538135" w:themeColor="accent6" w:themeShade="BF"/>
          <w:sz w:val="26"/>
          <w:szCs w:val="26"/>
          <w:highlight w:val="yellow"/>
        </w:rPr>
        <w:t>Art. 30</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Realização de pesquisas científicas em unidades</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32</w:t>
      </w:r>
      <w:r w:rsidRPr="000F5E73">
        <w:rPr>
          <w:rFonts w:ascii="Times New Roman" w:hAnsi="Times New Roman"/>
          <w:color w:val="538135" w:themeColor="accent6" w:themeShade="BF"/>
          <w:sz w:val="26"/>
          <w:szCs w:val="26"/>
        </w:rPr>
        <w:t>. Articulação entre o órgão executor e a comunidade científica para incentivar o desenvolvimento de pesquisas sobre a fauna, flora e ecologia nas unidades de conservação. Não podem colocar em risco a sobrevivência das espécies integrantes dos ecossistemas protegidos.</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Depende de aprovação prévia e está sujeita a fiscalização, exceto na APA e na reserva particular do patrimônio natural (</w:t>
      </w:r>
      <w:r w:rsidRPr="000F5E73">
        <w:rPr>
          <w:rFonts w:ascii="Times New Roman" w:hAnsi="Times New Roman"/>
          <w:color w:val="538135" w:themeColor="accent6" w:themeShade="BF"/>
          <w:sz w:val="26"/>
          <w:szCs w:val="26"/>
          <w:highlight w:val="yellow"/>
        </w:rPr>
        <w:t>par. 2</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Algumas unidades têm como objetivo a realização de pesquisas científicas.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Exploração comercial</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Relacionada à unidade de conservação depende de prévia autorização e sujeitará o explorador a pagamento, salvo na APA e na reserva particular de patrimônio natural – áreas mais flexíveis (</w:t>
      </w:r>
      <w:r w:rsidRPr="000F5E73">
        <w:rPr>
          <w:rFonts w:ascii="Times New Roman" w:hAnsi="Times New Roman"/>
          <w:color w:val="538135" w:themeColor="accent6" w:themeShade="BF"/>
          <w:sz w:val="26"/>
          <w:szCs w:val="26"/>
          <w:highlight w:val="yellow"/>
        </w:rPr>
        <w:t>art. 33</w:t>
      </w:r>
      <w:r w:rsidRPr="000F5E73">
        <w:rPr>
          <w:rFonts w:ascii="Times New Roman" w:hAnsi="Times New Roman"/>
          <w:color w:val="538135" w:themeColor="accent6" w:themeShade="BF"/>
          <w:sz w:val="26"/>
          <w:szCs w:val="26"/>
        </w:rPr>
        <w:t>). Forma de captar recursos para a unidade de conservação.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Doação de recursos para unidade de conservação</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É permitido. </w:t>
      </w:r>
      <w:r w:rsidRPr="000F5E73">
        <w:rPr>
          <w:rFonts w:ascii="Times New Roman" w:hAnsi="Times New Roman"/>
          <w:color w:val="538135" w:themeColor="accent6" w:themeShade="BF"/>
          <w:sz w:val="26"/>
          <w:szCs w:val="26"/>
          <w:highlight w:val="yellow"/>
        </w:rPr>
        <w:t>Art. 34</w:t>
      </w:r>
      <w:r w:rsidRPr="000F5E73">
        <w:rPr>
          <w:rFonts w:ascii="Times New Roman" w:hAnsi="Times New Roman"/>
          <w:color w:val="538135" w:themeColor="accent6" w:themeShade="BF"/>
          <w:sz w:val="26"/>
          <w:szCs w:val="26"/>
        </w:rPr>
        <w:t xml:space="preserve">: órgão responsável pela administração pode receber doações </w:t>
      </w:r>
      <w:r w:rsidRPr="000F5E73">
        <w:rPr>
          <w:rFonts w:ascii="Times New Roman" w:hAnsi="Times New Roman"/>
          <w:color w:val="538135" w:themeColor="accent6" w:themeShade="BF"/>
          <w:sz w:val="26"/>
          <w:szCs w:val="26"/>
        </w:rPr>
        <w:lastRenderedPageBreak/>
        <w:t>de qualquer natureza, nacionais ou internacionais, com ou sem encargos. Recursos voltados exclusivamente à unidade: implantação, gestão e manutenção.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Taxa de visitação</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É comum que seja cobrada nas unidades de proteção integral (parque nacional, em especial).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Aplicação dos recursos no </w:t>
      </w:r>
      <w:r w:rsidRPr="000F5E73">
        <w:rPr>
          <w:rFonts w:ascii="Times New Roman" w:hAnsi="Times New Roman"/>
          <w:color w:val="538135" w:themeColor="accent6" w:themeShade="BF"/>
          <w:sz w:val="26"/>
          <w:szCs w:val="26"/>
          <w:highlight w:val="yellow"/>
        </w:rPr>
        <w:t>art. 35</w:t>
      </w:r>
      <w:r w:rsidRPr="000F5E73">
        <w:rPr>
          <w:rFonts w:ascii="Times New Roman" w:hAnsi="Times New Roman"/>
          <w:color w:val="538135" w:themeColor="accent6" w:themeShade="BF"/>
          <w:sz w:val="26"/>
          <w:szCs w:val="26"/>
        </w:rPr>
        <w:t xml:space="preserve">: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a) até 50% e não menos que 25% na implementação, manutenção e gestão da unidade;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b) </w:t>
      </w:r>
      <w:smartTag w:uri="urn:schemas-microsoft-com:office:smarttags" w:element="metricconverter">
        <w:smartTagPr>
          <w:attr w:name="ProductID" w:val="25 a"/>
        </w:smartTagPr>
        <w:r w:rsidRPr="000F5E73">
          <w:rPr>
            <w:rFonts w:ascii="Times New Roman" w:hAnsi="Times New Roman"/>
            <w:color w:val="538135" w:themeColor="accent6" w:themeShade="BF"/>
            <w:sz w:val="26"/>
            <w:szCs w:val="26"/>
          </w:rPr>
          <w:t>25 a</w:t>
        </w:r>
      </w:smartTag>
      <w:r w:rsidRPr="000F5E73">
        <w:rPr>
          <w:rFonts w:ascii="Times New Roman" w:hAnsi="Times New Roman"/>
          <w:color w:val="538135" w:themeColor="accent6" w:themeShade="BF"/>
          <w:sz w:val="26"/>
          <w:szCs w:val="26"/>
        </w:rPr>
        <w:t xml:space="preserve"> 50% na regularização fundiária das unidades de conservação; </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c) </w:t>
      </w:r>
      <w:smartTag w:uri="urn:schemas-microsoft-com:office:smarttags" w:element="metricconverter">
        <w:smartTagPr>
          <w:attr w:name="ProductID" w:val="15 a"/>
        </w:smartTagPr>
        <w:r w:rsidRPr="000F5E73">
          <w:rPr>
            <w:rFonts w:ascii="Times New Roman" w:hAnsi="Times New Roman"/>
            <w:color w:val="538135" w:themeColor="accent6" w:themeShade="BF"/>
            <w:sz w:val="26"/>
            <w:szCs w:val="26"/>
          </w:rPr>
          <w:t>15 a</w:t>
        </w:r>
      </w:smartTag>
      <w:r w:rsidRPr="000F5E73">
        <w:rPr>
          <w:rFonts w:ascii="Times New Roman" w:hAnsi="Times New Roman"/>
          <w:color w:val="538135" w:themeColor="accent6" w:themeShade="BF"/>
          <w:sz w:val="26"/>
          <w:szCs w:val="26"/>
        </w:rPr>
        <w:t xml:space="preserve"> 50% na manutenção, implementação e gestão de outras unidades do grupo de conservação.</w:t>
      </w:r>
    </w:p>
    <w:p w:rsidR="0017775B" w:rsidRPr="000F5E73" w:rsidRDefault="0017775B" w:rsidP="00EE48FD">
      <w:pPr>
        <w:widowControl w:val="0"/>
        <w:tabs>
          <w:tab w:val="left" w:pos="1514"/>
        </w:tabs>
        <w:ind w:left="283"/>
        <w:jc w:val="both"/>
        <w:rPr>
          <w:rFonts w:ascii="Times New Roman" w:hAnsi="Times New Roman"/>
          <w:color w:val="538135" w:themeColor="accent6" w:themeShade="BF"/>
          <w:sz w:val="26"/>
          <w:szCs w:val="26"/>
        </w:rPr>
      </w:pP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i/>
          <w:color w:val="538135" w:themeColor="accent6" w:themeShade="BF"/>
          <w:sz w:val="26"/>
          <w:szCs w:val="26"/>
          <w:u w:val="single"/>
        </w:rPr>
        <w:t>Compensação ambiental</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Quando se tem uma atividade ou empreendimento que cause significativa degradação do meio ambiente é preciso confeccionar EIA RIMA. Alguns casos exigem destinação de recursos financeiros para uma unidade de conservação, a título de compensação pela degradação. Em regra, para unidade do grupo de conservação integral.</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36</w:t>
      </w:r>
      <w:r w:rsidRPr="000F5E73">
        <w:rPr>
          <w:rFonts w:ascii="Times New Roman" w:hAnsi="Times New Roman"/>
          <w:color w:val="538135" w:themeColor="accent6" w:themeShade="BF"/>
          <w:sz w:val="26"/>
          <w:szCs w:val="26"/>
        </w:rPr>
        <w:t>: licenciamento de empreendimentos de significativo impacto ambiental, o empreendedor é obrigado a apoiar a implantação e manutenção de unidade de conservação do grupo de proteção integral.</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Se afetar uma unidade específica ou sua zona de amortecimento, ainda que não seja de proteção integral, ela também será beneficiária dos recursos financeiros. </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Valor da compensação: </w:t>
      </w:r>
      <w:r w:rsidRPr="000F5E73">
        <w:rPr>
          <w:rFonts w:ascii="Times New Roman" w:hAnsi="Times New Roman"/>
          <w:color w:val="538135" w:themeColor="accent6" w:themeShade="BF"/>
          <w:sz w:val="26"/>
          <w:szCs w:val="26"/>
          <w:highlight w:val="cyan"/>
        </w:rPr>
        <w:t>ADI 3378</w:t>
      </w:r>
      <w:r w:rsidRPr="000F5E73">
        <w:rPr>
          <w:rFonts w:ascii="Times New Roman" w:hAnsi="Times New Roman"/>
          <w:color w:val="538135" w:themeColor="accent6" w:themeShade="BF"/>
          <w:sz w:val="26"/>
          <w:szCs w:val="26"/>
        </w:rPr>
        <w:t xml:space="preserve">. Questionou a compensação. O STF considerou constitucional a compensação, mas declarou inconstitucional uma passagem </w:t>
      </w:r>
      <w:r w:rsidRPr="000F5E73">
        <w:rPr>
          <w:rFonts w:ascii="Times New Roman" w:hAnsi="Times New Roman"/>
          <w:color w:val="538135" w:themeColor="accent6" w:themeShade="BF"/>
          <w:sz w:val="26"/>
          <w:szCs w:val="26"/>
          <w:highlight w:val="yellow"/>
        </w:rPr>
        <w:t xml:space="preserve">do par. 1º, do art. </w:t>
      </w:r>
      <w:smartTag w:uri="urn:schemas-microsoft-com:office:smarttags" w:element="metricconverter">
        <w:smartTagPr>
          <w:attr w:name="ProductID" w:val="36, a"/>
        </w:smartTagPr>
        <w:r w:rsidRPr="000F5E73">
          <w:rPr>
            <w:rFonts w:ascii="Times New Roman" w:hAnsi="Times New Roman"/>
            <w:color w:val="538135" w:themeColor="accent6" w:themeShade="BF"/>
            <w:sz w:val="26"/>
            <w:szCs w:val="26"/>
            <w:highlight w:val="yellow"/>
          </w:rPr>
          <w:t>36</w:t>
        </w:r>
        <w:r w:rsidRPr="000F5E73">
          <w:rPr>
            <w:rFonts w:ascii="Times New Roman" w:hAnsi="Times New Roman"/>
            <w:color w:val="538135" w:themeColor="accent6" w:themeShade="BF"/>
            <w:sz w:val="26"/>
            <w:szCs w:val="26"/>
          </w:rPr>
          <w:t>, a</w:t>
        </w:r>
      </w:smartTag>
      <w:r w:rsidRPr="000F5E73">
        <w:rPr>
          <w:rFonts w:ascii="Times New Roman" w:hAnsi="Times New Roman"/>
          <w:color w:val="538135" w:themeColor="accent6" w:themeShade="BF"/>
          <w:sz w:val="26"/>
          <w:szCs w:val="26"/>
        </w:rPr>
        <w:t xml:space="preserve"> que versa sobre o valor da compensação. O órgão licenciador deve fixar a quantia da compensação, de acordo com o impacto causado. Deve ser fixado de modo proporcional. Entendimento do STF. Princípio do Usuário Pagador.</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b/>
          <w:color w:val="538135" w:themeColor="accent6" w:themeShade="BF"/>
          <w:sz w:val="26"/>
          <w:szCs w:val="26"/>
          <w:u w:val="single"/>
        </w:rPr>
        <w:t>Reserva da Biosfera</w:t>
      </w:r>
      <w:r w:rsidRPr="000F5E73">
        <w:rPr>
          <w:rFonts w:ascii="Times New Roman" w:hAnsi="Times New Roman"/>
          <w:color w:val="538135" w:themeColor="accent6" w:themeShade="BF"/>
          <w:sz w:val="26"/>
          <w:szCs w:val="26"/>
        </w:rPr>
        <w:t>:</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xml:space="preserve">- </w:t>
      </w:r>
      <w:r w:rsidRPr="000F5E73">
        <w:rPr>
          <w:rFonts w:ascii="Times New Roman" w:hAnsi="Times New Roman"/>
          <w:color w:val="538135" w:themeColor="accent6" w:themeShade="BF"/>
          <w:sz w:val="26"/>
          <w:szCs w:val="26"/>
          <w:highlight w:val="yellow"/>
        </w:rPr>
        <w:t>Art. 41</w:t>
      </w:r>
      <w:r w:rsidRPr="000F5E73">
        <w:rPr>
          <w:rFonts w:ascii="Times New Roman" w:hAnsi="Times New Roman"/>
          <w:color w:val="538135" w:themeColor="accent6" w:themeShade="BF"/>
          <w:sz w:val="26"/>
          <w:szCs w:val="26"/>
        </w:rPr>
        <w:t xml:space="preserve"> – Modelo, adotado internacionalmente, de gestão integrada, participativa e sustentável dos recursos naturais, com os objetivos básicos de preservação da diversidade biológica, o desenvolvimento de atividades de pesquisa, o monitoramento ambiental, a educação ambiental, o desenvolvimento sustentável e a melhoria da qualidade de vida.</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Constituída por: áreas-núcleo (proteção integral); zonas de amortecimento (atividades que não danifiquem o núcleo); zonas de transição.</w:t>
      </w:r>
    </w:p>
    <w:p w:rsidR="0017775B" w:rsidRPr="000F5E73" w:rsidRDefault="0017775B" w:rsidP="00EE48FD">
      <w:pPr>
        <w:widowControl w:val="0"/>
        <w:tabs>
          <w:tab w:val="left" w:pos="1514"/>
        </w:tabs>
        <w:jc w:val="both"/>
        <w:rPr>
          <w:rFonts w:ascii="Times New Roman" w:hAnsi="Times New Roman"/>
          <w:color w:val="538135" w:themeColor="accent6" w:themeShade="BF"/>
          <w:sz w:val="26"/>
          <w:szCs w:val="26"/>
        </w:rPr>
      </w:pPr>
      <w:r w:rsidRPr="000F5E73">
        <w:rPr>
          <w:rFonts w:ascii="Times New Roman" w:hAnsi="Times New Roman"/>
          <w:color w:val="538135" w:themeColor="accent6" w:themeShade="BF"/>
          <w:sz w:val="26"/>
          <w:szCs w:val="26"/>
        </w:rPr>
        <w:t>- Pode ser área de domínio público ou privado.</w:t>
      </w:r>
    </w:p>
    <w:p w:rsidR="0017775B" w:rsidRDefault="0017775B" w:rsidP="00EE48FD">
      <w:pPr>
        <w:widowControl w:val="0"/>
        <w:jc w:val="both"/>
      </w:pPr>
      <w:r w:rsidRPr="000F5E73">
        <w:rPr>
          <w:rFonts w:ascii="Times New Roman" w:hAnsi="Times New Roman"/>
          <w:color w:val="538135" w:themeColor="accent6" w:themeShade="BF"/>
          <w:sz w:val="26"/>
          <w:szCs w:val="26"/>
        </w:rPr>
        <w:t>- Pode ser integrada por unidades de conservação já criadas pelo Poder Público. Gestão por Conselho Deliberativo.</w:t>
      </w:r>
    </w:p>
    <w:p w:rsidR="0017775B" w:rsidRDefault="0017775B" w:rsidP="00EE48FD">
      <w:pPr>
        <w:widowControl w:val="0"/>
        <w:jc w:val="both"/>
      </w:pPr>
    </w:p>
    <w:p w:rsidR="0017775B" w:rsidRPr="0084291A" w:rsidRDefault="0017775B" w:rsidP="00EE48FD">
      <w:pPr>
        <w:ind w:firstLine="284"/>
        <w:jc w:val="both"/>
        <w:rPr>
          <w:rFonts w:ascii="Times New Roman" w:hAnsi="Times New Roman"/>
          <w:b/>
          <w:color w:val="2F5496" w:themeColor="accent5" w:themeShade="BF"/>
          <w:sz w:val="28"/>
          <w:szCs w:val="28"/>
        </w:rPr>
      </w:pP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PROCESSUAL CIVIL E AMBIENTAL. ÁREA DE PRESERVAÇÃO PERMANENTE.</w:t>
      </w:r>
    </w:p>
    <w:p w:rsidR="00EE48FD" w:rsidRPr="00EE48FD" w:rsidRDefault="00EE48FD" w:rsidP="00EE48FD">
      <w:pPr>
        <w:jc w:val="both"/>
        <w:rPr>
          <w:rFonts w:ascii="Times New Roman" w:hAnsi="Times New Roman"/>
          <w:b/>
          <w:color w:val="2F5496" w:themeColor="accent5" w:themeShade="BF"/>
          <w:sz w:val="28"/>
          <w:szCs w:val="28"/>
        </w:rPr>
      </w:pPr>
      <w:r w:rsidRPr="00EE48FD">
        <w:rPr>
          <w:rFonts w:ascii="Times New Roman" w:hAnsi="Times New Roman"/>
          <w:b/>
          <w:color w:val="2F5496" w:themeColor="accent5" w:themeShade="BF"/>
          <w:sz w:val="28"/>
          <w:szCs w:val="28"/>
          <w:highlight w:val="yellow"/>
        </w:rPr>
        <w:lastRenderedPageBreak/>
        <w:t>DIREITO ADQUIRIDO</w:t>
      </w:r>
    </w:p>
    <w:p w:rsidR="00EE48FD" w:rsidRDefault="00EE48FD" w:rsidP="00EE48FD">
      <w:pPr>
        <w:jc w:val="both"/>
        <w:rPr>
          <w:rFonts w:ascii="Times New Roman" w:hAnsi="Times New Roman"/>
          <w:b/>
          <w:color w:val="2F5496" w:themeColor="accent5" w:themeShade="BF"/>
          <w:sz w:val="28"/>
          <w:szCs w:val="28"/>
        </w:rPr>
      </w:pPr>
    </w:p>
    <w:p w:rsidR="0017775B"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VIOLAÇÃO DO ART. 535 DO CPC. NÃO OCORRÊNCIA. COMPETÊNCIA DO IBAMA.</w:t>
      </w:r>
      <w:r w:rsidR="00EE48FD">
        <w:rPr>
          <w:rFonts w:ascii="Times New Roman" w:hAnsi="Times New Roman"/>
          <w:b/>
          <w:color w:val="2F5496" w:themeColor="accent5" w:themeShade="BF"/>
          <w:sz w:val="28"/>
          <w:szCs w:val="28"/>
        </w:rPr>
        <w:t xml:space="preserve"> </w:t>
      </w:r>
      <w:r w:rsidRPr="00EA34F3">
        <w:rPr>
          <w:rFonts w:ascii="Times New Roman" w:hAnsi="Times New Roman"/>
          <w:b/>
          <w:color w:val="2F5496" w:themeColor="accent5" w:themeShade="BF"/>
          <w:sz w:val="28"/>
          <w:szCs w:val="28"/>
        </w:rPr>
        <w:t>PRECEDENTE. INAPLICABILIDADE DA TEORIA DO FATO CONSUMADO. NULIDADE DO AUTO DE INFRAÇÃO. SÚMULA 7/STJ. DISSÍDIO JURISPRUDENCIAL NÃO DEMONSTRADO.</w:t>
      </w:r>
    </w:p>
    <w:p w:rsidR="00EE48FD" w:rsidRPr="00EA34F3" w:rsidRDefault="00EE48FD" w:rsidP="00EE48FD">
      <w:pPr>
        <w:jc w:val="both"/>
        <w:rPr>
          <w:rFonts w:ascii="Times New Roman" w:hAnsi="Times New Roman"/>
          <w:b/>
          <w:color w:val="2F5496" w:themeColor="accent5" w:themeShade="BF"/>
          <w:sz w:val="28"/>
          <w:szCs w:val="28"/>
        </w:rPr>
      </w:pP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1. Recurso especial em que se discute a aplicação da teoria do fato consumado a construção de casa de alvenaria em APP (margens da barragem Rio Bonito - Rio dos Cedros/SC).</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2. Inexiste a alegada violação do art. 535 do CPC, pois a prestação jurisdicional foi dada na medida da pretensão deduzida, conforme se depreende da análise do acórdão recorrido.</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3. "A atividade fiscalizatória das atividades nocivas ao meio ambiente concede ao IBAMA interesse jurídico suficiente para exercer seu poder de polícia administrativa, ainda que o bem esteja situado em área cuja competência para o licenciamento seja do município ou do estado" (</w:t>
      </w:r>
      <w:proofErr w:type="spellStart"/>
      <w:r w:rsidRPr="00EA34F3">
        <w:rPr>
          <w:rFonts w:ascii="Times New Roman" w:hAnsi="Times New Roman"/>
          <w:b/>
          <w:color w:val="2F5496" w:themeColor="accent5" w:themeShade="BF"/>
          <w:sz w:val="28"/>
          <w:szCs w:val="28"/>
        </w:rPr>
        <w:t>AgRg</w:t>
      </w:r>
      <w:proofErr w:type="spellEnd"/>
      <w:r w:rsidRPr="00EA34F3">
        <w:rPr>
          <w:rFonts w:ascii="Times New Roman" w:hAnsi="Times New Roman"/>
          <w:b/>
          <w:color w:val="2F5496" w:themeColor="accent5" w:themeShade="BF"/>
          <w:sz w:val="28"/>
          <w:szCs w:val="28"/>
        </w:rPr>
        <w:t xml:space="preserve"> no </w:t>
      </w:r>
      <w:proofErr w:type="spellStart"/>
      <w:r w:rsidRPr="00EA34F3">
        <w:rPr>
          <w:rFonts w:ascii="Times New Roman" w:hAnsi="Times New Roman"/>
          <w:b/>
          <w:color w:val="2F5496" w:themeColor="accent5" w:themeShade="BF"/>
          <w:sz w:val="28"/>
          <w:szCs w:val="28"/>
        </w:rPr>
        <w:t>REsp</w:t>
      </w:r>
      <w:proofErr w:type="spellEnd"/>
      <w:r w:rsidRPr="00EA34F3">
        <w:rPr>
          <w:rFonts w:ascii="Times New Roman" w:hAnsi="Times New Roman"/>
          <w:b/>
          <w:color w:val="2F5496" w:themeColor="accent5" w:themeShade="BF"/>
          <w:sz w:val="28"/>
          <w:szCs w:val="28"/>
        </w:rPr>
        <w:t xml:space="preserve"> 1.373.302/CE, Rel. Ministro Humberto Martins, Segunda Turma, </w:t>
      </w:r>
      <w:proofErr w:type="spellStart"/>
      <w:r w:rsidRPr="00EA34F3">
        <w:rPr>
          <w:rFonts w:ascii="Times New Roman" w:hAnsi="Times New Roman"/>
          <w:b/>
          <w:color w:val="2F5496" w:themeColor="accent5" w:themeShade="BF"/>
          <w:sz w:val="28"/>
          <w:szCs w:val="28"/>
        </w:rPr>
        <w:t>DJe</w:t>
      </w:r>
      <w:proofErr w:type="spellEnd"/>
      <w:r w:rsidRPr="00EA34F3">
        <w:rPr>
          <w:rFonts w:ascii="Times New Roman" w:hAnsi="Times New Roman"/>
          <w:b/>
          <w:color w:val="2F5496" w:themeColor="accent5" w:themeShade="BF"/>
          <w:sz w:val="28"/>
          <w:szCs w:val="28"/>
        </w:rPr>
        <w:t xml:space="preserve"> 19/06/2013).</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4. A alegação da parte recorrente de que há integral cumprimento dos requisitos autorizadores do instituto do art. 62 da Lei 12.651/12 não pode ser conhecida, porquanto demandaria reexame de fatos e provas - incidindo o óbice da Súmula 7 do Superior Tribunal de Justiça.</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 xml:space="preserve">5. Em tema de direito ambiental, não se cogita em direito adquirido à devastação, nem se admite a incidência da teoria do fato consumado. Precedentes: </w:t>
      </w:r>
      <w:proofErr w:type="spellStart"/>
      <w:r w:rsidRPr="00EA34F3">
        <w:rPr>
          <w:rFonts w:ascii="Times New Roman" w:hAnsi="Times New Roman"/>
          <w:b/>
          <w:color w:val="2F5496" w:themeColor="accent5" w:themeShade="BF"/>
          <w:sz w:val="28"/>
          <w:szCs w:val="28"/>
        </w:rPr>
        <w:t>REsp</w:t>
      </w:r>
      <w:proofErr w:type="spellEnd"/>
      <w:r w:rsidRPr="00EA34F3">
        <w:rPr>
          <w:rFonts w:ascii="Times New Roman" w:hAnsi="Times New Roman"/>
          <w:b/>
          <w:color w:val="2F5496" w:themeColor="accent5" w:themeShade="BF"/>
          <w:sz w:val="28"/>
          <w:szCs w:val="28"/>
        </w:rPr>
        <w:t xml:space="preserve"> 1.394.025/MS, Rel. Ministra Eliana Calmon, Segunda Turma, </w:t>
      </w:r>
      <w:proofErr w:type="spellStart"/>
      <w:r w:rsidRPr="00EA34F3">
        <w:rPr>
          <w:rFonts w:ascii="Times New Roman" w:hAnsi="Times New Roman"/>
          <w:b/>
          <w:color w:val="2F5496" w:themeColor="accent5" w:themeShade="BF"/>
          <w:sz w:val="28"/>
          <w:szCs w:val="28"/>
        </w:rPr>
        <w:t>DJe</w:t>
      </w:r>
      <w:proofErr w:type="spellEnd"/>
      <w:r w:rsidRPr="00EA34F3">
        <w:rPr>
          <w:rFonts w:ascii="Times New Roman" w:hAnsi="Times New Roman"/>
          <w:b/>
          <w:color w:val="2F5496" w:themeColor="accent5" w:themeShade="BF"/>
          <w:sz w:val="28"/>
          <w:szCs w:val="28"/>
        </w:rPr>
        <w:t xml:space="preserve"> 18/10/2013; </w:t>
      </w:r>
      <w:proofErr w:type="spellStart"/>
      <w:r w:rsidRPr="00EA34F3">
        <w:rPr>
          <w:rFonts w:ascii="Times New Roman" w:hAnsi="Times New Roman"/>
          <w:b/>
          <w:color w:val="2F5496" w:themeColor="accent5" w:themeShade="BF"/>
          <w:sz w:val="28"/>
          <w:szCs w:val="28"/>
        </w:rPr>
        <w:t>REsp</w:t>
      </w:r>
      <w:proofErr w:type="spellEnd"/>
      <w:r w:rsidRPr="00EA34F3">
        <w:rPr>
          <w:rFonts w:ascii="Times New Roman" w:hAnsi="Times New Roman"/>
          <w:b/>
          <w:color w:val="2F5496" w:themeColor="accent5" w:themeShade="BF"/>
          <w:sz w:val="28"/>
          <w:szCs w:val="28"/>
        </w:rPr>
        <w:t xml:space="preserve"> 948.921/SP, Rel.</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 xml:space="preserve">Ministro Herman Benjamin, Segunda Turma, </w:t>
      </w:r>
      <w:proofErr w:type="spellStart"/>
      <w:r w:rsidRPr="00EA34F3">
        <w:rPr>
          <w:rFonts w:ascii="Times New Roman" w:hAnsi="Times New Roman"/>
          <w:b/>
          <w:color w:val="2F5496" w:themeColor="accent5" w:themeShade="BF"/>
          <w:sz w:val="28"/>
          <w:szCs w:val="28"/>
        </w:rPr>
        <w:t>DJe</w:t>
      </w:r>
      <w:proofErr w:type="spellEnd"/>
      <w:r w:rsidRPr="00EA34F3">
        <w:rPr>
          <w:rFonts w:ascii="Times New Roman" w:hAnsi="Times New Roman"/>
          <w:b/>
          <w:color w:val="2F5496" w:themeColor="accent5" w:themeShade="BF"/>
          <w:sz w:val="28"/>
          <w:szCs w:val="28"/>
        </w:rPr>
        <w:t xml:space="preserve"> 11/11/2009.</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6. Ao analisar a existência ou não de nulidade nos autos de infração e termo de embargo, esta Corte necessariamente teria de analisar o conjunto fático-probatório dos autos. Tal análise encontra óbice no enunciado da Súmula 7 desta Corte Superior.</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 xml:space="preserve">7. No que </w:t>
      </w:r>
      <w:proofErr w:type="spellStart"/>
      <w:r w:rsidRPr="00EA34F3">
        <w:rPr>
          <w:rFonts w:ascii="Times New Roman" w:hAnsi="Times New Roman"/>
          <w:b/>
          <w:color w:val="2F5496" w:themeColor="accent5" w:themeShade="BF"/>
          <w:sz w:val="28"/>
          <w:szCs w:val="28"/>
        </w:rPr>
        <w:t>pertine</w:t>
      </w:r>
      <w:proofErr w:type="spellEnd"/>
      <w:r w:rsidRPr="00EA34F3">
        <w:rPr>
          <w:rFonts w:ascii="Times New Roman" w:hAnsi="Times New Roman"/>
          <w:b/>
          <w:color w:val="2F5496" w:themeColor="accent5" w:themeShade="BF"/>
          <w:sz w:val="28"/>
          <w:szCs w:val="28"/>
        </w:rPr>
        <w:t xml:space="preserve"> ao Recurso Especial interposto pela alínea "c" do inciso III do art. 105 da CF/88, é imprescindível o atendimento dos requisitos dos </w:t>
      </w:r>
      <w:proofErr w:type="spellStart"/>
      <w:r w:rsidRPr="00EA34F3">
        <w:rPr>
          <w:rFonts w:ascii="Times New Roman" w:hAnsi="Times New Roman"/>
          <w:b/>
          <w:color w:val="2F5496" w:themeColor="accent5" w:themeShade="BF"/>
          <w:sz w:val="28"/>
          <w:szCs w:val="28"/>
        </w:rPr>
        <w:t>arts</w:t>
      </w:r>
      <w:proofErr w:type="spellEnd"/>
      <w:r w:rsidRPr="00EA34F3">
        <w:rPr>
          <w:rFonts w:ascii="Times New Roman" w:hAnsi="Times New Roman"/>
          <w:b/>
          <w:color w:val="2F5496" w:themeColor="accent5" w:themeShade="BF"/>
          <w:sz w:val="28"/>
          <w:szCs w:val="28"/>
        </w:rPr>
        <w:t>. 541, parágrafo único, do CPC e 255, §§ 1º e 2º, do RISTJ, para a devida demonstração do alegado dissídio jurisprudencial, dentre eles a demonstração da identidade das situações fáticas e a interpretação diversa, emprestada ao mesmo dispositivo de legislação infraconstitucional.</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Agravo regimental improvido.</w:t>
      </w:r>
    </w:p>
    <w:p w:rsidR="0017775B" w:rsidRDefault="0017775B" w:rsidP="00EE48FD">
      <w:pPr>
        <w:jc w:val="both"/>
        <w:rPr>
          <w:rFonts w:ascii="Times New Roman" w:hAnsi="Times New Roman"/>
          <w:b/>
          <w:color w:val="2F5496" w:themeColor="accent5" w:themeShade="BF"/>
          <w:sz w:val="28"/>
          <w:szCs w:val="28"/>
        </w:rPr>
      </w:pPr>
      <w:r w:rsidRPr="0017775B">
        <w:rPr>
          <w:rFonts w:ascii="Times New Roman" w:hAnsi="Times New Roman"/>
          <w:b/>
          <w:color w:val="2F5496" w:themeColor="accent5" w:themeShade="BF"/>
          <w:sz w:val="28"/>
          <w:szCs w:val="28"/>
        </w:rPr>
        <w:lastRenderedPageBreak/>
        <w:t>(</w:t>
      </w:r>
      <w:proofErr w:type="spellStart"/>
      <w:r w:rsidRPr="0017775B">
        <w:rPr>
          <w:rFonts w:ascii="Times New Roman" w:hAnsi="Times New Roman"/>
          <w:b/>
          <w:color w:val="2F5496" w:themeColor="accent5" w:themeShade="BF"/>
          <w:sz w:val="28"/>
          <w:szCs w:val="28"/>
        </w:rPr>
        <w:t>AgRg</w:t>
      </w:r>
      <w:proofErr w:type="spellEnd"/>
      <w:r w:rsidRPr="0017775B">
        <w:rPr>
          <w:rFonts w:ascii="Times New Roman" w:hAnsi="Times New Roman"/>
          <w:b/>
          <w:color w:val="2F5496" w:themeColor="accent5" w:themeShade="BF"/>
          <w:sz w:val="28"/>
          <w:szCs w:val="28"/>
        </w:rPr>
        <w:t xml:space="preserve"> no </w:t>
      </w:r>
      <w:proofErr w:type="spellStart"/>
      <w:r w:rsidRPr="0017775B">
        <w:rPr>
          <w:rFonts w:ascii="Times New Roman" w:hAnsi="Times New Roman"/>
          <w:b/>
          <w:color w:val="2F5496" w:themeColor="accent5" w:themeShade="BF"/>
          <w:sz w:val="28"/>
          <w:szCs w:val="28"/>
        </w:rPr>
        <w:t>AREsp</w:t>
      </w:r>
      <w:proofErr w:type="spellEnd"/>
      <w:r w:rsidRPr="0017775B">
        <w:rPr>
          <w:rFonts w:ascii="Times New Roman" w:hAnsi="Times New Roman"/>
          <w:b/>
          <w:color w:val="2F5496" w:themeColor="accent5" w:themeShade="BF"/>
          <w:sz w:val="28"/>
          <w:szCs w:val="28"/>
        </w:rPr>
        <w:t xml:space="preserve"> 739.253/SC, Rel. </w:t>
      </w:r>
      <w:r w:rsidRPr="00EA34F3">
        <w:rPr>
          <w:rFonts w:ascii="Times New Roman" w:hAnsi="Times New Roman"/>
          <w:b/>
          <w:color w:val="2F5496" w:themeColor="accent5" w:themeShade="BF"/>
          <w:sz w:val="28"/>
          <w:szCs w:val="28"/>
        </w:rPr>
        <w:t xml:space="preserve">Ministro HUMBERTO MARTINS, SEGUNDA TURMA, julgado em 03/09/2015, </w:t>
      </w:r>
      <w:proofErr w:type="spellStart"/>
      <w:r w:rsidRPr="00EA34F3">
        <w:rPr>
          <w:rFonts w:ascii="Times New Roman" w:hAnsi="Times New Roman"/>
          <w:b/>
          <w:color w:val="2F5496" w:themeColor="accent5" w:themeShade="BF"/>
          <w:sz w:val="28"/>
          <w:szCs w:val="28"/>
        </w:rPr>
        <w:t>DJe</w:t>
      </w:r>
      <w:proofErr w:type="spellEnd"/>
      <w:r w:rsidRPr="00EA34F3">
        <w:rPr>
          <w:rFonts w:ascii="Times New Roman" w:hAnsi="Times New Roman"/>
          <w:b/>
          <w:color w:val="2F5496" w:themeColor="accent5" w:themeShade="BF"/>
          <w:sz w:val="28"/>
          <w:szCs w:val="28"/>
        </w:rPr>
        <w:t xml:space="preserve"> 14/09/2015)</w:t>
      </w:r>
    </w:p>
    <w:p w:rsidR="0017775B" w:rsidRDefault="0017775B" w:rsidP="00EE48FD">
      <w:pPr>
        <w:jc w:val="both"/>
        <w:rPr>
          <w:rFonts w:ascii="Times New Roman" w:hAnsi="Times New Roman"/>
          <w:b/>
          <w:color w:val="2F5496" w:themeColor="accent5" w:themeShade="BF"/>
          <w:sz w:val="28"/>
          <w:szCs w:val="28"/>
        </w:rPr>
      </w:pPr>
    </w:p>
    <w:p w:rsidR="0017775B" w:rsidRDefault="0017775B" w:rsidP="00EE48FD">
      <w:pPr>
        <w:jc w:val="both"/>
        <w:rPr>
          <w:rFonts w:ascii="Times New Roman" w:hAnsi="Times New Roman"/>
          <w:b/>
          <w:color w:val="2F5496" w:themeColor="accent5" w:themeShade="BF"/>
          <w:sz w:val="28"/>
          <w:szCs w:val="28"/>
        </w:rPr>
      </w:pPr>
    </w:p>
    <w:p w:rsidR="0017775B" w:rsidRDefault="0017775B" w:rsidP="00EE48FD">
      <w:pPr>
        <w:jc w:val="both"/>
        <w:rPr>
          <w:rFonts w:ascii="Times New Roman" w:hAnsi="Times New Roman"/>
          <w:b/>
          <w:color w:val="2F5496" w:themeColor="accent5" w:themeShade="BF"/>
          <w:sz w:val="28"/>
          <w:szCs w:val="28"/>
        </w:rPr>
      </w:pPr>
    </w:p>
    <w:p w:rsidR="0017775B" w:rsidRDefault="0017775B" w:rsidP="00EE48FD">
      <w:pPr>
        <w:jc w:val="both"/>
        <w:rPr>
          <w:rFonts w:ascii="Times New Roman" w:hAnsi="Times New Roman"/>
          <w:b/>
          <w:color w:val="2F5496" w:themeColor="accent5" w:themeShade="BF"/>
          <w:sz w:val="28"/>
          <w:szCs w:val="28"/>
        </w:rPr>
      </w:pP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RECURSO ESPECIAL. AÇÃO CIVIL PÚBLICA. ADMINISTRATIVO E AMBIENTAL.</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ÁREA DE PRESERVAÇÃO PERMANENTE-APP. SUPOSTA ANTINOMIA DO CÓDIGO FLORESTAL COM A LEI DE PARCELAMENTO DO SOLO URBANO NO QUE TANGE À DEFINIÇÃO DA ÁREA NÃO-EDIFICÁVEL ÀS MARGENS DE RIO. MAIOR PROTEÇÃO DO MEIO AMBIENTE. INCIDÊNCIA DO LIMITE PREVISTO NO CÓDIGO AMBIENTAL VIGENTE À ÉPOCA DOS FATOS. RECURSO ESPECIAL DO MINISTÉRIO PÚBLICO DO ESTADO DE SANTA CATARINA PROVIDO, PARA RECONHECER A IMPOSSIBILIDADE DE CONTINUIDADE OU PERMANÊNCIA DE QUALQUER EDIFICAÇÃO NA ÁREA DE PRESERVAÇÃO DAS MARGENS DO RIO TUBARÃO.</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1. Discute-se nos autos, no âmbito de análise desta Corte Superior de Justiça, o suposto conflito da Lei de Parcelamento do Solo Urbano (art. 4o., III, da Lei 6.766/1979) sobre o Código Florestal (art.</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 xml:space="preserve">2o. da Lei 4.771/1965) no que tange à definição da dimensão </w:t>
      </w:r>
      <w:r w:rsidRPr="00EE48FD">
        <w:rPr>
          <w:rFonts w:ascii="Times New Roman" w:hAnsi="Times New Roman"/>
          <w:b/>
          <w:i/>
          <w:color w:val="2F5496" w:themeColor="accent5" w:themeShade="BF"/>
          <w:sz w:val="28"/>
          <w:szCs w:val="28"/>
        </w:rPr>
        <w:t xml:space="preserve">non </w:t>
      </w:r>
      <w:proofErr w:type="spellStart"/>
      <w:r w:rsidRPr="00EE48FD">
        <w:rPr>
          <w:rFonts w:ascii="Times New Roman" w:hAnsi="Times New Roman"/>
          <w:b/>
          <w:i/>
          <w:color w:val="2F5496" w:themeColor="accent5" w:themeShade="BF"/>
          <w:sz w:val="28"/>
          <w:szCs w:val="28"/>
        </w:rPr>
        <w:t>aedificandi</w:t>
      </w:r>
      <w:proofErr w:type="spellEnd"/>
      <w:r w:rsidRPr="00EA34F3">
        <w:rPr>
          <w:rFonts w:ascii="Times New Roman" w:hAnsi="Times New Roman"/>
          <w:b/>
          <w:color w:val="2F5496" w:themeColor="accent5" w:themeShade="BF"/>
          <w:sz w:val="28"/>
          <w:szCs w:val="28"/>
        </w:rPr>
        <w:t xml:space="preserve"> no leito do Rio Tubarão, considerada como Área de Preservação Permanente-APP, restando incontroverso nos autos que os recorridos edificaram a uma distância de 22 metros do corpo d'água.</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2. A aparente antinomia das normas foi enfrentada pela Corte de origem com enfoque na suposta especialidade da Lei 6.766/1979, compreendendo que a Lei 4.771/1965 cederia espaço à aplicação da Lei de Parcelamento do Solo no âmbito urbano.</w:t>
      </w:r>
    </w:p>
    <w:p w:rsidR="0017775B" w:rsidRPr="00EE48FD" w:rsidRDefault="0017775B" w:rsidP="00EE48FD">
      <w:pPr>
        <w:jc w:val="both"/>
        <w:rPr>
          <w:rFonts w:ascii="Times New Roman" w:hAnsi="Times New Roman"/>
          <w:b/>
          <w:color w:val="2F5496" w:themeColor="accent5" w:themeShade="BF"/>
          <w:sz w:val="28"/>
          <w:szCs w:val="28"/>
          <w:highlight w:val="yellow"/>
        </w:rPr>
      </w:pPr>
      <w:r w:rsidRPr="00EE48FD">
        <w:rPr>
          <w:rFonts w:ascii="Times New Roman" w:hAnsi="Times New Roman"/>
          <w:b/>
          <w:color w:val="2F5496" w:themeColor="accent5" w:themeShade="BF"/>
          <w:sz w:val="28"/>
          <w:szCs w:val="28"/>
          <w:highlight w:val="yellow"/>
        </w:rPr>
        <w:t>3. O âmbito de proteção jurídica das normas em confronto seria, na realidade, distinto. Enquanto o art. 2o. do Código Florestal visa à proteção da biodiversidade, a Lei de Parcelamento do Solo tem por finalidade precípua a ordenação do espaço urbano destinado à habitação, de modo que a proteção pretendida estaria mais relacionada à segurança da população, prevenindo edificações em terrenos alagadiços ou sujeitos a inundações.</w:t>
      </w:r>
    </w:p>
    <w:p w:rsidR="0017775B" w:rsidRPr="00EE48FD" w:rsidRDefault="0017775B" w:rsidP="00EE48FD">
      <w:pPr>
        <w:jc w:val="both"/>
        <w:rPr>
          <w:rFonts w:ascii="Times New Roman" w:hAnsi="Times New Roman"/>
          <w:b/>
          <w:color w:val="2F5496" w:themeColor="accent5" w:themeShade="BF"/>
          <w:sz w:val="28"/>
          <w:szCs w:val="28"/>
          <w:highlight w:val="yellow"/>
        </w:rPr>
      </w:pPr>
      <w:r w:rsidRPr="00EE48FD">
        <w:rPr>
          <w:rFonts w:ascii="Times New Roman" w:hAnsi="Times New Roman"/>
          <w:b/>
          <w:color w:val="2F5496" w:themeColor="accent5" w:themeShade="BF"/>
          <w:sz w:val="28"/>
          <w:szCs w:val="28"/>
          <w:highlight w:val="yellow"/>
        </w:rPr>
        <w:t xml:space="preserve">4. Por ser o que oferece a maior proteção ambiental, o limite que prevalece é o do art. 2o. da Lei 4.771/1965, com a redação vigente à época dos fatos, que, na espécie, remontam ao ano de 2011. Incide, portanto, o teor dado ao dispositivo pela Lei 7.511/1986, que previu a distância </w:t>
      </w:r>
      <w:r w:rsidRPr="00EE48FD">
        <w:rPr>
          <w:rFonts w:ascii="Times New Roman" w:hAnsi="Times New Roman"/>
          <w:b/>
          <w:color w:val="2F5496" w:themeColor="accent5" w:themeShade="BF"/>
          <w:sz w:val="28"/>
          <w:szCs w:val="28"/>
          <w:highlight w:val="yellow"/>
        </w:rPr>
        <w:lastRenderedPageBreak/>
        <w:t>mínima de 100 metros, em detrimento do limite de 15 metros estabelecido pela Lei de Parcelamento do Solo Urbano.</w:t>
      </w:r>
    </w:p>
    <w:p w:rsidR="0017775B" w:rsidRPr="00EA34F3" w:rsidRDefault="0017775B" w:rsidP="00EE48FD">
      <w:pPr>
        <w:jc w:val="both"/>
        <w:rPr>
          <w:rFonts w:ascii="Times New Roman" w:hAnsi="Times New Roman"/>
          <w:b/>
          <w:color w:val="2F5496" w:themeColor="accent5" w:themeShade="BF"/>
          <w:sz w:val="28"/>
          <w:szCs w:val="28"/>
        </w:rPr>
      </w:pPr>
      <w:r w:rsidRPr="00EE48FD">
        <w:rPr>
          <w:rFonts w:ascii="Times New Roman" w:hAnsi="Times New Roman"/>
          <w:b/>
          <w:color w:val="2F5496" w:themeColor="accent5" w:themeShade="BF"/>
          <w:sz w:val="28"/>
          <w:szCs w:val="28"/>
          <w:highlight w:val="yellow"/>
        </w:rPr>
        <w:t xml:space="preserve">Precedente da Segunda Turma: </w:t>
      </w:r>
      <w:proofErr w:type="spellStart"/>
      <w:r w:rsidRPr="00EE48FD">
        <w:rPr>
          <w:rFonts w:ascii="Times New Roman" w:hAnsi="Times New Roman"/>
          <w:b/>
          <w:color w:val="2F5496" w:themeColor="accent5" w:themeShade="BF"/>
          <w:sz w:val="28"/>
          <w:szCs w:val="28"/>
          <w:highlight w:val="yellow"/>
        </w:rPr>
        <w:t>REsp.</w:t>
      </w:r>
      <w:proofErr w:type="spellEnd"/>
      <w:r w:rsidRPr="00EE48FD">
        <w:rPr>
          <w:rFonts w:ascii="Times New Roman" w:hAnsi="Times New Roman"/>
          <w:b/>
          <w:color w:val="2F5496" w:themeColor="accent5" w:themeShade="BF"/>
          <w:sz w:val="28"/>
          <w:szCs w:val="28"/>
          <w:highlight w:val="yellow"/>
        </w:rPr>
        <w:t xml:space="preserve"> 1.518.490/SC, Rel. Min. OG FERNANDES, </w:t>
      </w:r>
      <w:proofErr w:type="spellStart"/>
      <w:r w:rsidRPr="00EE48FD">
        <w:rPr>
          <w:rFonts w:ascii="Times New Roman" w:hAnsi="Times New Roman"/>
          <w:b/>
          <w:color w:val="2F5496" w:themeColor="accent5" w:themeShade="BF"/>
          <w:sz w:val="28"/>
          <w:szCs w:val="28"/>
          <w:highlight w:val="yellow"/>
        </w:rPr>
        <w:t>DJe</w:t>
      </w:r>
      <w:proofErr w:type="spellEnd"/>
      <w:r w:rsidRPr="00EE48FD">
        <w:rPr>
          <w:rFonts w:ascii="Times New Roman" w:hAnsi="Times New Roman"/>
          <w:b/>
          <w:color w:val="2F5496" w:themeColor="accent5" w:themeShade="BF"/>
          <w:sz w:val="28"/>
          <w:szCs w:val="28"/>
          <w:highlight w:val="yellow"/>
        </w:rPr>
        <w:t xml:space="preserve"> 15.10.2018.</w:t>
      </w:r>
    </w:p>
    <w:p w:rsidR="0017775B" w:rsidRPr="00EA34F3" w:rsidRDefault="0017775B" w:rsidP="00EE48FD">
      <w:pPr>
        <w:jc w:val="both"/>
        <w:rPr>
          <w:rFonts w:ascii="Times New Roman" w:hAnsi="Times New Roman"/>
          <w:b/>
          <w:color w:val="2F5496" w:themeColor="accent5" w:themeShade="BF"/>
          <w:sz w:val="28"/>
          <w:szCs w:val="28"/>
        </w:rPr>
      </w:pPr>
      <w:r w:rsidRPr="00EE48FD">
        <w:rPr>
          <w:rFonts w:ascii="Times New Roman" w:hAnsi="Times New Roman"/>
          <w:b/>
          <w:color w:val="2F5496" w:themeColor="accent5" w:themeShade="BF"/>
          <w:sz w:val="28"/>
          <w:szCs w:val="28"/>
          <w:highlight w:val="yellow"/>
        </w:rPr>
        <w:t>5. Frise-se, ademais, não se admitir, notadamente em temas de Direito Ambiental, a incidência da Teoria do Fato Consumado para a manutenção de situação que, apesar do decurso do tempo, é danosa ao ecossistema e violadora das normas de proteção ambiental.</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 xml:space="preserve">6. Não se olvida que, ao que tudo indica, a particular agiu de boa-fé, amparada no Plano Diretor do Município de Orleans/SC (Lei Complementar Municipal 2.147/2004) - que estabelece a distância de 20 metros - e na referida Lei do Parcelamento do Solo Urbano, tendo sua edificação licenciada pela </w:t>
      </w:r>
      <w:proofErr w:type="spellStart"/>
      <w:r w:rsidRPr="00EA34F3">
        <w:rPr>
          <w:rFonts w:ascii="Times New Roman" w:hAnsi="Times New Roman"/>
          <w:b/>
          <w:color w:val="2F5496" w:themeColor="accent5" w:themeShade="BF"/>
          <w:sz w:val="28"/>
          <w:szCs w:val="28"/>
        </w:rPr>
        <w:t>co-ré</w:t>
      </w:r>
      <w:proofErr w:type="spellEnd"/>
      <w:r w:rsidRPr="00EA34F3">
        <w:rPr>
          <w:rFonts w:ascii="Times New Roman" w:hAnsi="Times New Roman"/>
          <w:b/>
          <w:color w:val="2F5496" w:themeColor="accent5" w:themeShade="BF"/>
          <w:sz w:val="28"/>
          <w:szCs w:val="28"/>
        </w:rPr>
        <w:t xml:space="preserve"> FUNDAÇÃO AMBIENTAL MUNICIPAL DE ORLEANS-FAMOR, órgão ambiental responsável no âmbito do Município.</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Por essa razão, terá ela, a princípio, direito à persecução do ressarcimento pelas perdas e danos na via processual adequada.</w:t>
      </w:r>
    </w:p>
    <w:p w:rsidR="0017775B" w:rsidRPr="00EA34F3"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7. Recurso Especial do MINISTÉRIO PÚBLICO DO ESTADO DE SANTA CATARINA provido, reconhecendo a imprescindibilidade da observância do limite imposto pelo Código Ambiental para a edificação nas margens do Rio Tubarão, e, por conseguinte, a necessária demolição da edificação construída na Área de Preservação Permanente-APP, impondo, ainda, à FUNDAÇÃO AMBIENTAL MUNICIPAL DE ORLEANS-FAMOR a obrigação de não mais expedir licenciamentos e autorizações para projetos de construção na referida área.</w:t>
      </w:r>
    </w:p>
    <w:p w:rsidR="0017775B" w:rsidRPr="0084291A" w:rsidRDefault="0017775B" w:rsidP="00EE48FD">
      <w:pPr>
        <w:jc w:val="both"/>
        <w:rPr>
          <w:rFonts w:ascii="Times New Roman" w:hAnsi="Times New Roman"/>
          <w:b/>
          <w:color w:val="2F5496" w:themeColor="accent5" w:themeShade="BF"/>
          <w:sz w:val="28"/>
          <w:szCs w:val="28"/>
        </w:rPr>
      </w:pPr>
      <w:r w:rsidRPr="00EA34F3">
        <w:rPr>
          <w:rFonts w:ascii="Times New Roman" w:hAnsi="Times New Roman"/>
          <w:b/>
          <w:color w:val="2F5496" w:themeColor="accent5" w:themeShade="BF"/>
          <w:sz w:val="28"/>
          <w:szCs w:val="28"/>
        </w:rPr>
        <w:t>(</w:t>
      </w:r>
      <w:proofErr w:type="spellStart"/>
      <w:r w:rsidRPr="00EA34F3">
        <w:rPr>
          <w:rFonts w:ascii="Times New Roman" w:hAnsi="Times New Roman"/>
          <w:b/>
          <w:color w:val="2F5496" w:themeColor="accent5" w:themeShade="BF"/>
          <w:sz w:val="28"/>
          <w:szCs w:val="28"/>
        </w:rPr>
        <w:t>REsp</w:t>
      </w:r>
      <w:proofErr w:type="spellEnd"/>
      <w:r w:rsidRPr="00EA34F3">
        <w:rPr>
          <w:rFonts w:ascii="Times New Roman" w:hAnsi="Times New Roman"/>
          <w:b/>
          <w:color w:val="2F5496" w:themeColor="accent5" w:themeShade="BF"/>
          <w:sz w:val="28"/>
          <w:szCs w:val="28"/>
        </w:rPr>
        <w:t xml:space="preserve"> 1505083/SC, Rel. Ministro NAPOLEÃO NUNES MAIA FILHO, PRIMEIRA TURMA, julgado em 27/11/2018, </w:t>
      </w:r>
      <w:proofErr w:type="spellStart"/>
      <w:r w:rsidRPr="00EA34F3">
        <w:rPr>
          <w:rFonts w:ascii="Times New Roman" w:hAnsi="Times New Roman"/>
          <w:b/>
          <w:color w:val="2F5496" w:themeColor="accent5" w:themeShade="BF"/>
          <w:sz w:val="28"/>
          <w:szCs w:val="28"/>
        </w:rPr>
        <w:t>DJe</w:t>
      </w:r>
      <w:proofErr w:type="spellEnd"/>
      <w:r w:rsidRPr="00EA34F3">
        <w:rPr>
          <w:rFonts w:ascii="Times New Roman" w:hAnsi="Times New Roman"/>
          <w:b/>
          <w:color w:val="2F5496" w:themeColor="accent5" w:themeShade="BF"/>
          <w:sz w:val="28"/>
          <w:szCs w:val="28"/>
        </w:rPr>
        <w:t xml:space="preserve"> 10/12/2018)</w:t>
      </w:r>
    </w:p>
    <w:p w:rsidR="0017775B" w:rsidRDefault="0017775B" w:rsidP="00EE48FD">
      <w:pPr>
        <w:jc w:val="both"/>
      </w:pPr>
    </w:p>
    <w:p w:rsidR="0017775B" w:rsidRPr="00F2466B" w:rsidRDefault="0017775B" w:rsidP="00EE48FD">
      <w:pPr>
        <w:ind w:firstLine="284"/>
        <w:jc w:val="both"/>
        <w:rPr>
          <w:rFonts w:ascii="Arial" w:hAnsi="Arial" w:cs="Arial"/>
          <w:b/>
          <w:color w:val="0070C0"/>
          <w:sz w:val="28"/>
          <w:szCs w:val="28"/>
        </w:rPr>
      </w:pPr>
      <w:r w:rsidRPr="00F2466B">
        <w:rPr>
          <w:rFonts w:ascii="Arial" w:hAnsi="Arial" w:cs="Arial"/>
          <w:b/>
          <w:color w:val="0070C0"/>
          <w:sz w:val="28"/>
          <w:szCs w:val="28"/>
        </w:rPr>
        <w:t>DIREITO AMBIENTAL</w:t>
      </w:r>
    </w:p>
    <w:p w:rsidR="0017775B" w:rsidRPr="00F2466B" w:rsidRDefault="0017775B" w:rsidP="00EE48FD">
      <w:pPr>
        <w:ind w:firstLine="284"/>
        <w:jc w:val="both"/>
        <w:rPr>
          <w:rFonts w:ascii="Arial" w:hAnsi="Arial" w:cs="Arial"/>
          <w:color w:val="0070C0"/>
          <w:sz w:val="28"/>
          <w:szCs w:val="28"/>
        </w:rPr>
      </w:pPr>
      <w:r w:rsidRPr="00F2466B">
        <w:rPr>
          <w:rFonts w:ascii="Arial" w:hAnsi="Arial" w:cs="Arial"/>
          <w:color w:val="0070C0"/>
          <w:sz w:val="28"/>
          <w:szCs w:val="28"/>
        </w:rPr>
        <w:t>Licenciamento ambiental. Estudo prévio de impacto ambiental. EIA/RIMA. Tutela e responsabilidade civil. Responsabilidade administrativa. Competências administrativa, legislativa e jurisdicional em matéria ambiental.</w:t>
      </w:r>
    </w:p>
    <w:p w:rsidR="0017775B" w:rsidRPr="00584286" w:rsidRDefault="0017775B" w:rsidP="00EE48FD">
      <w:pPr>
        <w:ind w:firstLine="284"/>
        <w:jc w:val="both"/>
        <w:rPr>
          <w:rFonts w:ascii="Arial" w:hAnsi="Arial" w:cs="Arial"/>
          <w:b/>
          <w:sz w:val="16"/>
          <w:szCs w:val="16"/>
        </w:rPr>
      </w:pPr>
    </w:p>
    <w:p w:rsidR="0017775B" w:rsidRPr="008748DA" w:rsidRDefault="0017775B" w:rsidP="00EE48FD">
      <w:pPr>
        <w:widowControl w:val="0"/>
        <w:spacing w:line="360" w:lineRule="auto"/>
        <w:jc w:val="both"/>
        <w:rPr>
          <w:rFonts w:ascii="Times New Roman" w:hAnsi="Times New Roman"/>
          <w:b/>
          <w:color w:val="FF0000"/>
          <w:sz w:val="26"/>
          <w:szCs w:val="26"/>
        </w:rPr>
      </w:pPr>
      <w:r w:rsidRPr="008748DA">
        <w:rPr>
          <w:rFonts w:ascii="Times New Roman" w:hAnsi="Times New Roman"/>
          <w:b/>
          <w:color w:val="FF0000"/>
          <w:sz w:val="26"/>
          <w:szCs w:val="26"/>
        </w:rPr>
        <w:t>Qual o procedimento para a realização do estudo prévio</w:t>
      </w:r>
      <w:r>
        <w:rPr>
          <w:rFonts w:ascii="Times New Roman" w:hAnsi="Times New Roman"/>
          <w:b/>
          <w:color w:val="FF0000"/>
          <w:sz w:val="26"/>
          <w:szCs w:val="26"/>
        </w:rPr>
        <w:t xml:space="preserve"> de impacto ambiental</w:t>
      </w:r>
      <w:r w:rsidRPr="008748DA">
        <w:rPr>
          <w:rFonts w:ascii="Times New Roman" w:hAnsi="Times New Roman"/>
          <w:b/>
          <w:color w:val="FF0000"/>
          <w:sz w:val="26"/>
          <w:szCs w:val="26"/>
        </w:rPr>
        <w:t>, quem é obrigado a fazê-lo e qu</w:t>
      </w:r>
      <w:r>
        <w:rPr>
          <w:rFonts w:ascii="Times New Roman" w:hAnsi="Times New Roman"/>
          <w:b/>
          <w:color w:val="FF0000"/>
          <w:sz w:val="26"/>
          <w:szCs w:val="26"/>
        </w:rPr>
        <w:t>ais seus requisitos?</w:t>
      </w:r>
    </w:p>
    <w:p w:rsidR="0017775B" w:rsidRPr="008748DA" w:rsidRDefault="0017775B" w:rsidP="00EE48FD">
      <w:pPr>
        <w:widowControl w:val="0"/>
        <w:spacing w:line="360" w:lineRule="auto"/>
        <w:jc w:val="both"/>
        <w:rPr>
          <w:rFonts w:ascii="Times New Roman" w:hAnsi="Times New Roman"/>
          <w:b/>
          <w:sz w:val="26"/>
          <w:szCs w:val="26"/>
        </w:rPr>
      </w:pP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b/>
          <w:color w:val="538135" w:themeColor="accent6" w:themeShade="BF"/>
          <w:sz w:val="26"/>
          <w:szCs w:val="26"/>
          <w:u w:val="single"/>
        </w:rPr>
        <w:t>EIA/RIMA</w:t>
      </w:r>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Integra o licenciamento ambiental, mas se estuda de forma separada.</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Estudo prévio de impacto ambiental é feito em obras com </w:t>
      </w:r>
      <w:r w:rsidRPr="008748DA">
        <w:rPr>
          <w:rFonts w:ascii="Times New Roman" w:hAnsi="Times New Roman"/>
          <w:b/>
          <w:color w:val="538135" w:themeColor="accent6" w:themeShade="BF"/>
          <w:sz w:val="26"/>
          <w:szCs w:val="26"/>
          <w:u w:val="single"/>
        </w:rPr>
        <w:t>significativa degradação</w:t>
      </w:r>
      <w:r w:rsidRPr="008748DA">
        <w:rPr>
          <w:rFonts w:ascii="Times New Roman" w:hAnsi="Times New Roman"/>
          <w:color w:val="538135" w:themeColor="accent6" w:themeShade="BF"/>
          <w:sz w:val="26"/>
          <w:szCs w:val="26"/>
        </w:rPr>
        <w:t xml:space="preserve"> do meio ambiente (potencialmente causadora). Resolução 01/86 do CONAMA. </w:t>
      </w:r>
      <w:r w:rsidRPr="008748DA">
        <w:rPr>
          <w:rFonts w:ascii="Times New Roman" w:hAnsi="Times New Roman"/>
          <w:color w:val="538135" w:themeColor="accent6" w:themeShade="BF"/>
          <w:sz w:val="26"/>
          <w:szCs w:val="26"/>
          <w:highlight w:val="yellow"/>
        </w:rPr>
        <w:t>Art. 225, par. 1º, IV, CF</w:t>
      </w:r>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lastRenderedPageBreak/>
        <w:t>- EIA: estudo de impacto ambiental. Documento técnico complexo feito por equipe multidisciplinar. RIMA: documento didático, gerencial. É o espelho do EIA. Não há RIMA dissociado do EIA.</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Toda obra potencialmente causadora de significativa degradação do meio ambiente tem que elaborar o EIA/RIMA. Não há dispensa. O </w:t>
      </w:r>
      <w:r w:rsidRPr="008748DA">
        <w:rPr>
          <w:rFonts w:ascii="Times New Roman" w:hAnsi="Times New Roman"/>
          <w:b/>
          <w:color w:val="538135" w:themeColor="accent6" w:themeShade="BF"/>
          <w:sz w:val="26"/>
          <w:szCs w:val="26"/>
          <w:u w:val="single"/>
        </w:rPr>
        <w:t>empreendedor o confecciona</w:t>
      </w:r>
      <w:r w:rsidRPr="008748DA">
        <w:rPr>
          <w:rFonts w:ascii="Times New Roman" w:hAnsi="Times New Roman"/>
          <w:color w:val="538135" w:themeColor="accent6" w:themeShade="BF"/>
          <w:sz w:val="26"/>
          <w:szCs w:val="26"/>
        </w:rPr>
        <w:t>. EIA é manifestação do princípio da prevenção.</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i/>
          <w:color w:val="538135" w:themeColor="accent6" w:themeShade="BF"/>
          <w:sz w:val="26"/>
          <w:szCs w:val="26"/>
          <w:u w:val="single"/>
        </w:rPr>
        <w:t>Condicionantes que caracterizam o EIA</w:t>
      </w:r>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a) Prevenção aos danos ambientais.</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b) Transparência administrativa: publicidade.</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c) Consulta aos interessados: audiência pública – leva a informação e colhe as manifestações.</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d) Motivação das decisões ambientais.</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i/>
          <w:color w:val="538135" w:themeColor="accent6" w:themeShade="BF"/>
          <w:sz w:val="26"/>
          <w:szCs w:val="26"/>
          <w:u w:val="single"/>
        </w:rPr>
        <w:t>Impacto ambiental</w:t>
      </w:r>
      <w:r w:rsidRPr="008748DA">
        <w:rPr>
          <w:rFonts w:ascii="Times New Roman" w:hAnsi="Times New Roman"/>
          <w:color w:val="538135" w:themeColor="accent6" w:themeShade="BF"/>
          <w:sz w:val="26"/>
          <w:szCs w:val="26"/>
        </w:rPr>
        <w:t xml:space="preserve"> (</w:t>
      </w:r>
      <w:proofErr w:type="spellStart"/>
      <w:r w:rsidRPr="008748DA">
        <w:rPr>
          <w:rFonts w:ascii="Times New Roman" w:hAnsi="Times New Roman"/>
          <w:color w:val="538135" w:themeColor="accent6" w:themeShade="BF"/>
          <w:sz w:val="26"/>
          <w:szCs w:val="26"/>
          <w:highlight w:val="yellow"/>
        </w:rPr>
        <w:t>Resol</w:t>
      </w:r>
      <w:proofErr w:type="spellEnd"/>
      <w:r w:rsidRPr="008748DA">
        <w:rPr>
          <w:rFonts w:ascii="Times New Roman" w:hAnsi="Times New Roman"/>
          <w:color w:val="538135" w:themeColor="accent6" w:themeShade="BF"/>
          <w:sz w:val="26"/>
          <w:szCs w:val="26"/>
          <w:highlight w:val="yellow"/>
        </w:rPr>
        <w:t>. 01/86 do CONAMA, art. 1º</w:t>
      </w:r>
      <w:r w:rsidRPr="008748DA">
        <w:rPr>
          <w:rFonts w:ascii="Times New Roman" w:hAnsi="Times New Roman"/>
          <w:color w:val="538135" w:themeColor="accent6" w:themeShade="BF"/>
          <w:sz w:val="26"/>
          <w:szCs w:val="26"/>
        </w:rPr>
        <w:t xml:space="preserve">): </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Considera-se impacto ambiental qualquer alteração das propriedades físicas, químicas e biológicas do meio ambiente, causada por qualquer forma de matéria ou energia resultante das </w:t>
      </w:r>
      <w:r w:rsidRPr="008748DA">
        <w:rPr>
          <w:rFonts w:ascii="Times New Roman" w:hAnsi="Times New Roman"/>
          <w:color w:val="538135" w:themeColor="accent6" w:themeShade="BF"/>
          <w:sz w:val="26"/>
          <w:szCs w:val="26"/>
          <w:u w:val="single"/>
        </w:rPr>
        <w:t>atividades humanas</w:t>
      </w:r>
      <w:r w:rsidRPr="008748DA">
        <w:rPr>
          <w:rFonts w:ascii="Times New Roman" w:hAnsi="Times New Roman"/>
          <w:color w:val="538135" w:themeColor="accent6" w:themeShade="BF"/>
          <w:sz w:val="26"/>
          <w:szCs w:val="26"/>
        </w:rPr>
        <w:t xml:space="preserve"> que, direta ou indiretamente, afetam:</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a) a saúde, a segurança e o bem-estar da população.</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b) as atividades sociais e econômicas.</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c) a biota.</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d) as condições estéticas e sanitárias do meio ambiente.</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e) a qualidade dos recursos ambientais.</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Rol exemplificativo de atividades nas quais se presume a significativa degradação do meio ambiente: </w:t>
      </w:r>
      <w:r w:rsidRPr="008748DA">
        <w:rPr>
          <w:rFonts w:ascii="Times New Roman" w:hAnsi="Times New Roman"/>
          <w:color w:val="538135" w:themeColor="accent6" w:themeShade="BF"/>
          <w:sz w:val="26"/>
          <w:szCs w:val="26"/>
          <w:highlight w:val="yellow"/>
        </w:rPr>
        <w:t>art. 2º, Resolução 01/86</w:t>
      </w:r>
      <w:r w:rsidRPr="008748DA">
        <w:rPr>
          <w:rFonts w:ascii="Times New Roman" w:hAnsi="Times New Roman"/>
          <w:color w:val="538135" w:themeColor="accent6" w:themeShade="BF"/>
          <w:sz w:val="26"/>
          <w:szCs w:val="26"/>
        </w:rPr>
        <w:t>: estradas de rodagens com duas ou mais faixas de rolamento; aeroportos, portos, terminais de minério, oleodutos ou gasodutos, linhas de transmissão de energia elétrica, acima de 230KV etc.</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i/>
          <w:color w:val="538135" w:themeColor="accent6" w:themeShade="BF"/>
          <w:sz w:val="26"/>
          <w:szCs w:val="26"/>
          <w:u w:val="single"/>
        </w:rPr>
        <w:t>Requisitos do EIA</w:t>
      </w:r>
      <w:r w:rsidRPr="008748DA">
        <w:rPr>
          <w:rFonts w:ascii="Times New Roman" w:hAnsi="Times New Roman"/>
          <w:color w:val="538135" w:themeColor="accent6" w:themeShade="BF"/>
          <w:sz w:val="26"/>
          <w:szCs w:val="26"/>
        </w:rPr>
        <w:t xml:space="preserve">: </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Contratar equipe técnica multidisciplinar que deve observar certos requisitos. Termo de referência que o órgão ambiental passa ao empreendedor elencando os requisitos:</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a) </w:t>
      </w:r>
      <w:r w:rsidRPr="008748DA">
        <w:rPr>
          <w:rFonts w:ascii="Times New Roman" w:hAnsi="Times New Roman"/>
          <w:color w:val="538135" w:themeColor="accent6" w:themeShade="BF"/>
          <w:sz w:val="26"/>
          <w:szCs w:val="26"/>
          <w:u w:val="single"/>
        </w:rPr>
        <w:t>diretrizes gerais</w:t>
      </w:r>
      <w:r w:rsidRPr="008748DA">
        <w:rPr>
          <w:rFonts w:ascii="Times New Roman" w:hAnsi="Times New Roman"/>
          <w:color w:val="538135" w:themeColor="accent6" w:themeShade="BF"/>
          <w:sz w:val="26"/>
          <w:szCs w:val="26"/>
        </w:rPr>
        <w:t>: requisitos de conteúdo.</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i) contemplar todas as alternativas tecnológicas e de localização de projeto, confrontando-as com a </w:t>
      </w:r>
      <w:r w:rsidRPr="008748DA">
        <w:rPr>
          <w:rFonts w:ascii="Times New Roman" w:hAnsi="Times New Roman"/>
          <w:b/>
          <w:color w:val="538135" w:themeColor="accent6" w:themeShade="BF"/>
          <w:sz w:val="26"/>
          <w:szCs w:val="26"/>
          <w:u w:val="single"/>
        </w:rPr>
        <w:t>hipótese de não execução do projeto (hipótese zero)</w:t>
      </w:r>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ii</w:t>
      </w:r>
      <w:proofErr w:type="spellEnd"/>
      <w:r w:rsidRPr="008748DA">
        <w:rPr>
          <w:rFonts w:ascii="Times New Roman" w:hAnsi="Times New Roman"/>
          <w:color w:val="538135" w:themeColor="accent6" w:themeShade="BF"/>
          <w:sz w:val="26"/>
          <w:szCs w:val="26"/>
        </w:rPr>
        <w:t>) identificar e avaliar sistematicamente os impactos ambientais gerados nas fases de implantação e operação da atividade;</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iii</w:t>
      </w:r>
      <w:proofErr w:type="spellEnd"/>
      <w:r w:rsidRPr="008748DA">
        <w:rPr>
          <w:rFonts w:ascii="Times New Roman" w:hAnsi="Times New Roman"/>
          <w:color w:val="538135" w:themeColor="accent6" w:themeShade="BF"/>
          <w:sz w:val="26"/>
          <w:szCs w:val="26"/>
        </w:rPr>
        <w:t xml:space="preserve">) definir os limites da área geográfica a ser direta ou indiretamente afetada pelos impactos, denominada </w:t>
      </w:r>
      <w:r w:rsidRPr="008748DA">
        <w:rPr>
          <w:rFonts w:ascii="Times New Roman" w:hAnsi="Times New Roman"/>
          <w:b/>
          <w:color w:val="538135" w:themeColor="accent6" w:themeShade="BF"/>
          <w:sz w:val="26"/>
          <w:szCs w:val="26"/>
          <w:u w:val="single"/>
        </w:rPr>
        <w:t>área de influência do projeto</w:t>
      </w:r>
      <w:r w:rsidRPr="008748DA">
        <w:rPr>
          <w:rFonts w:ascii="Times New Roman" w:hAnsi="Times New Roman"/>
          <w:color w:val="538135" w:themeColor="accent6" w:themeShade="BF"/>
          <w:sz w:val="26"/>
          <w:szCs w:val="26"/>
        </w:rPr>
        <w:t>, considerando, em todos os casos, a bacia hidrográfica na qual se localiza.</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iv</w:t>
      </w:r>
      <w:proofErr w:type="spellEnd"/>
      <w:r w:rsidRPr="008748DA">
        <w:rPr>
          <w:rFonts w:ascii="Times New Roman" w:hAnsi="Times New Roman"/>
          <w:color w:val="538135" w:themeColor="accent6" w:themeShade="BF"/>
          <w:sz w:val="26"/>
          <w:szCs w:val="26"/>
        </w:rPr>
        <w:t xml:space="preserve">) considerar os plano e programas governamentais, propostos e em implementação na área de </w:t>
      </w:r>
      <w:proofErr w:type="spellStart"/>
      <w:r w:rsidRPr="008748DA">
        <w:rPr>
          <w:rFonts w:ascii="Times New Roman" w:hAnsi="Times New Roman"/>
          <w:color w:val="538135" w:themeColor="accent6" w:themeShade="BF"/>
          <w:sz w:val="26"/>
          <w:szCs w:val="26"/>
        </w:rPr>
        <w:t>influencia</w:t>
      </w:r>
      <w:proofErr w:type="spellEnd"/>
      <w:r w:rsidRPr="008748DA">
        <w:rPr>
          <w:rFonts w:ascii="Times New Roman" w:hAnsi="Times New Roman"/>
          <w:color w:val="538135" w:themeColor="accent6" w:themeShade="BF"/>
          <w:sz w:val="26"/>
          <w:szCs w:val="26"/>
        </w:rPr>
        <w:t xml:space="preserve"> do projeto, e sua compatibilidade.</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b) </w:t>
      </w:r>
      <w:r w:rsidRPr="008748DA">
        <w:rPr>
          <w:rFonts w:ascii="Times New Roman" w:hAnsi="Times New Roman"/>
          <w:color w:val="538135" w:themeColor="accent6" w:themeShade="BF"/>
          <w:sz w:val="26"/>
          <w:szCs w:val="26"/>
          <w:u w:val="single"/>
        </w:rPr>
        <w:t>técnicos</w:t>
      </w:r>
      <w:r w:rsidRPr="008748DA">
        <w:rPr>
          <w:rFonts w:ascii="Times New Roman" w:hAnsi="Times New Roman"/>
          <w:color w:val="538135" w:themeColor="accent6" w:themeShade="BF"/>
          <w:sz w:val="26"/>
          <w:szCs w:val="26"/>
        </w:rPr>
        <w:t>: estudos que devem ser elaborados.</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i) diagnóstico ambiental da área de </w:t>
      </w:r>
      <w:proofErr w:type="spellStart"/>
      <w:r w:rsidRPr="008748DA">
        <w:rPr>
          <w:rFonts w:ascii="Times New Roman" w:hAnsi="Times New Roman"/>
          <w:color w:val="538135" w:themeColor="accent6" w:themeShade="BF"/>
          <w:sz w:val="26"/>
          <w:szCs w:val="26"/>
        </w:rPr>
        <w:t>influencia</w:t>
      </w:r>
      <w:proofErr w:type="spellEnd"/>
      <w:r w:rsidRPr="008748DA">
        <w:rPr>
          <w:rFonts w:ascii="Times New Roman" w:hAnsi="Times New Roman"/>
          <w:color w:val="538135" w:themeColor="accent6" w:themeShade="BF"/>
          <w:sz w:val="26"/>
          <w:szCs w:val="26"/>
        </w:rPr>
        <w:t xml:space="preserve"> do projeto, com a completa descrição e análise dos recursos ambientais e suas interações, tal como existem, de modo a caracterizar a situação ambiental da área, antes da implantação do projeto, considerando: a) o meio físico; b) o meio biológico e </w:t>
      </w:r>
      <w:r w:rsidRPr="008748DA">
        <w:rPr>
          <w:rFonts w:ascii="Times New Roman" w:hAnsi="Times New Roman"/>
          <w:color w:val="538135" w:themeColor="accent6" w:themeShade="BF"/>
          <w:sz w:val="26"/>
          <w:szCs w:val="26"/>
        </w:rPr>
        <w:lastRenderedPageBreak/>
        <w:t xml:space="preserve">os ecossistemas naturais; o meio </w:t>
      </w:r>
      <w:proofErr w:type="spellStart"/>
      <w:r w:rsidRPr="008748DA">
        <w:rPr>
          <w:rFonts w:ascii="Times New Roman" w:hAnsi="Times New Roman"/>
          <w:color w:val="538135" w:themeColor="accent6" w:themeShade="BF"/>
          <w:sz w:val="26"/>
          <w:szCs w:val="26"/>
        </w:rPr>
        <w:t>sócio-econômico</w:t>
      </w:r>
      <w:proofErr w:type="spellEnd"/>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Completa análise e descrição dos recursos ambientais, tais como existem naquele momento.</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ii</w:t>
      </w:r>
      <w:proofErr w:type="spellEnd"/>
      <w:r w:rsidRPr="008748DA">
        <w:rPr>
          <w:rFonts w:ascii="Times New Roman" w:hAnsi="Times New Roman"/>
          <w:color w:val="538135" w:themeColor="accent6" w:themeShade="BF"/>
          <w:sz w:val="26"/>
          <w:szCs w:val="26"/>
        </w:rPr>
        <w:t>) análise dos impactos ambientais do projeto e de suas alternativas, através de identificação, previsão da magnitude e interpretação da importância dos prováveis impactos relevantes, discriminado: os impactos positivos e negativos (benéficos e adversos), diretos e indiretos, imediatos e a médio e longo prazos, temporários e permanentes; seu grau de reversibilidade; suas propriedades cumulativas e sinérgicas; a distribuição dos ônus e benefícios sociais.</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iii</w:t>
      </w:r>
      <w:proofErr w:type="spellEnd"/>
      <w:r w:rsidRPr="008748DA">
        <w:rPr>
          <w:rFonts w:ascii="Times New Roman" w:hAnsi="Times New Roman"/>
          <w:color w:val="538135" w:themeColor="accent6" w:themeShade="BF"/>
          <w:sz w:val="26"/>
          <w:szCs w:val="26"/>
        </w:rPr>
        <w:t>) definição das medidas mitigadoras dos impactos negativos, entre elas os equipamentos de controle e sistemas de tratamento de despejos, avaliando a eficiência de cada uma delas.</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iv</w:t>
      </w:r>
      <w:proofErr w:type="spellEnd"/>
      <w:r w:rsidRPr="008748DA">
        <w:rPr>
          <w:rFonts w:ascii="Times New Roman" w:hAnsi="Times New Roman"/>
          <w:color w:val="538135" w:themeColor="accent6" w:themeShade="BF"/>
          <w:sz w:val="26"/>
          <w:szCs w:val="26"/>
        </w:rPr>
        <w:t>) elaboração do programa de acompanhamento e monitoramento (os impactos positivos e negativos, indicando os fatores e parâmetros a serem considerados).</w:t>
      </w:r>
    </w:p>
    <w:p w:rsidR="0017775B" w:rsidRPr="008748DA"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c) </w:t>
      </w:r>
      <w:r w:rsidRPr="008748DA">
        <w:rPr>
          <w:rFonts w:ascii="Times New Roman" w:hAnsi="Times New Roman"/>
          <w:color w:val="538135" w:themeColor="accent6" w:themeShade="BF"/>
          <w:sz w:val="26"/>
          <w:szCs w:val="26"/>
          <w:u w:val="single"/>
        </w:rPr>
        <w:t>formais</w:t>
      </w:r>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i) equipe multidisciplinar. </w:t>
      </w:r>
    </w:p>
    <w:p w:rsidR="0017775B" w:rsidRPr="008748DA" w:rsidRDefault="0017775B" w:rsidP="00EE48FD">
      <w:pPr>
        <w:widowControl w:val="0"/>
        <w:tabs>
          <w:tab w:val="left" w:pos="1514"/>
        </w:tabs>
        <w:ind w:left="454"/>
        <w:jc w:val="both"/>
        <w:rPr>
          <w:rFonts w:ascii="Times New Roman" w:hAnsi="Times New Roman"/>
          <w:color w:val="538135" w:themeColor="accent6" w:themeShade="BF"/>
          <w:sz w:val="26"/>
          <w:szCs w:val="26"/>
        </w:rPr>
      </w:pPr>
      <w:proofErr w:type="spellStart"/>
      <w:r w:rsidRPr="008748DA">
        <w:rPr>
          <w:rFonts w:ascii="Times New Roman" w:hAnsi="Times New Roman"/>
          <w:color w:val="538135" w:themeColor="accent6" w:themeShade="BF"/>
          <w:sz w:val="26"/>
          <w:szCs w:val="26"/>
        </w:rPr>
        <w:t>ii</w:t>
      </w:r>
      <w:proofErr w:type="spellEnd"/>
      <w:r w:rsidRPr="008748DA">
        <w:rPr>
          <w:rFonts w:ascii="Times New Roman" w:hAnsi="Times New Roman"/>
          <w:color w:val="538135" w:themeColor="accent6" w:themeShade="BF"/>
          <w:sz w:val="26"/>
          <w:szCs w:val="26"/>
        </w:rPr>
        <w:t>) RIMA.</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Esses requisitos são mínimos, no Termo de Referência podem constar outros requisitos, por ampliação do órgão ambiental.</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Equipe técnica disciplinar é contratada pelo empreendedor. Responde pelas informações que consignar no estudo prévio de impacto ambiental. Não pode haver distorção? A responsabilidade da equipe pelas informações consignadas visa evitar um estudo tendencioso. Responde civil, penal (</w:t>
      </w:r>
      <w:r w:rsidRPr="008748DA">
        <w:rPr>
          <w:rFonts w:ascii="Times New Roman" w:hAnsi="Times New Roman"/>
          <w:color w:val="538135" w:themeColor="accent6" w:themeShade="BF"/>
          <w:sz w:val="26"/>
          <w:szCs w:val="26"/>
          <w:highlight w:val="yellow"/>
        </w:rPr>
        <w:t>art. 69-A, da Lei 9.605/98</w:t>
      </w:r>
      <w:r w:rsidRPr="008748DA">
        <w:rPr>
          <w:rFonts w:ascii="Times New Roman" w:hAnsi="Times New Roman"/>
          <w:color w:val="538135" w:themeColor="accent6" w:themeShade="BF"/>
          <w:sz w:val="26"/>
          <w:szCs w:val="26"/>
        </w:rPr>
        <w:t>) e administrativamente.</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color w:val="538135" w:themeColor="accent6" w:themeShade="BF"/>
          <w:sz w:val="26"/>
          <w:szCs w:val="26"/>
          <w:u w:val="single"/>
        </w:rPr>
        <w:t>Responsabilidade penal</w:t>
      </w:r>
      <w:r w:rsidRPr="008748DA">
        <w:rPr>
          <w:rFonts w:ascii="Times New Roman" w:hAnsi="Times New Roman"/>
          <w:color w:val="538135" w:themeColor="accent6" w:themeShade="BF"/>
          <w:sz w:val="26"/>
          <w:szCs w:val="26"/>
        </w:rPr>
        <w:t xml:space="preserve">: art. 69-A, da Lei de Crimes Ambientais. Elaborar ou apresentar, em procedimento administrativo, estudo, laudo ou relatório ambiental total ou parcialmente falso ou enganoso, inclusive por omissão. </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Reclusão de </w:t>
      </w:r>
      <w:smartTag w:uri="urn:schemas-microsoft-com:office:smarttags" w:element="metricconverter">
        <w:smartTagPr>
          <w:attr w:name="ProductID" w:val="03 a"/>
        </w:smartTagPr>
        <w:r w:rsidRPr="008748DA">
          <w:rPr>
            <w:rFonts w:ascii="Times New Roman" w:hAnsi="Times New Roman"/>
            <w:color w:val="538135" w:themeColor="accent6" w:themeShade="BF"/>
            <w:sz w:val="26"/>
            <w:szCs w:val="26"/>
          </w:rPr>
          <w:t>03 a</w:t>
        </w:r>
      </w:smartTag>
      <w:r w:rsidRPr="008748DA">
        <w:rPr>
          <w:rFonts w:ascii="Times New Roman" w:hAnsi="Times New Roman"/>
          <w:color w:val="538135" w:themeColor="accent6" w:themeShade="BF"/>
          <w:sz w:val="26"/>
          <w:szCs w:val="26"/>
        </w:rPr>
        <w:t xml:space="preserve"> 06 anos, e multa. Causa de aumento de pena se houver significativo dano ao meio ambiente, em decorrência do uso da informação falsa, incompleta ou enganosa.</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color w:val="538135" w:themeColor="accent6" w:themeShade="BF"/>
          <w:sz w:val="26"/>
          <w:szCs w:val="26"/>
          <w:u w:val="single"/>
        </w:rPr>
        <w:t>Responsabilidade administrativa</w:t>
      </w:r>
      <w:r w:rsidRPr="008748DA">
        <w:rPr>
          <w:rFonts w:ascii="Times New Roman" w:hAnsi="Times New Roman"/>
          <w:color w:val="538135" w:themeColor="accent6" w:themeShade="BF"/>
          <w:sz w:val="26"/>
          <w:szCs w:val="26"/>
        </w:rPr>
        <w:t xml:space="preserve">: acaba gerando pagamento de multa. É a pena mais comum. </w:t>
      </w:r>
      <w:r w:rsidRPr="008748DA">
        <w:rPr>
          <w:rFonts w:ascii="Times New Roman" w:hAnsi="Times New Roman"/>
          <w:color w:val="538135" w:themeColor="accent6" w:themeShade="BF"/>
          <w:sz w:val="26"/>
          <w:szCs w:val="26"/>
          <w:highlight w:val="yellow"/>
        </w:rPr>
        <w:t>Art. 72, da Lei 9.605/98</w:t>
      </w:r>
      <w:r w:rsidRPr="008748DA">
        <w:rPr>
          <w:rFonts w:ascii="Times New Roman" w:hAnsi="Times New Roman"/>
          <w:color w:val="538135" w:themeColor="accent6" w:themeShade="BF"/>
          <w:sz w:val="26"/>
          <w:szCs w:val="26"/>
        </w:rPr>
        <w:t>. Art. 82, do Dec. 6514/08: responsabilidade administrativa. Multa de 1,5 mil a 1 milhão.</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color w:val="538135" w:themeColor="accent6" w:themeShade="BF"/>
          <w:sz w:val="26"/>
          <w:szCs w:val="26"/>
          <w:u w:val="single"/>
        </w:rPr>
        <w:t>Civil</w:t>
      </w:r>
      <w:r w:rsidRPr="008748DA">
        <w:rPr>
          <w:rFonts w:ascii="Times New Roman" w:hAnsi="Times New Roman"/>
          <w:color w:val="538135" w:themeColor="accent6" w:themeShade="BF"/>
          <w:sz w:val="26"/>
          <w:szCs w:val="26"/>
        </w:rPr>
        <w:t xml:space="preserve">: obrigação de reparar os danos causados ao meio ambiente, se não for possível </w:t>
      </w:r>
      <w:proofErr w:type="spellStart"/>
      <w:r w:rsidRPr="008748DA">
        <w:rPr>
          <w:rFonts w:ascii="Times New Roman" w:hAnsi="Times New Roman"/>
          <w:color w:val="538135" w:themeColor="accent6" w:themeShade="BF"/>
          <w:sz w:val="26"/>
          <w:szCs w:val="26"/>
        </w:rPr>
        <w:t>paga</w:t>
      </w:r>
      <w:proofErr w:type="spellEnd"/>
      <w:r w:rsidRPr="008748DA">
        <w:rPr>
          <w:rFonts w:ascii="Times New Roman" w:hAnsi="Times New Roman"/>
          <w:color w:val="538135" w:themeColor="accent6" w:themeShade="BF"/>
          <w:sz w:val="26"/>
          <w:szCs w:val="26"/>
        </w:rPr>
        <w:t xml:space="preserve"> indenização pecuniária.</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color w:val="538135" w:themeColor="accent6" w:themeShade="BF"/>
          <w:sz w:val="26"/>
          <w:szCs w:val="26"/>
          <w:u w:val="single"/>
        </w:rPr>
        <w:t>RIMA</w:t>
      </w:r>
      <w:r w:rsidRPr="008748DA">
        <w:rPr>
          <w:rFonts w:ascii="Times New Roman" w:hAnsi="Times New Roman"/>
          <w:color w:val="538135" w:themeColor="accent6" w:themeShade="BF"/>
          <w:sz w:val="26"/>
          <w:szCs w:val="26"/>
        </w:rPr>
        <w:t>:</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Relatório de impacto ambiental. Conteúdo do RIMA: </w:t>
      </w:r>
      <w:r w:rsidRPr="008748DA">
        <w:rPr>
          <w:rFonts w:ascii="Times New Roman" w:hAnsi="Times New Roman"/>
          <w:color w:val="538135" w:themeColor="accent6" w:themeShade="BF"/>
          <w:sz w:val="26"/>
          <w:szCs w:val="26"/>
          <w:highlight w:val="yellow"/>
        </w:rPr>
        <w:t>Resolução 01/86</w:t>
      </w:r>
      <w:r w:rsidRPr="008748DA">
        <w:rPr>
          <w:rFonts w:ascii="Times New Roman" w:hAnsi="Times New Roman"/>
          <w:color w:val="538135" w:themeColor="accent6" w:themeShade="BF"/>
          <w:sz w:val="26"/>
          <w:szCs w:val="26"/>
        </w:rPr>
        <w:t xml:space="preserve">. Conteúdo mínimo no </w:t>
      </w:r>
      <w:r w:rsidRPr="008748DA">
        <w:rPr>
          <w:rFonts w:ascii="Times New Roman" w:hAnsi="Times New Roman"/>
          <w:color w:val="538135" w:themeColor="accent6" w:themeShade="BF"/>
          <w:sz w:val="26"/>
          <w:szCs w:val="26"/>
          <w:highlight w:val="yellow"/>
        </w:rPr>
        <w:t>art. 9º</w:t>
      </w:r>
      <w:r w:rsidRPr="008748DA">
        <w:rPr>
          <w:rFonts w:ascii="Times New Roman" w:hAnsi="Times New Roman"/>
          <w:color w:val="538135" w:themeColor="accent6" w:themeShade="BF"/>
          <w:sz w:val="26"/>
          <w:szCs w:val="26"/>
        </w:rPr>
        <w:t xml:space="preserve">. Reflete o EIA e conterá: </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a) os objetivos e justificativas do projeto, sua relação e compatibilidade com as políticas setoriais, planos e programas governamentais.</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b) a descrição do projeto e suas alternativas tecnológicas e locacionais, especificando para cada um deles, nas fases de construção e operação a área de influência, as matérias primas, e mão-de-obra, as fontes de energia, os </w:t>
      </w:r>
      <w:r w:rsidRPr="008748DA">
        <w:rPr>
          <w:rFonts w:ascii="Times New Roman" w:hAnsi="Times New Roman"/>
          <w:color w:val="538135" w:themeColor="accent6" w:themeShade="BF"/>
          <w:sz w:val="26"/>
          <w:szCs w:val="26"/>
        </w:rPr>
        <w:lastRenderedPageBreak/>
        <w:t>processos e técnica operacionais, os prováveis efluentes, emissões, resíduos de energia, os empregos diretos e indiretos a serem gerados.</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c) a síntese dos resultados dos estudos de diagnósticos ambiental da área de </w:t>
      </w:r>
      <w:proofErr w:type="spellStart"/>
      <w:r w:rsidRPr="008748DA">
        <w:rPr>
          <w:rFonts w:ascii="Times New Roman" w:hAnsi="Times New Roman"/>
          <w:color w:val="538135" w:themeColor="accent6" w:themeShade="BF"/>
          <w:sz w:val="26"/>
          <w:szCs w:val="26"/>
        </w:rPr>
        <w:t>influencia</w:t>
      </w:r>
      <w:proofErr w:type="spellEnd"/>
      <w:r w:rsidRPr="008748DA">
        <w:rPr>
          <w:rFonts w:ascii="Times New Roman" w:hAnsi="Times New Roman"/>
          <w:color w:val="538135" w:themeColor="accent6" w:themeShade="BF"/>
          <w:sz w:val="26"/>
          <w:szCs w:val="26"/>
        </w:rPr>
        <w:t xml:space="preserve"> do projeto.</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d) a descrição dos prováveis impactos ambientais da implantação e operação da atividade, considerando o projeto, suas alternativas, os horizontes de tempo de incidência dos impactos e indicando os métodos, técnicos e critérios adotados para sua identificação, quantificação e interpretação.</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e) caracterização da qualidade ambiental futura da área de influência, comparando as diferentes situações da adoção do projeto e suas alternativas, bem como a hipótese de sua não realização.</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f) descrição do efeito esperado das medidas mitigadoras previstas em relação aos impactos negativos e o grau de alteração esperado.</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g) programa de acompanhamento e monitoramento dos impactos.</w:t>
      </w:r>
    </w:p>
    <w:p w:rsidR="0017775B" w:rsidRPr="008748DA"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h) recomendação quanto à alternativa mais favorável.</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Deve ser objetivo e de forma adequada para sua compreensão. Caráter didático. </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Uma vez confeccionado o EIA/RIMA, é encaminhado ao órgão ambiental </w:t>
      </w:r>
      <w:proofErr w:type="spellStart"/>
      <w:r w:rsidRPr="008748DA">
        <w:rPr>
          <w:rFonts w:ascii="Times New Roman" w:hAnsi="Times New Roman"/>
          <w:color w:val="538135" w:themeColor="accent6" w:themeShade="BF"/>
          <w:sz w:val="26"/>
          <w:szCs w:val="26"/>
        </w:rPr>
        <w:t>licencidador</w:t>
      </w:r>
      <w:proofErr w:type="spellEnd"/>
      <w:r w:rsidRPr="008748DA">
        <w:rPr>
          <w:rFonts w:ascii="Times New Roman" w:hAnsi="Times New Roman"/>
          <w:color w:val="538135" w:themeColor="accent6" w:themeShade="BF"/>
          <w:sz w:val="26"/>
          <w:szCs w:val="26"/>
        </w:rPr>
        <w:t>. Analisa, aprovando-o ou não. Antes da análise definitiva, é possível requerer a realização de uma ou mais audiências públicas.</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O órgão ambiental tem certa discricionariedade em relação ao EIA/RIMA, não precisa seguir, desde que motive. Discricionariedade </w:t>
      </w:r>
      <w:r w:rsidRPr="008748DA">
        <w:rPr>
          <w:rFonts w:ascii="Times New Roman" w:hAnsi="Times New Roman"/>
          <w:i/>
          <w:color w:val="538135" w:themeColor="accent6" w:themeShade="BF"/>
          <w:sz w:val="26"/>
          <w:szCs w:val="26"/>
        </w:rPr>
        <w:t>sui generis</w:t>
      </w:r>
      <w:r w:rsidRPr="008748DA">
        <w:rPr>
          <w:rFonts w:ascii="Times New Roman" w:hAnsi="Times New Roman"/>
          <w:color w:val="538135" w:themeColor="accent6" w:themeShade="BF"/>
          <w:sz w:val="26"/>
          <w:szCs w:val="26"/>
        </w:rPr>
        <w:t>, pois terá que superar conclusões técnicas.</w:t>
      </w:r>
    </w:p>
    <w:p w:rsidR="0017775B" w:rsidRPr="008748DA" w:rsidRDefault="0017775B" w:rsidP="00EE48FD">
      <w:pPr>
        <w:widowControl w:val="0"/>
        <w:tabs>
          <w:tab w:val="left" w:pos="1514"/>
        </w:tabs>
        <w:jc w:val="both"/>
        <w:rPr>
          <w:rFonts w:ascii="Times New Roman" w:hAnsi="Times New Roman"/>
          <w:color w:val="538135" w:themeColor="accent6" w:themeShade="BF"/>
          <w:sz w:val="26"/>
          <w:szCs w:val="26"/>
        </w:rPr>
      </w:pPr>
      <w:r w:rsidRPr="008748DA">
        <w:rPr>
          <w:rFonts w:ascii="Times New Roman" w:hAnsi="Times New Roman"/>
          <w:color w:val="538135" w:themeColor="accent6" w:themeShade="BF"/>
          <w:sz w:val="26"/>
          <w:szCs w:val="26"/>
        </w:rPr>
        <w:t xml:space="preserve">- </w:t>
      </w:r>
      <w:r w:rsidRPr="008748DA">
        <w:rPr>
          <w:rFonts w:ascii="Times New Roman" w:hAnsi="Times New Roman"/>
          <w:color w:val="538135" w:themeColor="accent6" w:themeShade="BF"/>
          <w:sz w:val="26"/>
          <w:szCs w:val="26"/>
          <w:highlight w:val="yellow"/>
        </w:rPr>
        <w:t>Art. 12, da Lei 12.651/12</w:t>
      </w:r>
      <w:r w:rsidRPr="008748DA">
        <w:rPr>
          <w:rFonts w:ascii="Times New Roman" w:hAnsi="Times New Roman"/>
          <w:color w:val="538135" w:themeColor="accent6" w:themeShade="BF"/>
          <w:sz w:val="26"/>
          <w:szCs w:val="26"/>
        </w:rPr>
        <w:t>: EIA/RIMA é exigido para atividades de criação de camarão e salinas (algumas delas).</w:t>
      </w:r>
    </w:p>
    <w:p w:rsidR="0017775B" w:rsidRPr="006C4EB0" w:rsidRDefault="0017775B" w:rsidP="00EE48FD">
      <w:pPr>
        <w:widowControl w:val="0"/>
        <w:jc w:val="both"/>
        <w:rPr>
          <w:rFonts w:ascii="Times New Roman" w:hAnsi="Times New Roman"/>
          <w:b/>
          <w:color w:val="FF0000"/>
          <w:sz w:val="26"/>
          <w:szCs w:val="26"/>
        </w:rPr>
      </w:pPr>
      <w:r w:rsidRPr="006C4EB0">
        <w:rPr>
          <w:rFonts w:ascii="Times New Roman" w:hAnsi="Times New Roman"/>
          <w:b/>
          <w:color w:val="FF0000"/>
          <w:sz w:val="26"/>
          <w:szCs w:val="26"/>
        </w:rPr>
        <w:t>Como sopesar os princípios da boa-fé e da ampla defesa com a possibilidade de aplicação de pena ambiental sem advertência prévia?</w:t>
      </w:r>
    </w:p>
    <w:p w:rsidR="0017775B" w:rsidRPr="006C4EB0" w:rsidRDefault="0017775B" w:rsidP="00EE48FD">
      <w:pPr>
        <w:widowControl w:val="0"/>
        <w:jc w:val="both"/>
        <w:rPr>
          <w:rFonts w:ascii="Times New Roman" w:hAnsi="Times New Roman"/>
          <w:sz w:val="26"/>
          <w:szCs w:val="26"/>
        </w:rPr>
      </w:pP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cyan"/>
        </w:rPr>
        <w:t>Inf. 561, STJ</w:t>
      </w:r>
      <w:r w:rsidRPr="006C4EB0">
        <w:rPr>
          <w:rFonts w:ascii="Times New Roman" w:hAnsi="Times New Roman"/>
          <w:color w:val="538135" w:themeColor="accent6" w:themeShade="BF"/>
          <w:sz w:val="26"/>
          <w:szCs w:val="26"/>
        </w:rPr>
        <w:t xml:space="preserve">: </w:t>
      </w:r>
      <w:r w:rsidRPr="006C4EB0">
        <w:rPr>
          <w:rFonts w:ascii="Times New Roman" w:hAnsi="Times New Roman"/>
          <w:b/>
          <w:bCs/>
          <w:i/>
          <w:color w:val="538135" w:themeColor="accent6" w:themeShade="BF"/>
          <w:sz w:val="26"/>
          <w:szCs w:val="26"/>
        </w:rPr>
        <w:t xml:space="preserve">Configurada infração ambiental grave, é possível a aplicação da pena de multa sem a necessidade de prévia imposição da pena de advertência (art. 72 da Lei 9.605/1998). </w:t>
      </w:r>
      <w:r w:rsidRPr="006C4EB0">
        <w:rPr>
          <w:rFonts w:ascii="Times New Roman" w:hAnsi="Times New Roman"/>
          <w:i/>
          <w:color w:val="538135" w:themeColor="accent6" w:themeShade="BF"/>
          <w:sz w:val="26"/>
          <w:szCs w:val="26"/>
        </w:rPr>
        <w:t>De fato, na imposição de penalidade por infração ambiental, a gradação das penalidades é imposta pela própria Lei 9.605/1988, que obriga a autoridade competente a observar, primeiramente, a gravidade do fato e, posteriormente, os antecedentes do infrator e a sua situação econômica (</w:t>
      </w:r>
      <w:proofErr w:type="spellStart"/>
      <w:r w:rsidRPr="006C4EB0">
        <w:rPr>
          <w:rFonts w:ascii="Times New Roman" w:hAnsi="Times New Roman"/>
          <w:i/>
          <w:color w:val="538135" w:themeColor="accent6" w:themeShade="BF"/>
          <w:sz w:val="26"/>
          <w:szCs w:val="26"/>
        </w:rPr>
        <w:t>arts</w:t>
      </w:r>
      <w:proofErr w:type="spellEnd"/>
      <w:r w:rsidRPr="006C4EB0">
        <w:rPr>
          <w:rFonts w:ascii="Times New Roman" w:hAnsi="Times New Roman"/>
          <w:i/>
          <w:color w:val="538135" w:themeColor="accent6" w:themeShade="BF"/>
          <w:sz w:val="26"/>
          <w:szCs w:val="26"/>
        </w:rPr>
        <w:t>. 6º da Lei 9.605/1998 e 4º do Decreto 6.514/2008). Esses são os critérios norteadores do tipo de penalidade a ser imposta. Feitas essas considerações, insta expor que a penalidade de advertência a que alude o art. 72, § 3º, I, da Lei 9.605/1998 tem aplicação tão somente nas infrações de menor potencial ofensivo, justamente porque ostenta caráter preventivo e pedagógico. Assim, na hipótese de infração de pequena intensidade, perfaz-se acertado o emprego de advertência e, caso não cessada e não sanada a violação, passa a ser cabível a aplicação de multa. Porém, no caso de transgressão grave, a aplicação de simples penalidade de advertência atentaria contra os princípios informadores do ato sancionador, quais sejam, a proporcionalidade e a razoabilidade</w:t>
      </w:r>
      <w:r w:rsidRPr="006C4EB0">
        <w:rPr>
          <w:rFonts w:ascii="Times New Roman" w:hAnsi="Times New Roman"/>
          <w:color w:val="538135" w:themeColor="accent6" w:themeShade="BF"/>
          <w:sz w:val="26"/>
          <w:szCs w:val="26"/>
        </w:rPr>
        <w:t>.</w:t>
      </w:r>
    </w:p>
    <w:p w:rsidR="0017775B" w:rsidRPr="006C4EB0" w:rsidRDefault="0017775B" w:rsidP="00EE48FD">
      <w:pPr>
        <w:widowControl w:val="0"/>
        <w:jc w:val="both"/>
        <w:rPr>
          <w:rFonts w:ascii="Times New Roman" w:hAnsi="Times New Roman"/>
          <w:color w:val="538135" w:themeColor="accent6" w:themeShade="BF"/>
          <w:sz w:val="26"/>
          <w:szCs w:val="26"/>
        </w:rPr>
      </w:pPr>
    </w:p>
    <w:p w:rsidR="0017775B" w:rsidRPr="006C4EB0" w:rsidRDefault="0017775B" w:rsidP="00EE48FD">
      <w:pPr>
        <w:widowControl w:val="0"/>
        <w:tabs>
          <w:tab w:val="left" w:pos="1514"/>
        </w:tabs>
        <w:jc w:val="both"/>
        <w:rPr>
          <w:rFonts w:ascii="Times New Roman" w:hAnsi="Times New Roman"/>
          <w:b/>
          <w:color w:val="538135" w:themeColor="accent6" w:themeShade="BF"/>
          <w:sz w:val="26"/>
          <w:szCs w:val="26"/>
          <w:u w:val="single"/>
        </w:rPr>
      </w:pPr>
    </w:p>
    <w:p w:rsidR="0017775B" w:rsidRPr="006C4EB0" w:rsidRDefault="0017775B" w:rsidP="00EE48FD">
      <w:pPr>
        <w:widowControl w:val="0"/>
        <w:tabs>
          <w:tab w:val="left" w:pos="1514"/>
        </w:tabs>
        <w:jc w:val="both"/>
        <w:rPr>
          <w:rFonts w:ascii="Times New Roman" w:hAnsi="Times New Roman"/>
          <w:b/>
          <w:color w:val="538135" w:themeColor="accent6" w:themeShade="BF"/>
          <w:sz w:val="26"/>
          <w:szCs w:val="26"/>
          <w:u w:val="single"/>
        </w:rPr>
      </w:pPr>
    </w:p>
    <w:p w:rsidR="0017775B" w:rsidRPr="006C4EB0" w:rsidRDefault="0017775B" w:rsidP="00EE48FD">
      <w:pPr>
        <w:widowControl w:val="0"/>
        <w:tabs>
          <w:tab w:val="left" w:pos="1514"/>
        </w:tabs>
        <w:jc w:val="both"/>
        <w:rPr>
          <w:rFonts w:ascii="Times New Roman" w:hAnsi="Times New Roman"/>
          <w:b/>
          <w:color w:val="538135" w:themeColor="accent6" w:themeShade="BF"/>
          <w:sz w:val="26"/>
          <w:szCs w:val="26"/>
          <w:u w:val="single"/>
        </w:rPr>
      </w:pPr>
      <w:r w:rsidRPr="006C4EB0">
        <w:rPr>
          <w:rFonts w:ascii="Times New Roman" w:hAnsi="Times New Roman"/>
          <w:b/>
          <w:color w:val="538135" w:themeColor="accent6" w:themeShade="BF"/>
          <w:sz w:val="26"/>
          <w:szCs w:val="26"/>
          <w:u w:val="single"/>
        </w:rPr>
        <w:t>RESPONSABILIDADE ADMINISTRATIVA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Art. 70 a 76, da Lei 9.605/98</w:t>
      </w:r>
      <w:r w:rsidRPr="006C4EB0">
        <w:rPr>
          <w:rFonts w:ascii="Times New Roman" w:hAnsi="Times New Roman"/>
          <w:color w:val="538135" w:themeColor="accent6" w:themeShade="BF"/>
          <w:sz w:val="26"/>
          <w:szCs w:val="26"/>
        </w:rPr>
        <w:t>. Infrações e processo administrativo ambiental.</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Responsabilidade administrativa: fiscal de órgão ambiental constata o cometimento de infração administrativa ambiental, lavrando um auto de infração e a aplicando uma sanção.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u w:val="single"/>
        </w:rPr>
        <w:t>Infração administrativa ambiental</w:t>
      </w: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art. 70</w:t>
      </w:r>
      <w:r w:rsidRPr="006C4EB0">
        <w:rPr>
          <w:rFonts w:ascii="Times New Roman" w:hAnsi="Times New Roman"/>
          <w:color w:val="538135" w:themeColor="accent6" w:themeShade="BF"/>
          <w:sz w:val="26"/>
          <w:szCs w:val="26"/>
        </w:rPr>
        <w:t>: ação ou omissão que viole regras jurídicas de uso, gozo, promoção, proteção e recuperação do meio ambiente. Pode ser causada por ação e por omissão.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Decreto 6514/08</w:t>
      </w:r>
      <w:r w:rsidRPr="006C4EB0">
        <w:rPr>
          <w:rFonts w:ascii="Times New Roman" w:hAnsi="Times New Roman"/>
          <w:color w:val="538135" w:themeColor="accent6" w:themeShade="BF"/>
          <w:sz w:val="26"/>
          <w:szCs w:val="26"/>
        </w:rPr>
        <w:t xml:space="preserve"> traz as infrações em espécie. Mas não é rol exaustivo, podem haver infrações previstas em outras normas.</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u w:val="single"/>
        </w:rPr>
        <w:t>Competência para lavratura do auto de infração</w:t>
      </w: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art. 70, par. 1º</w:t>
      </w:r>
      <w:r w:rsidRPr="006C4EB0">
        <w:rPr>
          <w:rFonts w:ascii="Times New Roman" w:hAnsi="Times New Roman"/>
          <w:color w:val="538135" w:themeColor="accent6" w:themeShade="BF"/>
          <w:sz w:val="26"/>
          <w:szCs w:val="26"/>
        </w:rPr>
        <w:t>: fiscais dos órgãos do SISNAMA e os agentes da capitania dos portos, do ministério da marinha. Hoje, é ministério da defesa.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Qualquer pessoa, constatando infração ambiental, pode dirigir representação às autoridades acima mencionadas, para efeito do exercício de seu poder de polícia (</w:t>
      </w:r>
      <w:r w:rsidRPr="006C4EB0">
        <w:rPr>
          <w:rFonts w:ascii="Times New Roman" w:hAnsi="Times New Roman"/>
          <w:color w:val="538135" w:themeColor="accent6" w:themeShade="BF"/>
          <w:sz w:val="26"/>
          <w:szCs w:val="26"/>
          <w:highlight w:val="yellow"/>
        </w:rPr>
        <w:t>par. 2º</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Par. 3º</w:t>
      </w:r>
      <w:r w:rsidRPr="006C4EB0">
        <w:rPr>
          <w:rFonts w:ascii="Times New Roman" w:hAnsi="Times New Roman"/>
          <w:color w:val="538135" w:themeColor="accent6" w:themeShade="BF"/>
          <w:sz w:val="26"/>
          <w:szCs w:val="26"/>
        </w:rPr>
        <w:t>: a autoridade ambiental é obrigada a promover apuração imediata da infração, quando dela tiver ciência, mediante processo administrativo próprio, sob pena de corresponsabilidade.</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u w:val="single"/>
        </w:rPr>
        <w:t>Processo administrativo ambiental</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Prazos: uma vez que tenha sido autuado, tem </w:t>
      </w:r>
      <w:r w:rsidRPr="006C4EB0">
        <w:rPr>
          <w:rFonts w:ascii="Times New Roman" w:hAnsi="Times New Roman"/>
          <w:b/>
          <w:color w:val="538135" w:themeColor="accent6" w:themeShade="BF"/>
          <w:sz w:val="26"/>
          <w:szCs w:val="26"/>
        </w:rPr>
        <w:t>20 dias</w:t>
      </w:r>
      <w:r w:rsidRPr="006C4EB0">
        <w:rPr>
          <w:rFonts w:ascii="Times New Roman" w:hAnsi="Times New Roman"/>
          <w:color w:val="538135" w:themeColor="accent6" w:themeShade="BF"/>
          <w:sz w:val="26"/>
          <w:szCs w:val="26"/>
        </w:rPr>
        <w:t xml:space="preserve"> para apresentar defesa ou impugnação. Contados da ciência. </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Autoridade julgadora tem </w:t>
      </w:r>
      <w:r w:rsidRPr="006C4EB0">
        <w:rPr>
          <w:rFonts w:ascii="Times New Roman" w:hAnsi="Times New Roman"/>
          <w:b/>
          <w:color w:val="538135" w:themeColor="accent6" w:themeShade="BF"/>
          <w:sz w:val="26"/>
          <w:szCs w:val="26"/>
        </w:rPr>
        <w:t>30 dias</w:t>
      </w:r>
      <w:r w:rsidRPr="006C4EB0">
        <w:rPr>
          <w:rFonts w:ascii="Times New Roman" w:hAnsi="Times New Roman"/>
          <w:color w:val="538135" w:themeColor="accent6" w:themeShade="BF"/>
          <w:sz w:val="26"/>
          <w:szCs w:val="26"/>
        </w:rPr>
        <w:t xml:space="preserve">, contados da data da lavratura do auto de infração, para julgar. </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Uma vez julgado, tem </w:t>
      </w:r>
      <w:r w:rsidRPr="006C4EB0">
        <w:rPr>
          <w:rFonts w:ascii="Times New Roman" w:hAnsi="Times New Roman"/>
          <w:b/>
          <w:color w:val="538135" w:themeColor="accent6" w:themeShade="BF"/>
          <w:sz w:val="26"/>
          <w:szCs w:val="26"/>
        </w:rPr>
        <w:t>20 dias</w:t>
      </w:r>
      <w:r w:rsidRPr="006C4EB0">
        <w:rPr>
          <w:rFonts w:ascii="Times New Roman" w:hAnsi="Times New Roman"/>
          <w:color w:val="538135" w:themeColor="accent6" w:themeShade="BF"/>
          <w:sz w:val="26"/>
          <w:szCs w:val="26"/>
        </w:rPr>
        <w:t xml:space="preserve"> para recorrer. </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Com a decisão final, tem </w:t>
      </w:r>
      <w:r w:rsidRPr="006C4EB0">
        <w:rPr>
          <w:rFonts w:ascii="Times New Roman" w:hAnsi="Times New Roman"/>
          <w:b/>
          <w:color w:val="538135" w:themeColor="accent6" w:themeShade="BF"/>
          <w:sz w:val="26"/>
          <w:szCs w:val="26"/>
        </w:rPr>
        <w:t>05 dias</w:t>
      </w:r>
      <w:r w:rsidRPr="006C4EB0">
        <w:rPr>
          <w:rFonts w:ascii="Times New Roman" w:hAnsi="Times New Roman"/>
          <w:color w:val="538135" w:themeColor="accent6" w:themeShade="BF"/>
          <w:sz w:val="26"/>
          <w:szCs w:val="26"/>
        </w:rPr>
        <w:t xml:space="preserve"> para realizar o pagamento. </w:t>
      </w:r>
      <w:r w:rsidRPr="006C4EB0">
        <w:rPr>
          <w:rFonts w:ascii="Times New Roman" w:hAnsi="Times New Roman"/>
          <w:color w:val="538135" w:themeColor="accent6" w:themeShade="BF"/>
          <w:sz w:val="26"/>
          <w:szCs w:val="26"/>
          <w:highlight w:val="yellow"/>
        </w:rPr>
        <w:t>Art. 71</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Art. 95</w:t>
      </w:r>
      <w:r w:rsidRPr="006C4EB0">
        <w:rPr>
          <w:rFonts w:ascii="Times New Roman" w:hAnsi="Times New Roman"/>
          <w:color w:val="538135" w:themeColor="accent6" w:themeShade="BF"/>
          <w:sz w:val="26"/>
          <w:szCs w:val="26"/>
        </w:rPr>
        <w:t>: o processo será orientado pelos princípios da legalidade, finalidade, motivação, razoabilidade, proporcionalidade, moralidade, ampla defesa, contraditório, segurança jurídica, interesse público e eficiência.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Autuação: </w:t>
      </w:r>
      <w:r w:rsidRPr="006C4EB0">
        <w:rPr>
          <w:rFonts w:ascii="Times New Roman" w:hAnsi="Times New Roman"/>
          <w:color w:val="538135" w:themeColor="accent6" w:themeShade="BF"/>
          <w:sz w:val="26"/>
          <w:szCs w:val="26"/>
          <w:highlight w:val="yellow"/>
        </w:rPr>
        <w:t>art. 96</w:t>
      </w:r>
      <w:r w:rsidRPr="006C4EB0">
        <w:rPr>
          <w:rFonts w:ascii="Times New Roman" w:hAnsi="Times New Roman"/>
          <w:color w:val="538135" w:themeColor="accent6" w:themeShade="BF"/>
          <w:sz w:val="26"/>
          <w:szCs w:val="26"/>
        </w:rPr>
        <w:t>: lavrado auto de infração, quando constatada a ocorrência de infração, deve ser intimado o autuado.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i/>
          <w:color w:val="538135" w:themeColor="accent6" w:themeShade="BF"/>
          <w:sz w:val="26"/>
          <w:szCs w:val="26"/>
          <w:u w:val="single"/>
        </w:rPr>
        <w:t>Processo administrativo federal</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A autoridade julgadora é designada em ato do órgão ambiental, no caso do âmbito federal, o IBAMA.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Prazo de </w:t>
      </w:r>
      <w:r w:rsidRPr="006C4EB0">
        <w:rPr>
          <w:rFonts w:ascii="Times New Roman" w:hAnsi="Times New Roman"/>
          <w:b/>
          <w:color w:val="538135" w:themeColor="accent6" w:themeShade="BF"/>
          <w:sz w:val="26"/>
          <w:szCs w:val="26"/>
        </w:rPr>
        <w:t>20 dias</w:t>
      </w:r>
      <w:r w:rsidRPr="006C4EB0">
        <w:rPr>
          <w:rFonts w:ascii="Times New Roman" w:hAnsi="Times New Roman"/>
          <w:color w:val="538135" w:themeColor="accent6" w:themeShade="BF"/>
          <w:sz w:val="26"/>
          <w:szCs w:val="26"/>
        </w:rPr>
        <w:t xml:space="preserve"> para recorrer à autoridade superior. Recurso no processo administrativo ambiental. Dirigido à autoridade que julgou, a qual, se não reconsiderar em 05 dias, encaminhará para a autoridade superior.</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Da decisão da autoridade superior cabe recurso ao CONAMA, no prazo de </w:t>
      </w:r>
      <w:r w:rsidRPr="006C4EB0">
        <w:rPr>
          <w:rFonts w:ascii="Times New Roman" w:hAnsi="Times New Roman"/>
          <w:b/>
          <w:color w:val="538135" w:themeColor="accent6" w:themeShade="BF"/>
          <w:sz w:val="26"/>
          <w:szCs w:val="26"/>
        </w:rPr>
        <w:t>20 dias</w:t>
      </w:r>
      <w:r w:rsidRPr="006C4EB0">
        <w:rPr>
          <w:rFonts w:ascii="Times New Roman" w:hAnsi="Times New Roman"/>
          <w:color w:val="538135" w:themeColor="accent6" w:themeShade="BF"/>
          <w:sz w:val="26"/>
          <w:szCs w:val="26"/>
        </w:rPr>
        <w:t xml:space="preserve">. O recurso ao CONAMA é dirigido à autoridade superior que, se não reconsiderar em 05 dias, e após exame prévio de admissibilidade, encaminha ao CONAMA. </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lastRenderedPageBreak/>
        <w:t>- Não pode nesse nível piorar a situação do recorrente, não pode aumentar o valor da multa.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Agente </w:t>
      </w:r>
      <w:proofErr w:type="spellStart"/>
      <w:r w:rsidRPr="006C4EB0">
        <w:rPr>
          <w:rFonts w:ascii="Times New Roman" w:hAnsi="Times New Roman"/>
          <w:color w:val="538135" w:themeColor="accent6" w:themeShade="BF"/>
          <w:sz w:val="26"/>
          <w:szCs w:val="26"/>
        </w:rPr>
        <w:t>autuante</w:t>
      </w:r>
      <w:proofErr w:type="spellEnd"/>
      <w:r w:rsidRPr="006C4EB0">
        <w:rPr>
          <w:rFonts w:ascii="Times New Roman" w:hAnsi="Times New Roman"/>
          <w:color w:val="538135" w:themeColor="accent6" w:themeShade="BF"/>
          <w:sz w:val="26"/>
          <w:szCs w:val="26"/>
        </w:rPr>
        <w:t xml:space="preserve"> aplica sanção. Sanções no </w:t>
      </w:r>
      <w:r w:rsidRPr="006C4EB0">
        <w:rPr>
          <w:rFonts w:ascii="Times New Roman" w:hAnsi="Times New Roman"/>
          <w:color w:val="538135" w:themeColor="accent6" w:themeShade="BF"/>
          <w:sz w:val="26"/>
          <w:szCs w:val="26"/>
          <w:highlight w:val="yellow"/>
        </w:rPr>
        <w:t>art. 72, da Lei 9605/98</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a) advertência; </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b) multa simples e diária; </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c) apreensão dos animais, produtos e subprodutos da fauna e flora, instrumentos, petrechos, equipamentos ou veículos de qualquer natureza utilizados na infração;</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d) destruição ou inutilização do produto;</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e) suspensão de venda e fabricação do produto;</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f) embargo de obra ou atividade;</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g) demolição de obra;</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h) suspensão parcial ou total de atividades;</w:t>
      </w:r>
    </w:p>
    <w:p w:rsidR="0017775B" w:rsidRPr="006C4EB0" w:rsidRDefault="0017775B" w:rsidP="00EE48FD">
      <w:pPr>
        <w:widowControl w:val="0"/>
        <w:tabs>
          <w:tab w:val="left" w:pos="1514"/>
        </w:tabs>
        <w:ind w:left="36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i) </w:t>
      </w:r>
      <w:r w:rsidRPr="006C4EB0">
        <w:rPr>
          <w:rFonts w:ascii="Times New Roman" w:hAnsi="Times New Roman"/>
          <w:b/>
          <w:color w:val="538135" w:themeColor="accent6" w:themeShade="BF"/>
          <w:sz w:val="26"/>
          <w:szCs w:val="26"/>
          <w:u w:val="single"/>
        </w:rPr>
        <w:t>restritiva de direitos</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Gravidade dos fatos, tendo em vista os motivos e consequências da infração, devendo ser considerados para aplicar a sanção. Assim como os antecedentes do infrator e sua situação econômica.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i/>
          <w:color w:val="538135" w:themeColor="accent6" w:themeShade="BF"/>
          <w:sz w:val="26"/>
          <w:szCs w:val="26"/>
          <w:u w:val="single"/>
        </w:rPr>
        <w:t>Advertência</w:t>
      </w:r>
      <w:r w:rsidRPr="006C4EB0">
        <w:rPr>
          <w:rFonts w:ascii="Times New Roman" w:hAnsi="Times New Roman"/>
          <w:color w:val="538135" w:themeColor="accent6" w:themeShade="BF"/>
          <w:sz w:val="26"/>
          <w:szCs w:val="26"/>
        </w:rPr>
        <w:t xml:space="preserve"> é aplicada para os casos de menor potencial ofensivo. Multa máxima não superior a mil reais = menor potencial ofensivo.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A sanção de advertência não exclui a aplicação de outras sanções.</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Fica vedada a aplicação de nova sanção de advertência no período de </w:t>
      </w:r>
      <w:r w:rsidRPr="006C4EB0">
        <w:rPr>
          <w:rFonts w:ascii="Times New Roman" w:hAnsi="Times New Roman"/>
          <w:b/>
          <w:color w:val="538135" w:themeColor="accent6" w:themeShade="BF"/>
          <w:sz w:val="26"/>
          <w:szCs w:val="26"/>
          <w:u w:val="single"/>
        </w:rPr>
        <w:t>03 anos</w:t>
      </w:r>
      <w:r w:rsidRPr="006C4EB0">
        <w:rPr>
          <w:rFonts w:ascii="Times New Roman" w:hAnsi="Times New Roman"/>
          <w:color w:val="538135" w:themeColor="accent6" w:themeShade="BF"/>
          <w:sz w:val="26"/>
          <w:szCs w:val="26"/>
        </w:rPr>
        <w:t xml:space="preserve"> contados do julgamento da defesa da última advertência ou de outra penalidade aplicada.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i/>
          <w:color w:val="538135" w:themeColor="accent6" w:themeShade="BF"/>
          <w:sz w:val="26"/>
          <w:szCs w:val="26"/>
          <w:u w:val="single"/>
        </w:rPr>
        <w:t>Multa</w:t>
      </w:r>
      <w:r w:rsidRPr="006C4EB0">
        <w:rPr>
          <w:rFonts w:ascii="Times New Roman" w:hAnsi="Times New Roman"/>
          <w:color w:val="538135" w:themeColor="accent6" w:themeShade="BF"/>
          <w:sz w:val="26"/>
          <w:szCs w:val="26"/>
        </w:rPr>
        <w:t>: a multa é aplicada conforme as unidades referenciais (unidades, hectares, dúzia etc.). Mínimo 50 reais, máximo de 50 milhões. Multa diária é aplicada quando o cometimento da infração se prolonga no tempo.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Par. 3</w:t>
      </w:r>
      <w:r w:rsidRPr="006C4EB0">
        <w:rPr>
          <w:rFonts w:ascii="Times New Roman" w:hAnsi="Times New Roman"/>
          <w:color w:val="538135" w:themeColor="accent6" w:themeShade="BF"/>
          <w:sz w:val="26"/>
          <w:szCs w:val="26"/>
        </w:rPr>
        <w:t>: A multa simples será aplicada sempre que o agente, por negligência ou dolo:</w:t>
      </w:r>
    </w:p>
    <w:p w:rsidR="0017775B" w:rsidRPr="006C4EB0" w:rsidRDefault="0017775B" w:rsidP="00EE48FD">
      <w:pPr>
        <w:widowControl w:val="0"/>
        <w:tabs>
          <w:tab w:val="left" w:pos="1514"/>
        </w:tabs>
        <w:ind w:left="283"/>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i) advertido por irregularidades que tenham sido praticadas, deixar de saná-las, no prazo assinalado por órgão competente do SISNAMA.</w:t>
      </w:r>
    </w:p>
    <w:p w:rsidR="0017775B" w:rsidRPr="006C4EB0" w:rsidRDefault="0017775B" w:rsidP="00EE48FD">
      <w:pPr>
        <w:widowControl w:val="0"/>
        <w:tabs>
          <w:tab w:val="left" w:pos="1514"/>
        </w:tabs>
        <w:ind w:left="283"/>
        <w:jc w:val="both"/>
        <w:rPr>
          <w:rFonts w:ascii="Times New Roman" w:hAnsi="Times New Roman"/>
          <w:color w:val="538135" w:themeColor="accent6" w:themeShade="BF"/>
          <w:sz w:val="26"/>
          <w:szCs w:val="26"/>
        </w:rPr>
      </w:pPr>
      <w:proofErr w:type="spellStart"/>
      <w:r w:rsidRPr="006C4EB0">
        <w:rPr>
          <w:rFonts w:ascii="Times New Roman" w:hAnsi="Times New Roman"/>
          <w:color w:val="538135" w:themeColor="accent6" w:themeShade="BF"/>
          <w:sz w:val="26"/>
          <w:szCs w:val="26"/>
        </w:rPr>
        <w:t>ii</w:t>
      </w:r>
      <w:proofErr w:type="spellEnd"/>
      <w:r w:rsidRPr="006C4EB0">
        <w:rPr>
          <w:rFonts w:ascii="Times New Roman" w:hAnsi="Times New Roman"/>
          <w:color w:val="538135" w:themeColor="accent6" w:themeShade="BF"/>
          <w:sz w:val="26"/>
          <w:szCs w:val="26"/>
        </w:rPr>
        <w:t>) opuser embaraço à fiscalização dos órgãos do SISNAMA.</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A multa simples pode ser convertida em serviços de preservação, melhoria e recuperação da qualidade do meio ambiente (</w:t>
      </w:r>
      <w:r w:rsidRPr="006C4EB0">
        <w:rPr>
          <w:rFonts w:ascii="Times New Roman" w:hAnsi="Times New Roman"/>
          <w:color w:val="538135" w:themeColor="accent6" w:themeShade="BF"/>
          <w:sz w:val="26"/>
          <w:szCs w:val="26"/>
          <w:highlight w:val="yellow"/>
        </w:rPr>
        <w:t>par. 4</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A multa diária será aplicada sempre que o cometimento da infração se prolongar no tempo (</w:t>
      </w:r>
      <w:r w:rsidRPr="006C4EB0">
        <w:rPr>
          <w:rFonts w:ascii="Times New Roman" w:hAnsi="Times New Roman"/>
          <w:color w:val="538135" w:themeColor="accent6" w:themeShade="BF"/>
          <w:sz w:val="26"/>
          <w:szCs w:val="26"/>
          <w:highlight w:val="yellow"/>
        </w:rPr>
        <w:t>par. 5</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E quando o infrator é reincidente? Existe </w:t>
      </w:r>
      <w:r w:rsidRPr="006C4EB0">
        <w:rPr>
          <w:rFonts w:ascii="Times New Roman" w:hAnsi="Times New Roman"/>
          <w:i/>
          <w:color w:val="538135" w:themeColor="accent6" w:themeShade="BF"/>
          <w:sz w:val="26"/>
          <w:szCs w:val="26"/>
          <w:u w:val="single"/>
        </w:rPr>
        <w:t>reincidência</w:t>
      </w:r>
      <w:r w:rsidRPr="006C4EB0">
        <w:rPr>
          <w:rFonts w:ascii="Times New Roman" w:hAnsi="Times New Roman"/>
          <w:color w:val="538135" w:themeColor="accent6" w:themeShade="BF"/>
          <w:sz w:val="26"/>
          <w:szCs w:val="26"/>
        </w:rPr>
        <w:t>. Confirmando a infração em julgamento, nos próximos anos é considerado reincidente (conta da data da lavratura do auto de infração).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A multa para o reincidente é aplicada em valor triplo, se for a mesma infração. Infrações diferentes no período, multa em dobro (</w:t>
      </w:r>
      <w:r w:rsidRPr="006C4EB0">
        <w:rPr>
          <w:rFonts w:ascii="Times New Roman" w:hAnsi="Times New Roman"/>
          <w:color w:val="538135" w:themeColor="accent6" w:themeShade="BF"/>
          <w:sz w:val="26"/>
          <w:szCs w:val="26"/>
          <w:highlight w:val="yellow"/>
        </w:rPr>
        <w:t>art. 11, do Decreto 6.514/08</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cyan"/>
        </w:rPr>
        <w:t>Inf. 561, STJ</w:t>
      </w:r>
      <w:r w:rsidRPr="006C4EB0">
        <w:rPr>
          <w:rFonts w:ascii="Times New Roman" w:hAnsi="Times New Roman"/>
          <w:color w:val="538135" w:themeColor="accent6" w:themeShade="BF"/>
          <w:sz w:val="26"/>
          <w:szCs w:val="26"/>
        </w:rPr>
        <w:t xml:space="preserve">: </w:t>
      </w:r>
      <w:r w:rsidRPr="006C4EB0">
        <w:rPr>
          <w:rFonts w:ascii="Times New Roman" w:hAnsi="Times New Roman"/>
          <w:b/>
          <w:bCs/>
          <w:i/>
          <w:color w:val="538135" w:themeColor="accent6" w:themeShade="BF"/>
          <w:sz w:val="26"/>
          <w:szCs w:val="26"/>
        </w:rPr>
        <w:t xml:space="preserve">Configurada infração ambiental grave, é possível a aplicação da pena de multa sem a necessidade de prévia imposição da pena de advertência (art. 72 da Lei 9.605/1998). </w:t>
      </w:r>
      <w:r w:rsidRPr="006C4EB0">
        <w:rPr>
          <w:rFonts w:ascii="Times New Roman" w:hAnsi="Times New Roman"/>
          <w:i/>
          <w:color w:val="538135" w:themeColor="accent6" w:themeShade="BF"/>
          <w:sz w:val="26"/>
          <w:szCs w:val="26"/>
        </w:rPr>
        <w:t xml:space="preserve">De fato, na imposição de penalidade por infração ambiental, a gradação das penalidades é imposta pela própria Lei 9.605/1988, que obriga a autoridade competente a observar, primeiramente, a gravidade do </w:t>
      </w:r>
      <w:r w:rsidRPr="006C4EB0">
        <w:rPr>
          <w:rFonts w:ascii="Times New Roman" w:hAnsi="Times New Roman"/>
          <w:i/>
          <w:color w:val="538135" w:themeColor="accent6" w:themeShade="BF"/>
          <w:sz w:val="26"/>
          <w:szCs w:val="26"/>
        </w:rPr>
        <w:lastRenderedPageBreak/>
        <w:t>fato e, posteriormente, os antecedentes do infrator e a sua situação econômica (</w:t>
      </w:r>
      <w:proofErr w:type="spellStart"/>
      <w:r w:rsidRPr="006C4EB0">
        <w:rPr>
          <w:rFonts w:ascii="Times New Roman" w:hAnsi="Times New Roman"/>
          <w:i/>
          <w:color w:val="538135" w:themeColor="accent6" w:themeShade="BF"/>
          <w:sz w:val="26"/>
          <w:szCs w:val="26"/>
        </w:rPr>
        <w:t>arts</w:t>
      </w:r>
      <w:proofErr w:type="spellEnd"/>
      <w:r w:rsidRPr="006C4EB0">
        <w:rPr>
          <w:rFonts w:ascii="Times New Roman" w:hAnsi="Times New Roman"/>
          <w:i/>
          <w:color w:val="538135" w:themeColor="accent6" w:themeShade="BF"/>
          <w:sz w:val="26"/>
          <w:szCs w:val="26"/>
        </w:rPr>
        <w:t>. 6º da Lei 9.605/1998 e 4º do Decreto 6.514/2008). Esses são os critérios norteadores do tipo de penalidade a ser imposta. Feitas essas considerações, insta expor que a penalidade de advertência a que alude o art. 72, § 3º, I, da Lei 9.605/1998 tem aplicação tão somente nas infrações de menor potencial ofensivo, justamente porque ostenta caráter preventivo e pedagógico. Assim, na hipótese de infração de pequena intensidade, perfaz-se acertado o emprego de advertência e, caso não cessada e não sanada a violação, passa a ser cabível a aplicação de multa. Porém, no caso de transgressão grave, a aplicação de simples penalidade de advertência atentaria contra os princípios informadores do ato sancionador, quais sejam, a proporcionalidade e a razoabilidade</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Art. 73</w:t>
      </w:r>
      <w:r w:rsidRPr="006C4EB0">
        <w:rPr>
          <w:rFonts w:ascii="Times New Roman" w:hAnsi="Times New Roman"/>
          <w:color w:val="538135" w:themeColor="accent6" w:themeShade="BF"/>
          <w:sz w:val="26"/>
          <w:szCs w:val="26"/>
        </w:rPr>
        <w:t>: valores das multas vão para fundos do meio ambiente.</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i/>
          <w:color w:val="538135" w:themeColor="accent6" w:themeShade="BF"/>
          <w:sz w:val="26"/>
          <w:szCs w:val="26"/>
          <w:u w:val="single"/>
        </w:rPr>
        <w:t>Restritivas de direitos</w:t>
      </w: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par. 8</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ind w:left="340"/>
        <w:jc w:val="both"/>
        <w:rPr>
          <w:rFonts w:ascii="Times New Roman" w:hAnsi="Times New Roman"/>
          <w:color w:val="538135" w:themeColor="accent6" w:themeShade="BF"/>
          <w:sz w:val="26"/>
          <w:szCs w:val="26"/>
        </w:rPr>
      </w:pPr>
      <w:bookmarkStart w:id="0" w:name="art72§8"/>
      <w:bookmarkEnd w:id="0"/>
      <w:r w:rsidRPr="006C4EB0">
        <w:rPr>
          <w:rFonts w:ascii="Times New Roman" w:hAnsi="Times New Roman"/>
          <w:color w:val="538135" w:themeColor="accent6" w:themeShade="BF"/>
          <w:sz w:val="26"/>
          <w:szCs w:val="26"/>
        </w:rPr>
        <w:t xml:space="preserve">I) suspensão de registro, licença ou autorização; </w:t>
      </w:r>
    </w:p>
    <w:p w:rsidR="0017775B" w:rsidRPr="006C4EB0" w:rsidRDefault="0017775B" w:rsidP="00EE48FD">
      <w:pPr>
        <w:widowControl w:val="0"/>
        <w:tabs>
          <w:tab w:val="left" w:pos="1514"/>
        </w:tabs>
        <w:ind w:left="3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II) cancelamento de registro, licença ou autorização;</w:t>
      </w:r>
    </w:p>
    <w:p w:rsidR="0017775B" w:rsidRPr="006C4EB0" w:rsidRDefault="0017775B" w:rsidP="00EE48FD">
      <w:pPr>
        <w:widowControl w:val="0"/>
        <w:tabs>
          <w:tab w:val="left" w:pos="1514"/>
        </w:tabs>
        <w:ind w:left="3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III) perda ou restrição de incentivos e benefícios fiscais; </w:t>
      </w:r>
    </w:p>
    <w:p w:rsidR="0017775B" w:rsidRPr="006C4EB0" w:rsidRDefault="0017775B" w:rsidP="00EE48FD">
      <w:pPr>
        <w:widowControl w:val="0"/>
        <w:tabs>
          <w:tab w:val="left" w:pos="1514"/>
        </w:tabs>
        <w:ind w:left="3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IV) perda ou suspensão da participação em linhas de financiamento em estabelecimentos oficiais de crédito;</w:t>
      </w:r>
    </w:p>
    <w:p w:rsidR="0017775B" w:rsidRPr="006C4EB0" w:rsidRDefault="0017775B" w:rsidP="00EE48FD">
      <w:pPr>
        <w:widowControl w:val="0"/>
        <w:tabs>
          <w:tab w:val="left" w:pos="1514"/>
        </w:tabs>
        <w:ind w:left="3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V) proibição de contratar com a Administração Pública, pelo período de até 03 anos.</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i/>
          <w:color w:val="538135" w:themeColor="accent6" w:themeShade="BF"/>
          <w:sz w:val="26"/>
          <w:szCs w:val="26"/>
          <w:u w:val="single"/>
        </w:rPr>
        <w:t>Prazos prescricionais</w:t>
      </w:r>
      <w:r w:rsidRPr="006C4EB0">
        <w:rPr>
          <w:rFonts w:ascii="Times New Roman" w:hAnsi="Times New Roman"/>
          <w:color w:val="538135" w:themeColor="accent6" w:themeShade="BF"/>
          <w:sz w:val="26"/>
          <w:szCs w:val="26"/>
        </w:rPr>
        <w:t>:</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Prescrição da pretensão punitiva: Na esfera penal e administrativa há prescrição, só não há na cível. </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O prazo prescricional é de </w:t>
      </w:r>
      <w:r w:rsidRPr="006C4EB0">
        <w:rPr>
          <w:rFonts w:ascii="Times New Roman" w:hAnsi="Times New Roman"/>
          <w:b/>
          <w:color w:val="538135" w:themeColor="accent6" w:themeShade="BF"/>
          <w:sz w:val="26"/>
          <w:szCs w:val="26"/>
          <w:u w:val="single"/>
        </w:rPr>
        <w:t>05 anos</w:t>
      </w: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yellow"/>
        </w:rPr>
        <w:t>Art. 21, do Decreto</w:t>
      </w:r>
      <w:r w:rsidRPr="006C4EB0">
        <w:rPr>
          <w:rFonts w:ascii="Times New Roman" w:hAnsi="Times New Roman"/>
          <w:color w:val="538135" w:themeColor="accent6" w:themeShade="BF"/>
          <w:sz w:val="26"/>
          <w:szCs w:val="26"/>
        </w:rPr>
        <w:t>. Conta-se da data da prática do ato ou do dia em que esta tiver cessado.</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w:t>
      </w:r>
      <w:r w:rsidRPr="006C4EB0">
        <w:rPr>
          <w:rFonts w:ascii="Times New Roman" w:hAnsi="Times New Roman"/>
          <w:color w:val="538135" w:themeColor="accent6" w:themeShade="BF"/>
          <w:sz w:val="26"/>
          <w:szCs w:val="26"/>
          <w:highlight w:val="cyan"/>
        </w:rPr>
        <w:t>Súmula 467, STJ</w:t>
      </w:r>
      <w:r w:rsidRPr="006C4EB0">
        <w:rPr>
          <w:rFonts w:ascii="Times New Roman" w:hAnsi="Times New Roman"/>
          <w:color w:val="538135" w:themeColor="accent6" w:themeShade="BF"/>
          <w:sz w:val="26"/>
          <w:szCs w:val="26"/>
        </w:rPr>
        <w:t>: Prescreve em 05 anos, contados do término do processo administrativo, a pretensão da Administração Pública de promover a execução da multa por infração ambiental.</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Existe prescrição intercorrente: se os autos ficarem parados no órgão ambiental, sem julgamento ou despacho. </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Ainda, é possível que uma infração administrativa seja também crime ambiental (mesma conduta). Mudança nos prazos prescricionais: observa os prazos do CP.</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Prescrição na esfera administrativa não elide a necessidade de reparar os danos ao meio ambiente.</w:t>
      </w:r>
    </w:p>
    <w:p w:rsidR="0017775B" w:rsidRPr="006C4EB0" w:rsidRDefault="0017775B" w:rsidP="00EE48FD">
      <w:pPr>
        <w:widowControl w:val="0"/>
        <w:tabs>
          <w:tab w:val="left" w:pos="1514"/>
        </w:tabs>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 Interrupção da prescrição: </w:t>
      </w:r>
    </w:p>
    <w:p w:rsidR="0017775B" w:rsidRPr="006C4EB0" w:rsidRDefault="0017775B" w:rsidP="00EE48FD">
      <w:pPr>
        <w:widowControl w:val="0"/>
        <w:tabs>
          <w:tab w:val="left" w:pos="1514"/>
        </w:tabs>
        <w:ind w:left="5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a) pelo recebimento do auto de infração ou pela </w:t>
      </w:r>
      <w:proofErr w:type="spellStart"/>
      <w:r w:rsidRPr="006C4EB0">
        <w:rPr>
          <w:rFonts w:ascii="Times New Roman" w:hAnsi="Times New Roman"/>
          <w:color w:val="538135" w:themeColor="accent6" w:themeShade="BF"/>
          <w:sz w:val="26"/>
          <w:szCs w:val="26"/>
        </w:rPr>
        <w:t>cientificação</w:t>
      </w:r>
      <w:proofErr w:type="spellEnd"/>
      <w:r w:rsidRPr="006C4EB0">
        <w:rPr>
          <w:rFonts w:ascii="Times New Roman" w:hAnsi="Times New Roman"/>
          <w:color w:val="538135" w:themeColor="accent6" w:themeShade="BF"/>
          <w:sz w:val="26"/>
          <w:szCs w:val="26"/>
        </w:rPr>
        <w:t xml:space="preserve"> do infrator por qualquer outro meio; </w:t>
      </w:r>
    </w:p>
    <w:p w:rsidR="0017775B" w:rsidRPr="006C4EB0" w:rsidRDefault="0017775B" w:rsidP="00EE48FD">
      <w:pPr>
        <w:widowControl w:val="0"/>
        <w:tabs>
          <w:tab w:val="left" w:pos="1514"/>
        </w:tabs>
        <w:ind w:left="5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 xml:space="preserve">b) qualquer fato inequívoco da administração que importe apuração do fato; </w:t>
      </w:r>
    </w:p>
    <w:p w:rsidR="0017775B" w:rsidRPr="006C4EB0" w:rsidRDefault="0017775B" w:rsidP="00EE48FD">
      <w:pPr>
        <w:widowControl w:val="0"/>
        <w:pBdr>
          <w:bottom w:val="single" w:sz="12" w:space="1" w:color="auto"/>
        </w:pBdr>
        <w:tabs>
          <w:tab w:val="left" w:pos="1514"/>
        </w:tabs>
        <w:ind w:left="540"/>
        <w:jc w:val="both"/>
        <w:rPr>
          <w:rFonts w:ascii="Times New Roman" w:hAnsi="Times New Roman"/>
          <w:color w:val="538135" w:themeColor="accent6" w:themeShade="BF"/>
          <w:sz w:val="26"/>
          <w:szCs w:val="26"/>
        </w:rPr>
      </w:pPr>
      <w:r w:rsidRPr="006C4EB0">
        <w:rPr>
          <w:rFonts w:ascii="Times New Roman" w:hAnsi="Times New Roman"/>
          <w:color w:val="538135" w:themeColor="accent6" w:themeShade="BF"/>
          <w:sz w:val="26"/>
          <w:szCs w:val="26"/>
        </w:rPr>
        <w:t>c) pela decisão condenatória recorrível.</w:t>
      </w:r>
    </w:p>
    <w:p w:rsidR="0017775B" w:rsidRDefault="0017775B" w:rsidP="00EE48FD">
      <w:pPr>
        <w:widowControl w:val="0"/>
        <w:jc w:val="both"/>
        <w:rPr>
          <w:rFonts w:ascii="Arial" w:hAnsi="Arial" w:cs="Arial"/>
          <w:szCs w:val="24"/>
        </w:rPr>
      </w:pPr>
    </w:p>
    <w:p w:rsidR="00EE48FD" w:rsidRDefault="00EE48FD" w:rsidP="00EE48FD">
      <w:pPr>
        <w:spacing w:line="300" w:lineRule="atLeast"/>
        <w:jc w:val="both"/>
        <w:rPr>
          <w:rFonts w:ascii="Verdana" w:eastAsia="Times New Roman" w:hAnsi="Verdana"/>
          <w:color w:val="414F55"/>
          <w:sz w:val="20"/>
          <w:szCs w:val="20"/>
          <w:lang w:eastAsia="pt-BR"/>
        </w:rPr>
      </w:pPr>
    </w:p>
    <w:p w:rsidR="00EE48FD" w:rsidRPr="00EE48FD" w:rsidRDefault="00EE48FD" w:rsidP="00EE48FD">
      <w:pPr>
        <w:spacing w:line="300" w:lineRule="atLeast"/>
        <w:jc w:val="both"/>
        <w:rPr>
          <w:b/>
          <w:sz w:val="28"/>
          <w:szCs w:val="28"/>
        </w:rPr>
      </w:pPr>
      <w:r w:rsidRPr="00EE48FD">
        <w:rPr>
          <w:b/>
          <w:sz w:val="28"/>
          <w:szCs w:val="28"/>
          <w:highlight w:val="yellow"/>
        </w:rPr>
        <w:t>CONFLITO DE NORMAS</w:t>
      </w:r>
      <w:r>
        <w:rPr>
          <w:b/>
          <w:sz w:val="28"/>
          <w:szCs w:val="28"/>
        </w:rPr>
        <w:t xml:space="preserve"> E AUTORIZAÇÕES</w:t>
      </w:r>
    </w:p>
    <w:p w:rsidR="00EE48FD" w:rsidRDefault="00EE48FD" w:rsidP="00EE48FD">
      <w:pPr>
        <w:spacing w:line="300" w:lineRule="atLeast"/>
        <w:jc w:val="both"/>
        <w:rPr>
          <w:rFonts w:ascii="Verdana" w:eastAsia="Times New Roman" w:hAnsi="Verdana"/>
          <w:color w:val="414F55"/>
          <w:sz w:val="20"/>
          <w:szCs w:val="20"/>
          <w:lang w:eastAsia="pt-BR"/>
        </w:rPr>
      </w:pP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III</w:t>
      </w:r>
      <w:proofErr w:type="gramStart"/>
      <w:r w:rsidRPr="00520F1A">
        <w:rPr>
          <w:rFonts w:ascii="Verdana" w:eastAsia="Times New Roman" w:hAnsi="Verdana"/>
          <w:color w:val="414F55"/>
          <w:sz w:val="20"/>
          <w:szCs w:val="20"/>
          <w:lang w:eastAsia="pt-BR"/>
        </w:rPr>
        <w:t>.  O</w:t>
      </w:r>
      <w:proofErr w:type="gramEnd"/>
      <w:r w:rsidRPr="00520F1A">
        <w:rPr>
          <w:rFonts w:ascii="Verdana" w:eastAsia="Times New Roman" w:hAnsi="Verdana"/>
          <w:color w:val="414F55"/>
          <w:sz w:val="20"/>
          <w:szCs w:val="20"/>
          <w:lang w:eastAsia="pt-BR"/>
        </w:rPr>
        <w:t xml:space="preserve">  Tribunal  de  origem,  apesar de reconhecer a existência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edificações,  em  área  de  preservação permanente, com supressão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vegetação,  em  afronta à </w:t>
      </w:r>
      <w:r w:rsidRPr="00520F1A">
        <w:rPr>
          <w:rFonts w:ascii="Verdana" w:eastAsia="Times New Roman" w:hAnsi="Verdana"/>
          <w:color w:val="414F55"/>
          <w:sz w:val="20"/>
          <w:szCs w:val="20"/>
          <w:lang w:eastAsia="pt-BR"/>
        </w:rPr>
        <w:lastRenderedPageBreak/>
        <w:t>legislação ambiental, reformou a sentença,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para  julgar improcedente a ação, sob o fundamento de que a situação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encontra-se  consolidada,  em razão de prévia licença concedida pelo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Instituto  de  Meio  Ambiente de Mato Grosso do Sul - IMASUL, sendo,</w:t>
      </w:r>
    </w:p>
    <w:p w:rsidR="00E90E34" w:rsidRDefault="0017775B" w:rsidP="00EE48FD">
      <w:pPr>
        <w:spacing w:line="300" w:lineRule="atLeast"/>
        <w:jc w:val="both"/>
        <w:rPr>
          <w:rFonts w:ascii="Verdana" w:eastAsia="Times New Roman" w:hAnsi="Verdana"/>
          <w:color w:val="414F55"/>
          <w:sz w:val="20"/>
          <w:szCs w:val="20"/>
          <w:lang w:eastAsia="pt-BR"/>
        </w:rPr>
      </w:pPr>
      <w:proofErr w:type="gramStart"/>
      <w:r w:rsidRPr="00520F1A">
        <w:rPr>
          <w:rFonts w:ascii="Verdana" w:eastAsia="Times New Roman" w:hAnsi="Verdana"/>
          <w:color w:val="414F55"/>
          <w:sz w:val="20"/>
          <w:szCs w:val="20"/>
          <w:lang w:eastAsia="pt-BR"/>
        </w:rPr>
        <w:t>assim,  descabida</w:t>
      </w:r>
      <w:proofErr w:type="gramEnd"/>
      <w:r w:rsidRPr="00520F1A">
        <w:rPr>
          <w:rFonts w:ascii="Verdana" w:eastAsia="Times New Roman" w:hAnsi="Verdana"/>
          <w:color w:val="414F55"/>
          <w:sz w:val="20"/>
          <w:szCs w:val="20"/>
          <w:lang w:eastAsia="pt-BR"/>
        </w:rPr>
        <w:t xml:space="preserve">  a aplicação das medidas de desocupação, demolição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de   edificações   e  reflorestamento  da  área,  determinadas  pela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sentença,  sob  pena  de ofensa aos princípios da razoabilidade e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proporcionalidade.  </w:t>
      </w:r>
      <w:proofErr w:type="gramStart"/>
      <w:r w:rsidRPr="00520F1A">
        <w:rPr>
          <w:rFonts w:ascii="Verdana" w:eastAsia="Times New Roman" w:hAnsi="Verdana"/>
          <w:color w:val="414F55"/>
          <w:sz w:val="20"/>
          <w:szCs w:val="20"/>
          <w:lang w:eastAsia="pt-BR"/>
        </w:rPr>
        <w:t>O  Recurso</w:t>
      </w:r>
      <w:proofErr w:type="gramEnd"/>
      <w:r w:rsidRPr="00520F1A">
        <w:rPr>
          <w:rFonts w:ascii="Verdana" w:eastAsia="Times New Roman" w:hAnsi="Verdana"/>
          <w:color w:val="414F55"/>
          <w:sz w:val="20"/>
          <w:szCs w:val="20"/>
          <w:lang w:eastAsia="pt-BR"/>
        </w:rPr>
        <w:t xml:space="preserve">  Especial  do  Ministério  Público 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Estado do Mato Grosso do Sul postula o restabelecimento da sentença.</w:t>
      </w:r>
    </w:p>
    <w:p w:rsidR="00E90E34" w:rsidRDefault="00E90E34" w:rsidP="00EE48FD">
      <w:pPr>
        <w:spacing w:line="300" w:lineRule="atLeast"/>
        <w:jc w:val="both"/>
        <w:rPr>
          <w:rFonts w:ascii="Verdana" w:eastAsia="Times New Roman" w:hAnsi="Verdana"/>
          <w:color w:val="414F55"/>
          <w:sz w:val="20"/>
          <w:szCs w:val="20"/>
          <w:lang w:eastAsia="pt-BR"/>
        </w:rPr>
      </w:pP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IV</w:t>
      </w:r>
      <w:proofErr w:type="gramStart"/>
      <w:r w:rsidRPr="00520F1A">
        <w:rPr>
          <w:rFonts w:ascii="Verdana" w:eastAsia="Times New Roman" w:hAnsi="Verdana"/>
          <w:color w:val="414F55"/>
          <w:sz w:val="20"/>
          <w:szCs w:val="20"/>
          <w:lang w:eastAsia="pt-BR"/>
        </w:rPr>
        <w:t>.  O</w:t>
      </w:r>
      <w:proofErr w:type="gramEnd"/>
      <w:r w:rsidRPr="00520F1A">
        <w:rPr>
          <w:rFonts w:ascii="Verdana" w:eastAsia="Times New Roman" w:hAnsi="Verdana"/>
          <w:color w:val="414F55"/>
          <w:sz w:val="20"/>
          <w:szCs w:val="20"/>
          <w:lang w:eastAsia="pt-BR"/>
        </w:rPr>
        <w:t xml:space="preserve">  STJ,  em  casos idênticos, firmou entendimento no sentido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que,  em  tema  de  Direito Ambiental, não se admite a incidência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teoria  do  fato consumado. </w:t>
      </w:r>
      <w:r w:rsidRPr="00F2466B">
        <w:rPr>
          <w:rFonts w:ascii="Verdana" w:eastAsia="Times New Roman" w:hAnsi="Verdana"/>
          <w:color w:val="414F55"/>
          <w:sz w:val="28"/>
          <w:szCs w:val="28"/>
          <w:highlight w:val="yellow"/>
          <w:lang w:eastAsia="pt-BR"/>
        </w:rPr>
        <w:t>Nesse contexto, devidamente constatada a</w:t>
      </w:r>
      <w:r>
        <w:rPr>
          <w:rFonts w:ascii="Verdana" w:eastAsia="Times New Roman" w:hAnsi="Verdana"/>
          <w:color w:val="414F55"/>
          <w:sz w:val="28"/>
          <w:szCs w:val="28"/>
          <w:highlight w:val="yellow"/>
          <w:lang w:eastAsia="pt-BR"/>
        </w:rPr>
        <w:t xml:space="preserve"> </w:t>
      </w:r>
      <w:proofErr w:type="gramStart"/>
      <w:r w:rsidRPr="00F2466B">
        <w:rPr>
          <w:rFonts w:ascii="Verdana" w:eastAsia="Times New Roman" w:hAnsi="Verdana"/>
          <w:color w:val="414F55"/>
          <w:sz w:val="28"/>
          <w:szCs w:val="28"/>
          <w:highlight w:val="yellow"/>
          <w:lang w:eastAsia="pt-BR"/>
        </w:rPr>
        <w:t>edificação,  em</w:t>
      </w:r>
      <w:proofErr w:type="gramEnd"/>
      <w:r w:rsidRPr="00F2466B">
        <w:rPr>
          <w:rFonts w:ascii="Verdana" w:eastAsia="Times New Roman" w:hAnsi="Verdana"/>
          <w:color w:val="414F55"/>
          <w:sz w:val="28"/>
          <w:szCs w:val="28"/>
          <w:highlight w:val="yellow"/>
          <w:lang w:eastAsia="pt-BR"/>
        </w:rPr>
        <w:t xml:space="preserve">  área  de  preservação  permanente,  a  concessão de</w:t>
      </w:r>
      <w:r>
        <w:rPr>
          <w:rFonts w:ascii="Verdana" w:eastAsia="Times New Roman" w:hAnsi="Verdana"/>
          <w:color w:val="414F55"/>
          <w:sz w:val="28"/>
          <w:szCs w:val="28"/>
          <w:highlight w:val="yellow"/>
          <w:lang w:eastAsia="pt-BR"/>
        </w:rPr>
        <w:t xml:space="preserve"> </w:t>
      </w:r>
      <w:r w:rsidRPr="00F2466B">
        <w:rPr>
          <w:rFonts w:ascii="Verdana" w:eastAsia="Times New Roman" w:hAnsi="Verdana"/>
          <w:b/>
          <w:bCs/>
          <w:color w:val="FF0000"/>
          <w:sz w:val="28"/>
          <w:szCs w:val="28"/>
          <w:highlight w:val="yellow"/>
          <w:lang w:eastAsia="pt-BR"/>
        </w:rPr>
        <w:t>licenciamento  ambiental,</w:t>
      </w:r>
      <w:r w:rsidRPr="00F2466B">
        <w:rPr>
          <w:rFonts w:ascii="Verdana" w:eastAsia="Times New Roman" w:hAnsi="Verdana"/>
          <w:color w:val="414F55"/>
          <w:sz w:val="28"/>
          <w:szCs w:val="28"/>
          <w:highlight w:val="yellow"/>
          <w:lang w:eastAsia="pt-BR"/>
        </w:rPr>
        <w:t xml:space="preserve">  por  si só, não afasta a responsabilidade</w:t>
      </w:r>
      <w:r>
        <w:rPr>
          <w:rFonts w:ascii="Verdana" w:eastAsia="Times New Roman" w:hAnsi="Verdana"/>
          <w:color w:val="414F55"/>
          <w:sz w:val="28"/>
          <w:szCs w:val="28"/>
          <w:highlight w:val="yellow"/>
          <w:lang w:eastAsia="pt-BR"/>
        </w:rPr>
        <w:t xml:space="preserve"> </w:t>
      </w:r>
      <w:r w:rsidRPr="00F2466B">
        <w:rPr>
          <w:rFonts w:ascii="Verdana" w:eastAsia="Times New Roman" w:hAnsi="Verdana"/>
          <w:color w:val="414F55"/>
          <w:sz w:val="28"/>
          <w:szCs w:val="28"/>
          <w:highlight w:val="yellow"/>
          <w:lang w:eastAsia="pt-BR"/>
        </w:rPr>
        <w:t>pela  reparação  do  dano  causado ao meio ambiente, mormente quando</w:t>
      </w:r>
      <w:r>
        <w:rPr>
          <w:rFonts w:ascii="Verdana" w:eastAsia="Times New Roman" w:hAnsi="Verdana"/>
          <w:color w:val="414F55"/>
          <w:sz w:val="28"/>
          <w:szCs w:val="28"/>
          <w:highlight w:val="yellow"/>
          <w:lang w:eastAsia="pt-BR"/>
        </w:rPr>
        <w:t xml:space="preserve"> </w:t>
      </w:r>
      <w:r w:rsidRPr="00F2466B">
        <w:rPr>
          <w:rFonts w:ascii="Verdana" w:eastAsia="Times New Roman" w:hAnsi="Verdana"/>
          <w:color w:val="414F55"/>
          <w:sz w:val="28"/>
          <w:szCs w:val="28"/>
          <w:highlight w:val="yellow"/>
          <w:lang w:eastAsia="pt-BR"/>
        </w:rPr>
        <w:t>reconhecida  a  ilegalidade  do  aludido ato administrativo, como na</w:t>
      </w:r>
      <w:r>
        <w:rPr>
          <w:rFonts w:ascii="Verdana" w:eastAsia="Times New Roman" w:hAnsi="Verdana"/>
          <w:color w:val="414F55"/>
          <w:sz w:val="28"/>
          <w:szCs w:val="28"/>
          <w:highlight w:val="yellow"/>
          <w:lang w:eastAsia="pt-BR"/>
        </w:rPr>
        <w:t xml:space="preserve"> </w:t>
      </w:r>
      <w:r w:rsidRPr="00F2466B">
        <w:rPr>
          <w:rFonts w:ascii="Verdana" w:eastAsia="Times New Roman" w:hAnsi="Verdana"/>
          <w:color w:val="414F55"/>
          <w:sz w:val="28"/>
          <w:szCs w:val="28"/>
          <w:highlight w:val="yellow"/>
          <w:lang w:eastAsia="pt-BR"/>
        </w:rPr>
        <w:t>hipótese.</w:t>
      </w:r>
      <w:r w:rsidRPr="00520F1A">
        <w:rPr>
          <w:rFonts w:ascii="Verdana" w:eastAsia="Times New Roman" w:hAnsi="Verdana"/>
          <w:color w:val="414F55"/>
          <w:sz w:val="20"/>
          <w:szCs w:val="20"/>
          <w:lang w:eastAsia="pt-BR"/>
        </w:rPr>
        <w:t xml:space="preserve">  </w:t>
      </w:r>
      <w:proofErr w:type="gramStart"/>
      <w:r w:rsidRPr="00520F1A">
        <w:rPr>
          <w:rFonts w:ascii="Verdana" w:eastAsia="Times New Roman" w:hAnsi="Verdana"/>
          <w:color w:val="414F55"/>
          <w:sz w:val="20"/>
          <w:szCs w:val="20"/>
          <w:lang w:eastAsia="pt-BR"/>
        </w:rPr>
        <w:t>Nesse  sentido</w:t>
      </w:r>
      <w:proofErr w:type="gramEnd"/>
      <w:r w:rsidRPr="00520F1A">
        <w:rPr>
          <w:rFonts w:ascii="Verdana" w:eastAsia="Times New Roman" w:hAnsi="Verdana"/>
          <w:color w:val="414F55"/>
          <w:sz w:val="20"/>
          <w:szCs w:val="20"/>
          <w:lang w:eastAsia="pt-BR"/>
        </w:rPr>
        <w:t xml:space="preserve">:  STJ,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1.394.025/MS,  Rel. Ministra</w:t>
      </w:r>
      <w:r>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ELIANA  CALMON,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18/10/2013;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1.362.456/MS,</w:t>
      </w:r>
      <w:r>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Rel.   </w:t>
      </w:r>
      <w:proofErr w:type="gramStart"/>
      <w:r w:rsidRPr="00520F1A">
        <w:rPr>
          <w:rFonts w:ascii="Verdana" w:eastAsia="Times New Roman" w:hAnsi="Verdana"/>
          <w:color w:val="414F55"/>
          <w:sz w:val="20"/>
          <w:szCs w:val="20"/>
          <w:lang w:eastAsia="pt-BR"/>
        </w:rPr>
        <w:t>Ministro  MAURO</w:t>
      </w:r>
      <w:proofErr w:type="gramEnd"/>
      <w:r w:rsidRPr="00520F1A">
        <w:rPr>
          <w:rFonts w:ascii="Verdana" w:eastAsia="Times New Roman" w:hAnsi="Verdana"/>
          <w:color w:val="414F55"/>
          <w:sz w:val="20"/>
          <w:szCs w:val="20"/>
          <w:lang w:eastAsia="pt-BR"/>
        </w:rPr>
        <w:t xml:space="preserve">  CAMPBELL  MARQUES,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w:t>
      </w:r>
      <w:r>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28/06/2013.</w:t>
      </w:r>
    </w:p>
    <w:p w:rsidR="0017775B" w:rsidRDefault="0017775B" w:rsidP="00EE48FD">
      <w:pPr>
        <w:pStyle w:val="NormalWeb"/>
        <w:jc w:val="both"/>
        <w:rPr>
          <w:rFonts w:ascii="Arial" w:hAnsi="Arial" w:cs="Arial"/>
          <w:color w:val="1F497D"/>
          <w:lang w:eastAsia="en-US"/>
        </w:rPr>
      </w:pP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II</w:t>
      </w:r>
      <w:proofErr w:type="gramStart"/>
      <w:r w:rsidRPr="00520F1A">
        <w:rPr>
          <w:rFonts w:ascii="Verdana" w:eastAsia="Times New Roman" w:hAnsi="Verdana"/>
          <w:color w:val="414F55"/>
          <w:sz w:val="20"/>
          <w:szCs w:val="20"/>
          <w:lang w:eastAsia="pt-BR"/>
        </w:rPr>
        <w:t>.  O</w:t>
      </w:r>
      <w:proofErr w:type="gramEnd"/>
      <w:r w:rsidRPr="00520F1A">
        <w:rPr>
          <w:rFonts w:ascii="Verdana" w:eastAsia="Times New Roman" w:hAnsi="Verdana"/>
          <w:color w:val="414F55"/>
          <w:sz w:val="20"/>
          <w:szCs w:val="20"/>
          <w:lang w:eastAsia="pt-BR"/>
        </w:rPr>
        <w:t xml:space="preserve">  Tribunal  de  origem,  apesar de reconhecer a existência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edificações,  em  área  de  preservação permanente, com supressão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vegetação,  em  afronta à legislação ambiental, reformou a sentença,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para  julgar improcedente a ação, sob o fundamento de que a situação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encontra-se  consolidada,  em razão de prévia licença concedida pelo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Instituto  de  Meio  Ambiente de Mato Grosso do Sul - IMASUL, sendo,</w:t>
      </w:r>
    </w:p>
    <w:p w:rsidR="00E90E34" w:rsidRDefault="0017775B" w:rsidP="00EE48FD">
      <w:pPr>
        <w:spacing w:line="300" w:lineRule="atLeast"/>
        <w:jc w:val="both"/>
        <w:rPr>
          <w:rFonts w:ascii="Verdana" w:eastAsia="Times New Roman" w:hAnsi="Verdana"/>
          <w:color w:val="414F55"/>
          <w:sz w:val="20"/>
          <w:szCs w:val="20"/>
          <w:lang w:eastAsia="pt-BR"/>
        </w:rPr>
      </w:pPr>
      <w:proofErr w:type="gramStart"/>
      <w:r w:rsidRPr="00520F1A">
        <w:rPr>
          <w:rFonts w:ascii="Verdana" w:eastAsia="Times New Roman" w:hAnsi="Verdana"/>
          <w:color w:val="414F55"/>
          <w:sz w:val="20"/>
          <w:szCs w:val="20"/>
          <w:lang w:eastAsia="pt-BR"/>
        </w:rPr>
        <w:t>assim,  descabida</w:t>
      </w:r>
      <w:proofErr w:type="gramEnd"/>
      <w:r w:rsidRPr="00520F1A">
        <w:rPr>
          <w:rFonts w:ascii="Verdana" w:eastAsia="Times New Roman" w:hAnsi="Verdana"/>
          <w:color w:val="414F55"/>
          <w:sz w:val="20"/>
          <w:szCs w:val="20"/>
          <w:lang w:eastAsia="pt-BR"/>
        </w:rPr>
        <w:t xml:space="preserve">  a aplicação das medidas de desocupação, demolição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de   edificações   e  reflorestamento  da  área,  determinadas  pela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sentença,  sob  pena  de ofensa aos princípios da razoabilidade e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proporcionalidade.  </w:t>
      </w:r>
      <w:proofErr w:type="gramStart"/>
      <w:r w:rsidRPr="00520F1A">
        <w:rPr>
          <w:rFonts w:ascii="Verdana" w:eastAsia="Times New Roman" w:hAnsi="Verdana"/>
          <w:color w:val="414F55"/>
          <w:sz w:val="20"/>
          <w:szCs w:val="20"/>
          <w:lang w:eastAsia="pt-BR"/>
        </w:rPr>
        <w:t>O  Recurso</w:t>
      </w:r>
      <w:proofErr w:type="gramEnd"/>
      <w:r w:rsidRPr="00520F1A">
        <w:rPr>
          <w:rFonts w:ascii="Verdana" w:eastAsia="Times New Roman" w:hAnsi="Verdana"/>
          <w:color w:val="414F55"/>
          <w:sz w:val="20"/>
          <w:szCs w:val="20"/>
          <w:lang w:eastAsia="pt-BR"/>
        </w:rPr>
        <w:t xml:space="preserve">  Especial  do  Ministério  Público 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Estado do Mato Grosso do Sul postula o restabelecimento da sentença.</w:t>
      </w: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IV</w:t>
      </w:r>
      <w:proofErr w:type="gramStart"/>
      <w:r w:rsidRPr="00520F1A">
        <w:rPr>
          <w:rFonts w:ascii="Verdana" w:eastAsia="Times New Roman" w:hAnsi="Verdana"/>
          <w:color w:val="414F55"/>
          <w:sz w:val="20"/>
          <w:szCs w:val="20"/>
          <w:lang w:eastAsia="pt-BR"/>
        </w:rPr>
        <w:t>.  O</w:t>
      </w:r>
      <w:proofErr w:type="gramEnd"/>
      <w:r w:rsidRPr="00520F1A">
        <w:rPr>
          <w:rFonts w:ascii="Verdana" w:eastAsia="Times New Roman" w:hAnsi="Verdana"/>
          <w:color w:val="414F55"/>
          <w:sz w:val="20"/>
          <w:szCs w:val="20"/>
          <w:lang w:eastAsia="pt-BR"/>
        </w:rPr>
        <w:t xml:space="preserve">  STJ,  em  casos idênticos, firmou entendimento no sentido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que,  em  tema  de  Direito Ambiental, não se admite a incidência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teoria  do  fato consumado. Nesse contexto, devidamente constatada a</w:t>
      </w:r>
      <w:r w:rsidR="00E90E34">
        <w:rPr>
          <w:rFonts w:ascii="Verdana" w:eastAsia="Times New Roman" w:hAnsi="Verdana"/>
          <w:color w:val="414F55"/>
          <w:sz w:val="20"/>
          <w:szCs w:val="20"/>
          <w:lang w:eastAsia="pt-BR"/>
        </w:rPr>
        <w:t xml:space="preserve"> </w:t>
      </w:r>
      <w:proofErr w:type="gramStart"/>
      <w:r w:rsidRPr="00520F1A">
        <w:rPr>
          <w:rFonts w:ascii="Verdana" w:eastAsia="Times New Roman" w:hAnsi="Verdana"/>
          <w:color w:val="414F55"/>
          <w:sz w:val="20"/>
          <w:szCs w:val="20"/>
          <w:lang w:eastAsia="pt-BR"/>
        </w:rPr>
        <w:t>edificação,  em</w:t>
      </w:r>
      <w:proofErr w:type="gramEnd"/>
      <w:r w:rsidRPr="00520F1A">
        <w:rPr>
          <w:rFonts w:ascii="Verdana" w:eastAsia="Times New Roman" w:hAnsi="Verdana"/>
          <w:color w:val="414F55"/>
          <w:sz w:val="20"/>
          <w:szCs w:val="20"/>
          <w:lang w:eastAsia="pt-BR"/>
        </w:rPr>
        <w:t xml:space="preserve">  área  de  preservação  permanente,  a  concessão de</w:t>
      </w:r>
      <w:r w:rsidR="00E90E34">
        <w:rPr>
          <w:rFonts w:ascii="Verdana" w:eastAsia="Times New Roman" w:hAnsi="Verdana"/>
          <w:color w:val="414F55"/>
          <w:sz w:val="20"/>
          <w:szCs w:val="20"/>
          <w:lang w:eastAsia="pt-BR"/>
        </w:rPr>
        <w:t xml:space="preserve"> </w:t>
      </w:r>
      <w:r w:rsidRPr="00520F1A">
        <w:rPr>
          <w:rFonts w:ascii="Verdana" w:eastAsia="Times New Roman" w:hAnsi="Verdana"/>
          <w:b/>
          <w:bCs/>
          <w:color w:val="FF0000"/>
          <w:sz w:val="20"/>
          <w:szCs w:val="20"/>
          <w:lang w:eastAsia="pt-BR"/>
        </w:rPr>
        <w:t>licenciamento  ambiental,</w:t>
      </w:r>
      <w:r w:rsidRPr="00520F1A">
        <w:rPr>
          <w:rFonts w:ascii="Verdana" w:eastAsia="Times New Roman" w:hAnsi="Verdana"/>
          <w:color w:val="414F55"/>
          <w:sz w:val="20"/>
          <w:szCs w:val="20"/>
          <w:lang w:eastAsia="pt-BR"/>
        </w:rPr>
        <w:t xml:space="preserve">  por  si só, não afasta a responsabilidade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pela  reparação  do  dano  causado ao meio ambiente, mormente quando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reconhecida  a  ilegalidade  do  aludido ato administrativo, como na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hipótese.  </w:t>
      </w:r>
      <w:proofErr w:type="gramStart"/>
      <w:r w:rsidRPr="00520F1A">
        <w:rPr>
          <w:rFonts w:ascii="Verdana" w:eastAsia="Times New Roman" w:hAnsi="Verdana"/>
          <w:color w:val="414F55"/>
          <w:sz w:val="20"/>
          <w:szCs w:val="20"/>
          <w:lang w:eastAsia="pt-BR"/>
        </w:rPr>
        <w:t>Nesse  sentido</w:t>
      </w:r>
      <w:proofErr w:type="gramEnd"/>
      <w:r w:rsidRPr="00520F1A">
        <w:rPr>
          <w:rFonts w:ascii="Verdana" w:eastAsia="Times New Roman" w:hAnsi="Verdana"/>
          <w:color w:val="414F55"/>
          <w:sz w:val="20"/>
          <w:szCs w:val="20"/>
          <w:lang w:eastAsia="pt-BR"/>
        </w:rPr>
        <w:t xml:space="preserve">:  STJ,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1.394.025/MS,  Rel. Ministra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ELIANA  CALMON,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18/10/2013;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1.362.456/MS,</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Rel.   </w:t>
      </w:r>
      <w:proofErr w:type="gramStart"/>
      <w:r w:rsidRPr="00520F1A">
        <w:rPr>
          <w:rFonts w:ascii="Verdana" w:eastAsia="Times New Roman" w:hAnsi="Verdana"/>
          <w:color w:val="414F55"/>
          <w:sz w:val="20"/>
          <w:szCs w:val="20"/>
          <w:lang w:eastAsia="pt-BR"/>
        </w:rPr>
        <w:t>Ministro  MAURO</w:t>
      </w:r>
      <w:proofErr w:type="gramEnd"/>
      <w:r w:rsidRPr="00520F1A">
        <w:rPr>
          <w:rFonts w:ascii="Verdana" w:eastAsia="Times New Roman" w:hAnsi="Verdana"/>
          <w:color w:val="414F55"/>
          <w:sz w:val="20"/>
          <w:szCs w:val="20"/>
          <w:lang w:eastAsia="pt-BR"/>
        </w:rPr>
        <w:t xml:space="preserve">  CAMPBELL  MARQUES,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28/06/2013.</w:t>
      </w:r>
    </w:p>
    <w:p w:rsidR="0017775B" w:rsidRDefault="0017775B" w:rsidP="00EE48FD">
      <w:pPr>
        <w:pStyle w:val="NormalWeb"/>
        <w:jc w:val="both"/>
        <w:rPr>
          <w:rFonts w:ascii="Arial" w:hAnsi="Arial" w:cs="Arial"/>
          <w:color w:val="1F497D"/>
          <w:lang w:eastAsia="en-US"/>
        </w:rPr>
      </w:pP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lastRenderedPageBreak/>
        <w:t>VI</w:t>
      </w:r>
      <w:proofErr w:type="gramStart"/>
      <w:r w:rsidRPr="00520F1A">
        <w:rPr>
          <w:rFonts w:ascii="Verdana" w:eastAsia="Times New Roman" w:hAnsi="Verdana"/>
          <w:color w:val="414F55"/>
          <w:sz w:val="20"/>
          <w:szCs w:val="20"/>
          <w:lang w:eastAsia="pt-BR"/>
        </w:rPr>
        <w:t>.  Na</w:t>
      </w:r>
      <w:proofErr w:type="gramEnd"/>
      <w:r w:rsidRPr="00520F1A">
        <w:rPr>
          <w:rFonts w:ascii="Verdana" w:eastAsia="Times New Roman" w:hAnsi="Verdana"/>
          <w:color w:val="414F55"/>
          <w:sz w:val="20"/>
          <w:szCs w:val="20"/>
          <w:lang w:eastAsia="pt-BR"/>
        </w:rPr>
        <w:t xml:space="preserve"> forma da jurisprudência do STJ, "não há falar em competência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exclusiva  de um ente da federação para promover medidas protetivas.</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Impõe-se </w:t>
      </w:r>
      <w:proofErr w:type="gramStart"/>
      <w:r w:rsidRPr="00520F1A">
        <w:rPr>
          <w:rFonts w:ascii="Verdana" w:eastAsia="Times New Roman" w:hAnsi="Verdana"/>
          <w:color w:val="414F55"/>
          <w:sz w:val="20"/>
          <w:szCs w:val="20"/>
          <w:lang w:eastAsia="pt-BR"/>
        </w:rPr>
        <w:t>amplo  aparato</w:t>
      </w:r>
      <w:proofErr w:type="gramEnd"/>
      <w:r w:rsidRPr="00520F1A">
        <w:rPr>
          <w:rFonts w:ascii="Verdana" w:eastAsia="Times New Roman" w:hAnsi="Verdana"/>
          <w:color w:val="414F55"/>
          <w:sz w:val="20"/>
          <w:szCs w:val="20"/>
          <w:lang w:eastAsia="pt-BR"/>
        </w:rPr>
        <w:t xml:space="preserve"> de fiscalização a ser exercido pelos quatro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entes  federados, independentemente do local onde a ameaça ou o dano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estejam  ocorrendo. O Poder de Polícia Ambiental pode - e deve - ser</w:t>
      </w:r>
      <w:r w:rsidR="00E90E34">
        <w:rPr>
          <w:rFonts w:ascii="Verdana" w:eastAsia="Times New Roman" w:hAnsi="Verdana"/>
          <w:color w:val="414F55"/>
          <w:sz w:val="20"/>
          <w:szCs w:val="20"/>
          <w:lang w:eastAsia="pt-BR"/>
        </w:rPr>
        <w:t xml:space="preserve"> </w:t>
      </w:r>
      <w:proofErr w:type="gramStart"/>
      <w:r w:rsidRPr="00520F1A">
        <w:rPr>
          <w:rFonts w:ascii="Verdana" w:eastAsia="Times New Roman" w:hAnsi="Verdana"/>
          <w:color w:val="414F55"/>
          <w:sz w:val="20"/>
          <w:szCs w:val="20"/>
          <w:lang w:eastAsia="pt-BR"/>
        </w:rPr>
        <w:t>exercido  por</w:t>
      </w:r>
      <w:proofErr w:type="gramEnd"/>
      <w:r w:rsidRPr="00520F1A">
        <w:rPr>
          <w:rFonts w:ascii="Verdana" w:eastAsia="Times New Roman" w:hAnsi="Verdana"/>
          <w:color w:val="414F55"/>
          <w:sz w:val="20"/>
          <w:szCs w:val="20"/>
          <w:lang w:eastAsia="pt-BR"/>
        </w:rPr>
        <w:t xml:space="preserve">  todos  os  entes  da  Federação,  pois  se  trata  de</w:t>
      </w:r>
    </w:p>
    <w:p w:rsidR="0017775B" w:rsidRPr="00520F1A" w:rsidRDefault="0017775B" w:rsidP="00EE48FD">
      <w:pPr>
        <w:spacing w:line="300" w:lineRule="atLeast"/>
        <w:jc w:val="both"/>
        <w:rPr>
          <w:rFonts w:ascii="Verdana" w:eastAsia="Times New Roman" w:hAnsi="Verdana"/>
          <w:color w:val="414F55"/>
          <w:sz w:val="20"/>
          <w:szCs w:val="20"/>
          <w:lang w:eastAsia="pt-BR"/>
        </w:rPr>
      </w:pPr>
      <w:proofErr w:type="gramStart"/>
      <w:r w:rsidRPr="00520F1A">
        <w:rPr>
          <w:rFonts w:ascii="Verdana" w:eastAsia="Times New Roman" w:hAnsi="Verdana"/>
          <w:color w:val="414F55"/>
          <w:sz w:val="20"/>
          <w:szCs w:val="20"/>
          <w:lang w:eastAsia="pt-BR"/>
        </w:rPr>
        <w:t>competência</w:t>
      </w:r>
      <w:proofErr w:type="gramEnd"/>
      <w:r w:rsidRPr="00520F1A">
        <w:rPr>
          <w:rFonts w:ascii="Verdana" w:eastAsia="Times New Roman" w:hAnsi="Verdana"/>
          <w:color w:val="414F55"/>
          <w:sz w:val="20"/>
          <w:szCs w:val="20"/>
          <w:lang w:eastAsia="pt-BR"/>
        </w:rPr>
        <w:t xml:space="preserve">   comum,   prevista   constitucionalmente.  </w:t>
      </w:r>
      <w:proofErr w:type="gramStart"/>
      <w:r w:rsidRPr="00520F1A">
        <w:rPr>
          <w:rFonts w:ascii="Verdana" w:eastAsia="Times New Roman" w:hAnsi="Verdana"/>
          <w:color w:val="414F55"/>
          <w:sz w:val="20"/>
          <w:szCs w:val="20"/>
          <w:lang w:eastAsia="pt-BR"/>
        </w:rPr>
        <w:t>Portanto,  a</w:t>
      </w:r>
      <w:proofErr w:type="gramEnd"/>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competência  material  para o trato das questões ambiental é comum 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todos  os  entes.  </w:t>
      </w:r>
      <w:proofErr w:type="gramStart"/>
      <w:r w:rsidRPr="00520F1A">
        <w:rPr>
          <w:rFonts w:ascii="Verdana" w:eastAsia="Times New Roman" w:hAnsi="Verdana"/>
          <w:color w:val="414F55"/>
          <w:sz w:val="20"/>
          <w:szCs w:val="20"/>
          <w:lang w:eastAsia="pt-BR"/>
        </w:rPr>
        <w:t>Diante  de</w:t>
      </w:r>
      <w:proofErr w:type="gramEnd"/>
      <w:r w:rsidRPr="00520F1A">
        <w:rPr>
          <w:rFonts w:ascii="Verdana" w:eastAsia="Times New Roman" w:hAnsi="Verdana"/>
          <w:color w:val="414F55"/>
          <w:sz w:val="20"/>
          <w:szCs w:val="20"/>
          <w:lang w:eastAsia="pt-BR"/>
        </w:rPr>
        <w:t xml:space="preserve">  uma infração ambiental, os agentes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fiscalização  ambiental federal, estadual ou municipal terão o dever</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de  agir  imediatamente,  obstando  a perpetuação da infração" (STJ,</w:t>
      </w:r>
      <w:r w:rsidR="00E90E34">
        <w:rPr>
          <w:rFonts w:ascii="Verdana" w:eastAsia="Times New Roman" w:hAnsi="Verdana"/>
          <w:color w:val="414F55"/>
          <w:sz w:val="20"/>
          <w:szCs w:val="20"/>
          <w:lang w:eastAsia="pt-BR"/>
        </w:rPr>
        <w:t xml:space="preserve"> </w:t>
      </w:r>
      <w:proofErr w:type="spellStart"/>
      <w:r w:rsidRPr="00520F1A">
        <w:rPr>
          <w:rFonts w:ascii="Verdana" w:eastAsia="Times New Roman" w:hAnsi="Verdana"/>
          <w:color w:val="414F55"/>
          <w:sz w:val="20"/>
          <w:szCs w:val="20"/>
          <w:lang w:eastAsia="pt-BR"/>
        </w:rPr>
        <w:t>AgRg</w:t>
      </w:r>
      <w:proofErr w:type="spellEnd"/>
      <w:r w:rsidRPr="00520F1A">
        <w:rPr>
          <w:rFonts w:ascii="Verdana" w:eastAsia="Times New Roman" w:hAnsi="Verdana"/>
          <w:color w:val="414F55"/>
          <w:sz w:val="20"/>
          <w:szCs w:val="20"/>
          <w:lang w:eastAsia="pt-BR"/>
        </w:rPr>
        <w:t xml:space="preserve">  no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1.417.023/PR, Rel. Ministro HUMBERTO MARTINS, SEGUNDA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25/08/2015). No mesmo sentido: STJ,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1.560.916/AL,</w:t>
      </w: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 xml:space="preserve">Rel.  </w:t>
      </w:r>
      <w:proofErr w:type="gramStart"/>
      <w:r w:rsidRPr="00520F1A">
        <w:rPr>
          <w:rFonts w:ascii="Verdana" w:eastAsia="Times New Roman" w:hAnsi="Verdana"/>
          <w:color w:val="414F55"/>
          <w:sz w:val="20"/>
          <w:szCs w:val="20"/>
          <w:lang w:eastAsia="pt-BR"/>
        </w:rPr>
        <w:t>Ministro  FRANCISCO</w:t>
      </w:r>
      <w:proofErr w:type="gramEnd"/>
      <w:r w:rsidRPr="00520F1A">
        <w:rPr>
          <w:rFonts w:ascii="Verdana" w:eastAsia="Times New Roman" w:hAnsi="Verdana"/>
          <w:color w:val="414F55"/>
          <w:sz w:val="20"/>
          <w:szCs w:val="20"/>
          <w:lang w:eastAsia="pt-BR"/>
        </w:rPr>
        <w:t xml:space="preserve">  FALCÃO,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09/12/2016;</w:t>
      </w:r>
      <w:r w:rsidR="00E90E34">
        <w:rPr>
          <w:rFonts w:ascii="Verdana" w:eastAsia="Times New Roman" w:hAnsi="Verdana"/>
          <w:color w:val="414F55"/>
          <w:sz w:val="20"/>
          <w:szCs w:val="20"/>
          <w:lang w:eastAsia="pt-BR"/>
        </w:rPr>
        <w:t xml:space="preserve"> </w:t>
      </w:r>
      <w:proofErr w:type="spellStart"/>
      <w:r w:rsidRPr="00E90E34">
        <w:rPr>
          <w:rFonts w:ascii="Verdana" w:eastAsia="Times New Roman" w:hAnsi="Verdana"/>
          <w:color w:val="414F55"/>
          <w:sz w:val="20"/>
          <w:szCs w:val="20"/>
          <w:lang w:eastAsia="pt-BR"/>
        </w:rPr>
        <w:t>AgInt</w:t>
      </w:r>
      <w:proofErr w:type="spellEnd"/>
      <w:r w:rsidRPr="00E90E34">
        <w:rPr>
          <w:rFonts w:ascii="Verdana" w:eastAsia="Times New Roman" w:hAnsi="Verdana"/>
          <w:color w:val="414F55"/>
          <w:sz w:val="20"/>
          <w:szCs w:val="20"/>
          <w:lang w:eastAsia="pt-BR"/>
        </w:rPr>
        <w:t xml:space="preserve">  no  </w:t>
      </w:r>
      <w:proofErr w:type="spellStart"/>
      <w:r w:rsidRPr="00E90E34">
        <w:rPr>
          <w:rFonts w:ascii="Verdana" w:eastAsia="Times New Roman" w:hAnsi="Verdana"/>
          <w:color w:val="414F55"/>
          <w:sz w:val="20"/>
          <w:szCs w:val="20"/>
          <w:lang w:eastAsia="pt-BR"/>
        </w:rPr>
        <w:t>REsp</w:t>
      </w:r>
      <w:proofErr w:type="spellEnd"/>
      <w:r w:rsidRPr="00E90E34">
        <w:rPr>
          <w:rFonts w:ascii="Verdana" w:eastAsia="Times New Roman" w:hAnsi="Verdana"/>
          <w:color w:val="414F55"/>
          <w:sz w:val="20"/>
          <w:szCs w:val="20"/>
          <w:lang w:eastAsia="pt-BR"/>
        </w:rPr>
        <w:t xml:space="preserve">  1.484.933/CE,  Rel.  </w:t>
      </w:r>
      <w:proofErr w:type="gramStart"/>
      <w:r w:rsidRPr="00520F1A">
        <w:rPr>
          <w:rFonts w:ascii="Verdana" w:eastAsia="Times New Roman" w:hAnsi="Verdana"/>
          <w:color w:val="414F55"/>
          <w:sz w:val="20"/>
          <w:szCs w:val="20"/>
          <w:lang w:eastAsia="pt-BR"/>
        </w:rPr>
        <w:t>Ministra  REGINA</w:t>
      </w:r>
      <w:proofErr w:type="gramEnd"/>
      <w:r w:rsidRPr="00520F1A">
        <w:rPr>
          <w:rFonts w:ascii="Verdana" w:eastAsia="Times New Roman" w:hAnsi="Verdana"/>
          <w:color w:val="414F55"/>
          <w:sz w:val="20"/>
          <w:szCs w:val="20"/>
          <w:lang w:eastAsia="pt-BR"/>
        </w:rPr>
        <w:t xml:space="preserve"> HELENA COSTA,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PRIMEIRA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29/03/2017.</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VII</w:t>
      </w:r>
      <w:proofErr w:type="gramStart"/>
      <w:r w:rsidRPr="00520F1A">
        <w:rPr>
          <w:rFonts w:ascii="Verdana" w:eastAsia="Times New Roman" w:hAnsi="Verdana"/>
          <w:color w:val="414F55"/>
          <w:sz w:val="20"/>
          <w:szCs w:val="20"/>
          <w:lang w:eastAsia="pt-BR"/>
        </w:rPr>
        <w:t>.  Consoante</w:t>
      </w:r>
      <w:proofErr w:type="gramEnd"/>
      <w:r w:rsidRPr="00520F1A">
        <w:rPr>
          <w:rFonts w:ascii="Verdana" w:eastAsia="Times New Roman" w:hAnsi="Verdana"/>
          <w:color w:val="414F55"/>
          <w:sz w:val="20"/>
          <w:szCs w:val="20"/>
          <w:lang w:eastAsia="pt-BR"/>
        </w:rPr>
        <w:t xml:space="preserve">  entendimento  do  STJ, "a restauração in natura nem</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sempre  é  suficiente  para  reverter  ou recompor integralmente, no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terreno da responsabilidade civil, o dano ambiental causado, daí não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exaurir   o  universo  dos  deveres  associados  aos  princípios  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poluidor-pagador  e  da reparação in </w:t>
      </w:r>
      <w:proofErr w:type="spellStart"/>
      <w:r w:rsidRPr="00520F1A">
        <w:rPr>
          <w:rFonts w:ascii="Verdana" w:eastAsia="Times New Roman" w:hAnsi="Verdana"/>
          <w:color w:val="414F55"/>
          <w:sz w:val="20"/>
          <w:szCs w:val="20"/>
          <w:lang w:eastAsia="pt-BR"/>
        </w:rPr>
        <w:t>integrum</w:t>
      </w:r>
      <w:proofErr w:type="spellEnd"/>
      <w:r w:rsidRPr="00520F1A">
        <w:rPr>
          <w:rFonts w:ascii="Verdana" w:eastAsia="Times New Roman" w:hAnsi="Verdana"/>
          <w:color w:val="414F55"/>
          <w:sz w:val="20"/>
          <w:szCs w:val="20"/>
          <w:lang w:eastAsia="pt-BR"/>
        </w:rPr>
        <w:t>. A reparação ambiental</w:t>
      </w:r>
      <w:r w:rsidR="00E90E34">
        <w:rPr>
          <w:rFonts w:ascii="Verdana" w:eastAsia="Times New Roman" w:hAnsi="Verdana"/>
          <w:color w:val="414F55"/>
          <w:sz w:val="20"/>
          <w:szCs w:val="20"/>
          <w:lang w:eastAsia="pt-BR"/>
        </w:rPr>
        <w:t xml:space="preserve"> </w:t>
      </w:r>
      <w:proofErr w:type="gramStart"/>
      <w:r w:rsidRPr="00520F1A">
        <w:rPr>
          <w:rFonts w:ascii="Verdana" w:eastAsia="Times New Roman" w:hAnsi="Verdana"/>
          <w:color w:val="414F55"/>
          <w:sz w:val="20"/>
          <w:szCs w:val="20"/>
          <w:lang w:eastAsia="pt-BR"/>
        </w:rPr>
        <w:t>deve  ser</w:t>
      </w:r>
      <w:proofErr w:type="gramEnd"/>
      <w:r w:rsidRPr="00520F1A">
        <w:rPr>
          <w:rFonts w:ascii="Verdana" w:eastAsia="Times New Roman" w:hAnsi="Verdana"/>
          <w:color w:val="414F55"/>
          <w:sz w:val="20"/>
          <w:szCs w:val="20"/>
          <w:lang w:eastAsia="pt-BR"/>
        </w:rPr>
        <w:t xml:space="preserve">  feita  da  forma  mais  completa  possível, de modo que 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condenação  a  recuperar  a  área  lesionada  não  exclui o dever de</w:t>
      </w:r>
    </w:p>
    <w:p w:rsidR="00E90E34" w:rsidRDefault="0017775B" w:rsidP="00EE48FD">
      <w:pPr>
        <w:spacing w:line="300" w:lineRule="atLeast"/>
        <w:jc w:val="both"/>
        <w:rPr>
          <w:rFonts w:ascii="Verdana" w:eastAsia="Times New Roman" w:hAnsi="Verdana"/>
          <w:color w:val="414F55"/>
          <w:sz w:val="20"/>
          <w:szCs w:val="20"/>
          <w:lang w:eastAsia="pt-BR"/>
        </w:rPr>
      </w:pPr>
      <w:proofErr w:type="gramStart"/>
      <w:r w:rsidRPr="00520F1A">
        <w:rPr>
          <w:rFonts w:ascii="Verdana" w:eastAsia="Times New Roman" w:hAnsi="Verdana"/>
          <w:color w:val="414F55"/>
          <w:sz w:val="20"/>
          <w:szCs w:val="20"/>
          <w:lang w:eastAsia="pt-BR"/>
        </w:rPr>
        <w:t>indenizar,  sobretudo</w:t>
      </w:r>
      <w:proofErr w:type="gramEnd"/>
      <w:r w:rsidRPr="00520F1A">
        <w:rPr>
          <w:rFonts w:ascii="Verdana" w:eastAsia="Times New Roman" w:hAnsi="Verdana"/>
          <w:color w:val="414F55"/>
          <w:sz w:val="20"/>
          <w:szCs w:val="20"/>
          <w:lang w:eastAsia="pt-BR"/>
        </w:rPr>
        <w:t xml:space="preserve"> pelo dano que permanece entre a sua ocorrência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 o pleno restabelecimento do meio ambiente afetado (= dano interino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ou  intermediário),  bem  como  pelo dano moral coletivo e pelo dano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residual (= degradação ambiental que subsiste, não obstante todos os</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esforços  de  restauração)"  (STJ,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1.180.078/MG, Rel. Ministro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HERMAN  BENJAMIN,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28/02/2012).  </w:t>
      </w:r>
      <w:proofErr w:type="gramStart"/>
      <w:r w:rsidRPr="00520F1A">
        <w:rPr>
          <w:rFonts w:ascii="Verdana" w:eastAsia="Times New Roman" w:hAnsi="Verdana"/>
          <w:color w:val="414F55"/>
          <w:sz w:val="20"/>
          <w:szCs w:val="20"/>
          <w:lang w:eastAsia="pt-BR"/>
        </w:rPr>
        <w:t>Em  igual</w:t>
      </w:r>
      <w:proofErr w:type="gramEnd"/>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sentido:  STJ,  </w:t>
      </w:r>
      <w:proofErr w:type="spellStart"/>
      <w:r w:rsidRPr="00520F1A">
        <w:rPr>
          <w:rFonts w:ascii="Verdana" w:eastAsia="Times New Roman" w:hAnsi="Verdana"/>
          <w:color w:val="414F55"/>
          <w:sz w:val="20"/>
          <w:szCs w:val="20"/>
          <w:lang w:eastAsia="pt-BR"/>
        </w:rPr>
        <w:t>AgInt</w:t>
      </w:r>
      <w:proofErr w:type="spellEnd"/>
      <w:r w:rsidRPr="00520F1A">
        <w:rPr>
          <w:rFonts w:ascii="Verdana" w:eastAsia="Times New Roman" w:hAnsi="Verdana"/>
          <w:color w:val="414F55"/>
          <w:sz w:val="20"/>
          <w:szCs w:val="20"/>
          <w:lang w:eastAsia="pt-BR"/>
        </w:rPr>
        <w:t xml:space="preserve">  no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1.196.027/RS, Rel. Ministro GURGEL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FARIA,  PRIMEIRA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27/03/2017; </w:t>
      </w:r>
      <w:proofErr w:type="spellStart"/>
      <w:r w:rsidRPr="00520F1A">
        <w:rPr>
          <w:rFonts w:ascii="Verdana" w:eastAsia="Times New Roman" w:hAnsi="Verdana"/>
          <w:color w:val="414F55"/>
          <w:sz w:val="20"/>
          <w:szCs w:val="20"/>
          <w:lang w:eastAsia="pt-BR"/>
        </w:rPr>
        <w:t>REsp</w:t>
      </w:r>
      <w:proofErr w:type="spellEnd"/>
      <w:r w:rsidRPr="00520F1A">
        <w:rPr>
          <w:rFonts w:ascii="Verdana" w:eastAsia="Times New Roman" w:hAnsi="Verdana"/>
          <w:color w:val="414F55"/>
          <w:sz w:val="20"/>
          <w:szCs w:val="20"/>
          <w:lang w:eastAsia="pt-BR"/>
        </w:rPr>
        <w:t xml:space="preserve"> 1.255.127/MG, Rel.</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Ministro HERMAN BENJAMIN,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12/09/2016.</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VIII.  O  Tribunal  de origem, à luz das provas dos autos e em vista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das  circunstâncias fáticas do caso, manteve o quantum indenizatório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em R$ 100.000,00 (cem mil reais), valor que não se mostra excessivo,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diante  das  peculiaridades da causa, expostas no acórdão recorrido,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no  sentido  de  que,  "não  obstante  a  implantação  de  plano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recuperação  da  área,  a reparação não será integral, visto que, já</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tendo  sido  detonadas  as  rochas, inviável o retorno ao status quo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ante,  sendo,  ainda,  impossível se mensurar economicamente a perda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para  a  sociedade,  do  ponto de vista paisagístico". Incidência da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Súmula 7/STJ.</w:t>
      </w:r>
    </w:p>
    <w:p w:rsidR="00E90E34"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IX</w:t>
      </w:r>
      <w:proofErr w:type="gramStart"/>
      <w:r w:rsidRPr="00520F1A">
        <w:rPr>
          <w:rFonts w:ascii="Verdana" w:eastAsia="Times New Roman" w:hAnsi="Verdana"/>
          <w:color w:val="414F55"/>
          <w:sz w:val="20"/>
          <w:szCs w:val="20"/>
          <w:lang w:eastAsia="pt-BR"/>
        </w:rPr>
        <w:t>.  Na</w:t>
      </w:r>
      <w:proofErr w:type="gramEnd"/>
      <w:r w:rsidRPr="00520F1A">
        <w:rPr>
          <w:rFonts w:ascii="Verdana" w:eastAsia="Times New Roman" w:hAnsi="Verdana"/>
          <w:color w:val="414F55"/>
          <w:sz w:val="20"/>
          <w:szCs w:val="20"/>
          <w:lang w:eastAsia="pt-BR"/>
        </w:rPr>
        <w:t xml:space="preserve">  forma da jurisprudência, "nos termos dos </w:t>
      </w:r>
      <w:proofErr w:type="spellStart"/>
      <w:r w:rsidRPr="00520F1A">
        <w:rPr>
          <w:rFonts w:ascii="Verdana" w:eastAsia="Times New Roman" w:hAnsi="Verdana"/>
          <w:color w:val="414F55"/>
          <w:sz w:val="20"/>
          <w:szCs w:val="20"/>
          <w:lang w:eastAsia="pt-BR"/>
        </w:rPr>
        <w:t>arts</w:t>
      </w:r>
      <w:proofErr w:type="spellEnd"/>
      <w:r w:rsidRPr="00520F1A">
        <w:rPr>
          <w:rFonts w:ascii="Verdana" w:eastAsia="Times New Roman" w:hAnsi="Verdana"/>
          <w:color w:val="414F55"/>
          <w:sz w:val="20"/>
          <w:szCs w:val="20"/>
          <w:lang w:eastAsia="pt-BR"/>
        </w:rPr>
        <w:t>. 131 e 436 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CPC/73, o juiz não está adstrito ao laudo pericial, podendo apreciar</w:t>
      </w:r>
      <w:r w:rsidR="00E90E34">
        <w:rPr>
          <w:rFonts w:ascii="Verdana" w:eastAsia="Times New Roman" w:hAnsi="Verdana"/>
          <w:color w:val="414F55"/>
          <w:sz w:val="20"/>
          <w:szCs w:val="20"/>
          <w:lang w:eastAsia="pt-BR"/>
        </w:rPr>
        <w:t xml:space="preserve"> </w:t>
      </w:r>
      <w:proofErr w:type="gramStart"/>
      <w:r w:rsidRPr="00520F1A">
        <w:rPr>
          <w:rFonts w:ascii="Verdana" w:eastAsia="Times New Roman" w:hAnsi="Verdana"/>
          <w:color w:val="414F55"/>
          <w:sz w:val="20"/>
          <w:szCs w:val="20"/>
          <w:lang w:eastAsia="pt-BR"/>
        </w:rPr>
        <w:t>livremente  a</w:t>
      </w:r>
      <w:proofErr w:type="gramEnd"/>
      <w:r w:rsidRPr="00520F1A">
        <w:rPr>
          <w:rFonts w:ascii="Verdana" w:eastAsia="Times New Roman" w:hAnsi="Verdana"/>
          <w:color w:val="414F55"/>
          <w:sz w:val="20"/>
          <w:szCs w:val="20"/>
          <w:lang w:eastAsia="pt-BR"/>
        </w:rPr>
        <w:t xml:space="preserve">  prova  e  formar a sua convicção com outros elementos</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constantes  nos  autos,  contanto  que  fundamente os motivos do seu</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convencimento"  (STJ,  </w:t>
      </w:r>
      <w:proofErr w:type="spellStart"/>
      <w:r w:rsidRPr="00520F1A">
        <w:rPr>
          <w:rFonts w:ascii="Verdana" w:eastAsia="Times New Roman" w:hAnsi="Verdana"/>
          <w:color w:val="414F55"/>
          <w:sz w:val="20"/>
          <w:szCs w:val="20"/>
          <w:lang w:eastAsia="pt-BR"/>
        </w:rPr>
        <w:t>AgInt</w:t>
      </w:r>
      <w:proofErr w:type="spellEnd"/>
      <w:r w:rsidRPr="00520F1A">
        <w:rPr>
          <w:rFonts w:ascii="Verdana" w:eastAsia="Times New Roman" w:hAnsi="Verdana"/>
          <w:color w:val="414F55"/>
          <w:sz w:val="20"/>
          <w:szCs w:val="20"/>
          <w:lang w:eastAsia="pt-BR"/>
        </w:rPr>
        <w:t xml:space="preserve">  no  </w:t>
      </w:r>
      <w:proofErr w:type="spellStart"/>
      <w:r w:rsidRPr="00520F1A">
        <w:rPr>
          <w:rFonts w:ascii="Verdana" w:eastAsia="Times New Roman" w:hAnsi="Verdana"/>
          <w:color w:val="414F55"/>
          <w:sz w:val="20"/>
          <w:szCs w:val="20"/>
          <w:lang w:eastAsia="pt-BR"/>
        </w:rPr>
        <w:t>AREsp</w:t>
      </w:r>
      <w:proofErr w:type="spellEnd"/>
      <w:r w:rsidRPr="00520F1A">
        <w:rPr>
          <w:rFonts w:ascii="Verdana" w:eastAsia="Times New Roman" w:hAnsi="Verdana"/>
          <w:color w:val="414F55"/>
          <w:sz w:val="20"/>
          <w:szCs w:val="20"/>
          <w:lang w:eastAsia="pt-BR"/>
        </w:rPr>
        <w:t xml:space="preserve">  977.035/SP,  Rel.  Ministro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FRANCISCO FALCÃO, SEGUNDA TURMA, </w:t>
      </w:r>
      <w:proofErr w:type="spellStart"/>
      <w:r w:rsidRPr="00520F1A">
        <w:rPr>
          <w:rFonts w:ascii="Verdana" w:eastAsia="Times New Roman" w:hAnsi="Verdana"/>
          <w:color w:val="414F55"/>
          <w:sz w:val="20"/>
          <w:szCs w:val="20"/>
          <w:lang w:eastAsia="pt-BR"/>
        </w:rPr>
        <w:t>DJe</w:t>
      </w:r>
      <w:proofErr w:type="spellEnd"/>
      <w:r w:rsidRPr="00520F1A">
        <w:rPr>
          <w:rFonts w:ascii="Verdana" w:eastAsia="Times New Roman" w:hAnsi="Verdana"/>
          <w:color w:val="414F55"/>
          <w:sz w:val="20"/>
          <w:szCs w:val="20"/>
          <w:lang w:eastAsia="pt-BR"/>
        </w:rPr>
        <w:t xml:space="preserve"> de 27/04/2017).</w:t>
      </w:r>
    </w:p>
    <w:p w:rsidR="0017775B" w:rsidRPr="00520F1A" w:rsidRDefault="0017775B" w:rsidP="00EE48FD">
      <w:pPr>
        <w:spacing w:line="300" w:lineRule="atLeast"/>
        <w:jc w:val="both"/>
        <w:rPr>
          <w:rFonts w:ascii="Verdana" w:eastAsia="Times New Roman" w:hAnsi="Verdana"/>
          <w:color w:val="414F55"/>
          <w:sz w:val="20"/>
          <w:szCs w:val="20"/>
          <w:lang w:eastAsia="pt-BR"/>
        </w:rPr>
      </w:pPr>
      <w:r w:rsidRPr="00520F1A">
        <w:rPr>
          <w:rFonts w:ascii="Verdana" w:eastAsia="Times New Roman" w:hAnsi="Verdana"/>
          <w:color w:val="414F55"/>
          <w:sz w:val="20"/>
          <w:szCs w:val="20"/>
          <w:lang w:eastAsia="pt-BR"/>
        </w:rPr>
        <w:t xml:space="preserve">X.  </w:t>
      </w:r>
      <w:proofErr w:type="gramStart"/>
      <w:r w:rsidRPr="00520F1A">
        <w:rPr>
          <w:rFonts w:ascii="Verdana" w:eastAsia="Times New Roman" w:hAnsi="Verdana"/>
          <w:color w:val="414F55"/>
          <w:sz w:val="20"/>
          <w:szCs w:val="20"/>
          <w:lang w:eastAsia="pt-BR"/>
        </w:rPr>
        <w:t>Na  hipótese</w:t>
      </w:r>
      <w:proofErr w:type="gramEnd"/>
      <w:r w:rsidRPr="00520F1A">
        <w:rPr>
          <w:rFonts w:ascii="Verdana" w:eastAsia="Times New Roman" w:hAnsi="Verdana"/>
          <w:color w:val="414F55"/>
          <w:sz w:val="20"/>
          <w:szCs w:val="20"/>
          <w:lang w:eastAsia="pt-BR"/>
        </w:rPr>
        <w:t>,  a  Corte  de origem, fundamentadamente, afastou 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conclusão do laudo pericial, ressaltando que "o Decreto n. 14.250/81</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traz definição suficientemente clara a respeito da caracterização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promontório  para  os fins de proteção ambiental no âmbito do Estado</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 xml:space="preserve">de  Santa Catarina, descrevendo-os como </w:t>
      </w:r>
      <w:r w:rsidRPr="00520F1A">
        <w:rPr>
          <w:rFonts w:ascii="Verdana" w:eastAsia="Times New Roman" w:hAnsi="Verdana"/>
          <w:color w:val="414F55"/>
          <w:sz w:val="20"/>
          <w:szCs w:val="20"/>
          <w:lang w:eastAsia="pt-BR"/>
        </w:rPr>
        <w:lastRenderedPageBreak/>
        <w:t xml:space="preserve">elevação costeira </w:t>
      </w:r>
      <w:proofErr w:type="spellStart"/>
      <w:r w:rsidRPr="00520F1A">
        <w:rPr>
          <w:rFonts w:ascii="Verdana" w:eastAsia="Times New Roman" w:hAnsi="Verdana"/>
          <w:color w:val="414F55"/>
          <w:sz w:val="20"/>
          <w:szCs w:val="20"/>
          <w:lang w:eastAsia="pt-BR"/>
        </w:rPr>
        <w:t>florestadaou</w:t>
      </w:r>
      <w:proofErr w:type="spellEnd"/>
      <w:r w:rsidRPr="00520F1A">
        <w:rPr>
          <w:rFonts w:ascii="Verdana" w:eastAsia="Times New Roman" w:hAnsi="Verdana"/>
          <w:color w:val="414F55"/>
          <w:sz w:val="20"/>
          <w:szCs w:val="20"/>
          <w:lang w:eastAsia="pt-BR"/>
        </w:rPr>
        <w:t xml:space="preserve">  não  que compõe a paisagem litorânea do continente ou de ilhas".</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Assim,  concluiu  que, "pelo que se depreende da prova produzida nos</w:t>
      </w:r>
    </w:p>
    <w:p w:rsidR="0017775B" w:rsidRPr="00520F1A" w:rsidRDefault="0017775B" w:rsidP="00EE48FD">
      <w:pPr>
        <w:spacing w:line="300" w:lineRule="atLeast"/>
        <w:jc w:val="both"/>
        <w:rPr>
          <w:rFonts w:ascii="Verdana" w:eastAsia="Times New Roman" w:hAnsi="Verdana"/>
          <w:color w:val="414F55"/>
          <w:sz w:val="20"/>
          <w:szCs w:val="20"/>
          <w:lang w:eastAsia="pt-BR"/>
        </w:rPr>
      </w:pPr>
      <w:proofErr w:type="gramStart"/>
      <w:r w:rsidRPr="00520F1A">
        <w:rPr>
          <w:rFonts w:ascii="Verdana" w:eastAsia="Times New Roman" w:hAnsi="Verdana"/>
          <w:color w:val="414F55"/>
          <w:sz w:val="20"/>
          <w:szCs w:val="20"/>
          <w:lang w:eastAsia="pt-BR"/>
        </w:rPr>
        <w:t>autos,  o</w:t>
      </w:r>
      <w:proofErr w:type="gramEnd"/>
      <w:r w:rsidRPr="00520F1A">
        <w:rPr>
          <w:rFonts w:ascii="Verdana" w:eastAsia="Times New Roman" w:hAnsi="Verdana"/>
          <w:color w:val="414F55"/>
          <w:sz w:val="20"/>
          <w:szCs w:val="20"/>
          <w:lang w:eastAsia="pt-BR"/>
        </w:rPr>
        <w:t xml:space="preserve">  local  objeto  da lide está localizado em Zona Costeira 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trata-se  de  uma  elevação (21,90 m) que contém espécies vegetais 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rochas.  Trata-</w:t>
      </w:r>
      <w:proofErr w:type="gramStart"/>
      <w:r w:rsidRPr="00520F1A">
        <w:rPr>
          <w:rFonts w:ascii="Verdana" w:eastAsia="Times New Roman" w:hAnsi="Verdana"/>
          <w:color w:val="414F55"/>
          <w:sz w:val="20"/>
          <w:szCs w:val="20"/>
          <w:lang w:eastAsia="pt-BR"/>
        </w:rPr>
        <w:t>se,  também</w:t>
      </w:r>
      <w:proofErr w:type="gramEnd"/>
      <w:r w:rsidRPr="00520F1A">
        <w:rPr>
          <w:rFonts w:ascii="Verdana" w:eastAsia="Times New Roman" w:hAnsi="Verdana"/>
          <w:color w:val="414F55"/>
          <w:sz w:val="20"/>
          <w:szCs w:val="20"/>
          <w:lang w:eastAsia="pt-BR"/>
        </w:rPr>
        <w:t>,  de  área  que  representa um avanço das</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rochas  do  continente no oceano, como afirma o perito em resposta a</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quesito   formulado  pelo  Ministério  Público  Federal  (fl.  516),</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enquadrando-</w:t>
      </w:r>
      <w:proofErr w:type="gramStart"/>
      <w:r w:rsidRPr="00520F1A">
        <w:rPr>
          <w:rFonts w:ascii="Verdana" w:eastAsia="Times New Roman" w:hAnsi="Verdana"/>
          <w:color w:val="414F55"/>
          <w:sz w:val="20"/>
          <w:szCs w:val="20"/>
          <w:lang w:eastAsia="pt-BR"/>
        </w:rPr>
        <w:t>se,  pois</w:t>
      </w:r>
      <w:proofErr w:type="gramEnd"/>
      <w:r w:rsidRPr="00520F1A">
        <w:rPr>
          <w:rFonts w:ascii="Verdana" w:eastAsia="Times New Roman" w:hAnsi="Verdana"/>
          <w:color w:val="414F55"/>
          <w:sz w:val="20"/>
          <w:szCs w:val="20"/>
          <w:lang w:eastAsia="pt-BR"/>
        </w:rPr>
        <w:t>,  no  conceito  legal  de promontório". De tal</w:t>
      </w:r>
      <w:r w:rsidR="00E90E34">
        <w:rPr>
          <w:rFonts w:ascii="Verdana" w:eastAsia="Times New Roman" w:hAnsi="Verdana"/>
          <w:color w:val="414F55"/>
          <w:sz w:val="20"/>
          <w:szCs w:val="20"/>
          <w:lang w:eastAsia="pt-BR"/>
        </w:rPr>
        <w:t xml:space="preserve"> </w:t>
      </w:r>
      <w:proofErr w:type="gramStart"/>
      <w:r w:rsidRPr="00520F1A">
        <w:rPr>
          <w:rFonts w:ascii="Verdana" w:eastAsia="Times New Roman" w:hAnsi="Verdana"/>
          <w:color w:val="414F55"/>
          <w:sz w:val="20"/>
          <w:szCs w:val="20"/>
          <w:lang w:eastAsia="pt-BR"/>
        </w:rPr>
        <w:t>modo,  a</w:t>
      </w:r>
      <w:proofErr w:type="gramEnd"/>
      <w:r w:rsidRPr="00520F1A">
        <w:rPr>
          <w:rFonts w:ascii="Verdana" w:eastAsia="Times New Roman" w:hAnsi="Verdana"/>
          <w:color w:val="414F55"/>
          <w:sz w:val="20"/>
          <w:szCs w:val="20"/>
          <w:lang w:eastAsia="pt-BR"/>
        </w:rPr>
        <w:t xml:space="preserve">  inversão  dos  fundamentos  do  acórdão  recorrido  - que,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fundamentadamente,   afastou   a   conclusão  do  laudo  pericial  -</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demandaria  a  análise  do  conjunto fático-probatório dos autos, de</w:t>
      </w:r>
      <w:r w:rsidR="00E90E34">
        <w:rPr>
          <w:rFonts w:ascii="Verdana" w:eastAsia="Times New Roman" w:hAnsi="Verdana"/>
          <w:color w:val="414F55"/>
          <w:sz w:val="20"/>
          <w:szCs w:val="20"/>
          <w:lang w:eastAsia="pt-BR"/>
        </w:rPr>
        <w:t xml:space="preserve"> </w:t>
      </w:r>
      <w:r w:rsidRPr="00520F1A">
        <w:rPr>
          <w:rFonts w:ascii="Verdana" w:eastAsia="Times New Roman" w:hAnsi="Verdana"/>
          <w:color w:val="414F55"/>
          <w:sz w:val="20"/>
          <w:szCs w:val="20"/>
          <w:lang w:eastAsia="pt-BR"/>
        </w:rPr>
        <w:t>modo a atrair a incidência da Súmula 7/STJ, no ponto.</w:t>
      </w:r>
    </w:p>
    <w:p w:rsidR="0017775B" w:rsidRDefault="0017775B" w:rsidP="00EE48FD">
      <w:pPr>
        <w:jc w:val="both"/>
      </w:pPr>
    </w:p>
    <w:p w:rsidR="0017775B" w:rsidRPr="00BF5730" w:rsidRDefault="0017775B" w:rsidP="00EE48FD">
      <w:pPr>
        <w:spacing w:line="300" w:lineRule="atLeast"/>
        <w:jc w:val="both"/>
        <w:rPr>
          <w:rFonts w:ascii="Verdana" w:eastAsia="Times New Roman" w:hAnsi="Verdana"/>
          <w:color w:val="414F55"/>
          <w:sz w:val="20"/>
          <w:szCs w:val="20"/>
          <w:lang w:eastAsia="pt-BR"/>
        </w:rPr>
      </w:pPr>
      <w:r w:rsidRPr="00BF5730">
        <w:rPr>
          <w:rFonts w:ascii="Verdana" w:eastAsia="Times New Roman" w:hAnsi="Verdana"/>
          <w:color w:val="414F55"/>
          <w:sz w:val="20"/>
          <w:szCs w:val="20"/>
          <w:lang w:eastAsia="pt-BR"/>
        </w:rPr>
        <w:t>V - A Corte a quo entendeu que não estão presentes, na espécie, tais</w:t>
      </w:r>
      <w:r w:rsidR="00E90E34">
        <w:rPr>
          <w:rFonts w:ascii="Verdana" w:eastAsia="Times New Roman" w:hAnsi="Verdana"/>
          <w:color w:val="414F55"/>
          <w:sz w:val="20"/>
          <w:szCs w:val="20"/>
          <w:lang w:eastAsia="pt-BR"/>
        </w:rPr>
        <w:t xml:space="preserve"> </w:t>
      </w:r>
      <w:proofErr w:type="gramStart"/>
      <w:r w:rsidRPr="00BF5730">
        <w:rPr>
          <w:rFonts w:ascii="Verdana" w:eastAsia="Times New Roman" w:hAnsi="Verdana"/>
          <w:color w:val="414F55"/>
          <w:sz w:val="20"/>
          <w:szCs w:val="20"/>
          <w:lang w:eastAsia="pt-BR"/>
        </w:rPr>
        <w:t>requisitos  legais</w:t>
      </w:r>
      <w:proofErr w:type="gramEnd"/>
      <w:r w:rsidRPr="00BF5730">
        <w:rPr>
          <w:rFonts w:ascii="Verdana" w:eastAsia="Times New Roman" w:hAnsi="Verdana"/>
          <w:color w:val="414F55"/>
          <w:sz w:val="20"/>
          <w:szCs w:val="20"/>
          <w:lang w:eastAsia="pt-BR"/>
        </w:rPr>
        <w:t>:  Com efeito, no caso sub judice, a despeito de 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agravante  sustentar  que deixou de cumprir a obrigação referente ao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licenciamento  </w:t>
      </w:r>
      <w:r w:rsidRPr="00BF5730">
        <w:rPr>
          <w:rFonts w:ascii="Verdana" w:eastAsia="Times New Roman" w:hAnsi="Verdana"/>
          <w:b/>
          <w:bCs/>
          <w:color w:val="FF0000"/>
          <w:sz w:val="20"/>
          <w:szCs w:val="20"/>
          <w:lang w:eastAsia="pt-BR"/>
        </w:rPr>
        <w:t>ambiental</w:t>
      </w:r>
      <w:r w:rsidRPr="00BF5730">
        <w:rPr>
          <w:rFonts w:ascii="Verdana" w:eastAsia="Times New Roman" w:hAnsi="Verdana"/>
          <w:color w:val="414F55"/>
          <w:sz w:val="20"/>
          <w:szCs w:val="20"/>
          <w:lang w:eastAsia="pt-BR"/>
        </w:rPr>
        <w:t xml:space="preserve">  em  razão  da morosidade da CETESB, não se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verifica presente nenhum dos requisitos necessários para a suspensão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da   execução.   Isto   </w:t>
      </w:r>
      <w:proofErr w:type="gramStart"/>
      <w:r w:rsidRPr="00BF5730">
        <w:rPr>
          <w:rFonts w:ascii="Verdana" w:eastAsia="Times New Roman" w:hAnsi="Verdana"/>
          <w:color w:val="414F55"/>
          <w:sz w:val="20"/>
          <w:szCs w:val="20"/>
          <w:lang w:eastAsia="pt-BR"/>
        </w:rPr>
        <w:t xml:space="preserve">porque,   </w:t>
      </w:r>
      <w:proofErr w:type="gramEnd"/>
      <w:r w:rsidRPr="00BF5730">
        <w:rPr>
          <w:rFonts w:ascii="Verdana" w:eastAsia="Times New Roman" w:hAnsi="Verdana"/>
          <w:color w:val="414F55"/>
          <w:sz w:val="20"/>
          <w:szCs w:val="20"/>
          <w:lang w:eastAsia="pt-BR"/>
        </w:rPr>
        <w:t>a  matéria  em  discussão  envolve</w:t>
      </w:r>
    </w:p>
    <w:p w:rsidR="00E90E34" w:rsidRDefault="0017775B" w:rsidP="00EE48FD">
      <w:pPr>
        <w:spacing w:line="300" w:lineRule="atLeast"/>
        <w:jc w:val="both"/>
        <w:rPr>
          <w:rFonts w:ascii="Verdana" w:eastAsia="Times New Roman" w:hAnsi="Verdana"/>
          <w:color w:val="414F55"/>
          <w:sz w:val="20"/>
          <w:szCs w:val="20"/>
          <w:lang w:eastAsia="pt-BR"/>
        </w:rPr>
      </w:pPr>
      <w:proofErr w:type="gramStart"/>
      <w:r w:rsidRPr="00BF5730">
        <w:rPr>
          <w:rFonts w:ascii="Verdana" w:eastAsia="Times New Roman" w:hAnsi="Verdana"/>
          <w:color w:val="414F55"/>
          <w:sz w:val="20"/>
          <w:szCs w:val="20"/>
          <w:lang w:eastAsia="pt-BR"/>
        </w:rPr>
        <w:t>controvérsia  fática</w:t>
      </w:r>
      <w:proofErr w:type="gramEnd"/>
      <w:r w:rsidRPr="00BF5730">
        <w:rPr>
          <w:rFonts w:ascii="Verdana" w:eastAsia="Times New Roman" w:hAnsi="Verdana"/>
          <w:color w:val="414F55"/>
          <w:sz w:val="20"/>
          <w:szCs w:val="20"/>
          <w:lang w:eastAsia="pt-BR"/>
        </w:rPr>
        <w:t xml:space="preserve">  e  jurídica, não há como admitir-se de plano 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inequívoca verossimilhança de suas alegações. O </w:t>
      </w:r>
      <w:r w:rsidRPr="00BF5730">
        <w:rPr>
          <w:rFonts w:ascii="Verdana" w:eastAsia="Times New Roman" w:hAnsi="Verdana"/>
          <w:b/>
          <w:bCs/>
          <w:color w:val="FF0000"/>
          <w:sz w:val="20"/>
          <w:szCs w:val="20"/>
          <w:lang w:eastAsia="pt-BR"/>
        </w:rPr>
        <w:t>termo de compromisso</w:t>
      </w:r>
      <w:r w:rsidR="00E90E34">
        <w:rPr>
          <w:rFonts w:ascii="Verdana" w:eastAsia="Times New Roman" w:hAnsi="Verdana"/>
          <w:b/>
          <w:bCs/>
          <w:color w:val="FF0000"/>
          <w:sz w:val="20"/>
          <w:szCs w:val="20"/>
          <w:lang w:eastAsia="pt-BR"/>
        </w:rPr>
        <w:t xml:space="preserve"> </w:t>
      </w:r>
      <w:proofErr w:type="gramStart"/>
      <w:r w:rsidRPr="00BF5730">
        <w:rPr>
          <w:rFonts w:ascii="Verdana" w:eastAsia="Times New Roman" w:hAnsi="Verdana"/>
          <w:b/>
          <w:bCs/>
          <w:color w:val="FF0000"/>
          <w:sz w:val="20"/>
          <w:szCs w:val="20"/>
          <w:lang w:eastAsia="pt-BR"/>
        </w:rPr>
        <w:t>de  ajustamento</w:t>
      </w:r>
      <w:proofErr w:type="gramEnd"/>
      <w:r w:rsidRPr="00BF5730">
        <w:rPr>
          <w:rFonts w:ascii="Verdana" w:eastAsia="Times New Roman" w:hAnsi="Verdana"/>
          <w:b/>
          <w:bCs/>
          <w:color w:val="FF0000"/>
          <w:sz w:val="20"/>
          <w:szCs w:val="20"/>
          <w:lang w:eastAsia="pt-BR"/>
        </w:rPr>
        <w:t xml:space="preserve">  de conduta</w:t>
      </w:r>
      <w:r w:rsidRPr="00BF5730">
        <w:rPr>
          <w:rFonts w:ascii="Verdana" w:eastAsia="Times New Roman" w:hAnsi="Verdana"/>
          <w:color w:val="414F55"/>
          <w:sz w:val="20"/>
          <w:szCs w:val="20"/>
          <w:lang w:eastAsia="pt-BR"/>
        </w:rPr>
        <w:t xml:space="preserve"> firmado pelo Ministério Público, além da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presunção  de  liquidez  e  certeza,  goza  ainda  de  presunção  de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legalidade  e  de  veracidade,</w:t>
      </w:r>
      <w:r w:rsidR="00E90E34">
        <w:rPr>
          <w:rFonts w:ascii="Verdana" w:eastAsia="Times New Roman" w:hAnsi="Verdana"/>
          <w:color w:val="414F55"/>
          <w:sz w:val="20"/>
          <w:szCs w:val="20"/>
          <w:lang w:eastAsia="pt-BR"/>
        </w:rPr>
        <w:t xml:space="preserve"> </w:t>
      </w:r>
    </w:p>
    <w:p w:rsidR="00E90E34" w:rsidRDefault="00E90E34" w:rsidP="00EE48FD">
      <w:pPr>
        <w:spacing w:line="300" w:lineRule="atLeast"/>
        <w:jc w:val="both"/>
        <w:rPr>
          <w:rFonts w:ascii="Verdana" w:eastAsia="Times New Roman" w:hAnsi="Verdana"/>
          <w:color w:val="414F55"/>
          <w:sz w:val="20"/>
          <w:szCs w:val="20"/>
          <w:lang w:eastAsia="pt-BR"/>
        </w:rPr>
      </w:pPr>
    </w:p>
    <w:p w:rsidR="0017775B" w:rsidRPr="00BF5730" w:rsidRDefault="0017775B" w:rsidP="00EE48FD">
      <w:pPr>
        <w:spacing w:line="300" w:lineRule="atLeast"/>
        <w:jc w:val="both"/>
        <w:rPr>
          <w:rFonts w:ascii="Verdana" w:eastAsia="Times New Roman" w:hAnsi="Verdana"/>
          <w:color w:val="414F55"/>
          <w:sz w:val="20"/>
          <w:szCs w:val="20"/>
          <w:lang w:eastAsia="pt-BR"/>
        </w:rPr>
      </w:pPr>
      <w:r w:rsidRPr="00BF5730">
        <w:rPr>
          <w:rFonts w:ascii="Verdana" w:eastAsia="Times New Roman" w:hAnsi="Verdana"/>
          <w:color w:val="414F55"/>
          <w:sz w:val="20"/>
          <w:szCs w:val="20"/>
          <w:lang w:eastAsia="pt-BR"/>
        </w:rPr>
        <w:t>1.  Mostra-se</w:t>
      </w:r>
      <w:r>
        <w:rPr>
          <w:rFonts w:ascii="Verdana" w:eastAsia="Times New Roman" w:hAnsi="Verdana"/>
          <w:color w:val="414F55"/>
          <w:sz w:val="20"/>
          <w:szCs w:val="20"/>
          <w:lang w:eastAsia="pt-BR"/>
        </w:rPr>
        <w:t xml:space="preserve"> </w:t>
      </w:r>
      <w:proofErr w:type="gramStart"/>
      <w:r w:rsidRPr="00BF5730">
        <w:rPr>
          <w:rFonts w:ascii="Verdana" w:eastAsia="Times New Roman" w:hAnsi="Verdana"/>
          <w:color w:val="414F55"/>
          <w:sz w:val="20"/>
          <w:szCs w:val="20"/>
          <w:lang w:eastAsia="pt-BR"/>
        </w:rPr>
        <w:t>irrelevante  o</w:t>
      </w:r>
      <w:proofErr w:type="gramEnd"/>
      <w:r w:rsidRPr="00BF5730">
        <w:rPr>
          <w:rFonts w:ascii="Verdana" w:eastAsia="Times New Roman" w:hAnsi="Verdana"/>
          <w:color w:val="414F55"/>
          <w:sz w:val="20"/>
          <w:szCs w:val="20"/>
          <w:lang w:eastAsia="pt-BR"/>
        </w:rPr>
        <w:t xml:space="preserve">  fato  de  se  ter  celebrado </w:t>
      </w:r>
      <w:r w:rsidRPr="00BF5730">
        <w:rPr>
          <w:rFonts w:ascii="Verdana" w:eastAsia="Times New Roman" w:hAnsi="Verdana"/>
          <w:b/>
          <w:bCs/>
          <w:color w:val="FF0000"/>
          <w:sz w:val="20"/>
          <w:szCs w:val="20"/>
          <w:lang w:eastAsia="pt-BR"/>
        </w:rPr>
        <w:t>Termo de Ajustamento de</w:t>
      </w:r>
      <w:r>
        <w:rPr>
          <w:rFonts w:ascii="Verdana" w:eastAsia="Times New Roman" w:hAnsi="Verdana"/>
          <w:b/>
          <w:bCs/>
          <w:color w:val="FF0000"/>
          <w:sz w:val="20"/>
          <w:szCs w:val="20"/>
          <w:lang w:eastAsia="pt-BR"/>
        </w:rPr>
        <w:t xml:space="preserve"> </w:t>
      </w:r>
      <w:r w:rsidRPr="00BF5730">
        <w:rPr>
          <w:rFonts w:ascii="Verdana" w:eastAsia="Times New Roman" w:hAnsi="Verdana"/>
          <w:b/>
          <w:bCs/>
          <w:color w:val="FF0000"/>
          <w:sz w:val="20"/>
          <w:szCs w:val="20"/>
          <w:lang w:eastAsia="pt-BR"/>
        </w:rPr>
        <w:t>Conduta  -  TAC</w:t>
      </w:r>
      <w:r w:rsidRPr="00BF5730">
        <w:rPr>
          <w:rFonts w:ascii="Verdana" w:eastAsia="Times New Roman" w:hAnsi="Verdana"/>
          <w:color w:val="414F55"/>
          <w:sz w:val="20"/>
          <w:szCs w:val="20"/>
          <w:lang w:eastAsia="pt-BR"/>
        </w:rPr>
        <w:t xml:space="preserve">  com o Poder Executivo Municipal, para a compensação</w:t>
      </w:r>
      <w:r w:rsidR="00E90E34">
        <w:rPr>
          <w:rFonts w:ascii="Verdana" w:eastAsia="Times New Roman" w:hAnsi="Verdana"/>
          <w:color w:val="414F55"/>
          <w:sz w:val="20"/>
          <w:szCs w:val="20"/>
          <w:lang w:eastAsia="pt-BR"/>
        </w:rPr>
        <w:t xml:space="preserve"> </w:t>
      </w:r>
      <w:r w:rsidRPr="00BF5730">
        <w:rPr>
          <w:rFonts w:ascii="Verdana" w:eastAsia="Times New Roman" w:hAnsi="Verdana"/>
          <w:b/>
          <w:bCs/>
          <w:color w:val="FF0000"/>
          <w:sz w:val="20"/>
          <w:szCs w:val="20"/>
          <w:lang w:eastAsia="pt-BR"/>
        </w:rPr>
        <w:t>ambiental</w:t>
      </w:r>
      <w:r w:rsidRPr="00BF5730">
        <w:rPr>
          <w:rFonts w:ascii="Verdana" w:eastAsia="Times New Roman" w:hAnsi="Verdana"/>
          <w:color w:val="414F55"/>
          <w:sz w:val="20"/>
          <w:szCs w:val="20"/>
          <w:lang w:eastAsia="pt-BR"/>
        </w:rPr>
        <w:t xml:space="preserve">  pela  retirada  das  árvores  protegidas, pois as esferas</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administrativa e penal são independentes, razão pela qual o Parquet,</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dispondo  de  elementos  mínimos  para  oferecer  a  denúncia,  pode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fazê-lo,  ainda  que  as  condutas  tenham  sido  objeto  de  acordo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extrajudicial. Precedentes.</w:t>
      </w:r>
    </w:p>
    <w:p w:rsidR="0017775B" w:rsidRDefault="0017775B" w:rsidP="00EE48FD">
      <w:pPr>
        <w:jc w:val="both"/>
        <w:rPr>
          <w:color w:val="FF0000"/>
        </w:rPr>
      </w:pPr>
    </w:p>
    <w:p w:rsidR="0017775B" w:rsidRPr="00BF5730" w:rsidRDefault="0017775B" w:rsidP="00E90E34">
      <w:pPr>
        <w:jc w:val="both"/>
        <w:rPr>
          <w:rFonts w:ascii="Verdana" w:eastAsia="Times New Roman" w:hAnsi="Verdana"/>
          <w:color w:val="414F55"/>
          <w:sz w:val="20"/>
          <w:szCs w:val="20"/>
          <w:lang w:eastAsia="pt-BR"/>
        </w:rPr>
      </w:pPr>
      <w:r w:rsidRPr="00BF5730">
        <w:rPr>
          <w:rFonts w:ascii="Verdana" w:eastAsia="Times New Roman" w:hAnsi="Verdana"/>
          <w:color w:val="414F55"/>
          <w:sz w:val="20"/>
          <w:szCs w:val="20"/>
          <w:lang w:eastAsia="pt-BR"/>
        </w:rPr>
        <w:t xml:space="preserve">1.  </w:t>
      </w:r>
      <w:proofErr w:type="gramStart"/>
      <w:r w:rsidRPr="00BF5730">
        <w:rPr>
          <w:rFonts w:ascii="Verdana" w:eastAsia="Times New Roman" w:hAnsi="Verdana"/>
          <w:color w:val="414F55"/>
          <w:sz w:val="20"/>
          <w:szCs w:val="20"/>
          <w:lang w:eastAsia="pt-BR"/>
        </w:rPr>
        <w:t>A  inércia</w:t>
      </w:r>
      <w:proofErr w:type="gramEnd"/>
      <w:r w:rsidRPr="00BF5730">
        <w:rPr>
          <w:rFonts w:ascii="Verdana" w:eastAsia="Times New Roman" w:hAnsi="Verdana"/>
          <w:color w:val="414F55"/>
          <w:sz w:val="20"/>
          <w:szCs w:val="20"/>
          <w:lang w:eastAsia="pt-BR"/>
        </w:rPr>
        <w:t xml:space="preserve"> da municipalidade no cumprimento do pactuado em </w:t>
      </w:r>
      <w:r w:rsidRPr="00BF5730">
        <w:rPr>
          <w:rFonts w:ascii="Verdana" w:eastAsia="Times New Roman" w:hAnsi="Verdana"/>
          <w:b/>
          <w:bCs/>
          <w:color w:val="FF0000"/>
          <w:sz w:val="20"/>
          <w:szCs w:val="20"/>
          <w:lang w:eastAsia="pt-BR"/>
        </w:rPr>
        <w:t>Termo</w:t>
      </w:r>
      <w:r w:rsidR="00E90E34">
        <w:rPr>
          <w:rFonts w:ascii="Verdana" w:eastAsia="Times New Roman" w:hAnsi="Verdana"/>
          <w:b/>
          <w:bCs/>
          <w:color w:val="FF0000"/>
          <w:sz w:val="20"/>
          <w:szCs w:val="20"/>
          <w:lang w:eastAsia="pt-BR"/>
        </w:rPr>
        <w:t xml:space="preserve"> </w:t>
      </w:r>
      <w:r w:rsidRPr="00BF5730">
        <w:rPr>
          <w:rFonts w:ascii="Verdana" w:eastAsia="Times New Roman" w:hAnsi="Verdana"/>
          <w:b/>
          <w:bCs/>
          <w:color w:val="FF0000"/>
          <w:sz w:val="20"/>
          <w:szCs w:val="20"/>
          <w:lang w:eastAsia="pt-BR"/>
        </w:rPr>
        <w:t>de   Ajustamento  de  Conduta</w:t>
      </w:r>
      <w:r w:rsidRPr="00BF5730">
        <w:rPr>
          <w:rFonts w:ascii="Verdana" w:eastAsia="Times New Roman" w:hAnsi="Verdana"/>
          <w:color w:val="414F55"/>
          <w:sz w:val="20"/>
          <w:szCs w:val="20"/>
          <w:lang w:eastAsia="pt-BR"/>
        </w:rPr>
        <w:t xml:space="preserve">  firmado  com  o  Ministério  Público,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sobretudo  em  caso  de  inadimplemento de obrigação de fazer para a</w:t>
      </w:r>
      <w:r w:rsidR="00E90E34">
        <w:rPr>
          <w:rFonts w:ascii="Verdana" w:eastAsia="Times New Roman" w:hAnsi="Verdana"/>
          <w:color w:val="414F55"/>
          <w:sz w:val="20"/>
          <w:szCs w:val="20"/>
          <w:lang w:eastAsia="pt-BR"/>
        </w:rPr>
        <w:t xml:space="preserve"> </w:t>
      </w:r>
      <w:proofErr w:type="spellStart"/>
      <w:r w:rsidRPr="00BF5730">
        <w:rPr>
          <w:rFonts w:ascii="Verdana" w:eastAsia="Times New Roman" w:hAnsi="Verdana"/>
          <w:color w:val="414F55"/>
          <w:sz w:val="20"/>
          <w:szCs w:val="20"/>
          <w:lang w:eastAsia="pt-BR"/>
        </w:rPr>
        <w:t>debelação</w:t>
      </w:r>
      <w:proofErr w:type="spellEnd"/>
      <w:r w:rsidRPr="00BF5730">
        <w:rPr>
          <w:rFonts w:ascii="Verdana" w:eastAsia="Times New Roman" w:hAnsi="Verdana"/>
          <w:color w:val="414F55"/>
          <w:sz w:val="20"/>
          <w:szCs w:val="20"/>
          <w:lang w:eastAsia="pt-BR"/>
        </w:rPr>
        <w:t xml:space="preserve">  de  dano  </w:t>
      </w:r>
      <w:r w:rsidRPr="00BF5730">
        <w:rPr>
          <w:rFonts w:ascii="Verdana" w:eastAsia="Times New Roman" w:hAnsi="Verdana"/>
          <w:b/>
          <w:bCs/>
          <w:color w:val="FF0000"/>
          <w:sz w:val="20"/>
          <w:szCs w:val="20"/>
          <w:lang w:eastAsia="pt-BR"/>
        </w:rPr>
        <w:t>ambiental,</w:t>
      </w:r>
      <w:r w:rsidRPr="00BF5730">
        <w:rPr>
          <w:rFonts w:ascii="Verdana" w:eastAsia="Times New Roman" w:hAnsi="Verdana"/>
          <w:color w:val="414F55"/>
          <w:sz w:val="20"/>
          <w:szCs w:val="20"/>
          <w:lang w:eastAsia="pt-BR"/>
        </w:rPr>
        <w:t xml:space="preserve">  justifica  a  incidência  de  multa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coercitiva  até  o  efetivo  cumprimento  do encargo consensualmente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assumido.  2.  </w:t>
      </w:r>
      <w:proofErr w:type="gramStart"/>
      <w:r w:rsidRPr="00BF5730">
        <w:rPr>
          <w:rFonts w:ascii="Verdana" w:eastAsia="Times New Roman" w:hAnsi="Verdana"/>
          <w:color w:val="414F55"/>
          <w:sz w:val="20"/>
          <w:szCs w:val="20"/>
          <w:lang w:eastAsia="pt-BR"/>
        </w:rPr>
        <w:t>A  indefinição</w:t>
      </w:r>
      <w:proofErr w:type="gramEnd"/>
      <w:r w:rsidRPr="00BF5730">
        <w:rPr>
          <w:rFonts w:ascii="Verdana" w:eastAsia="Times New Roman" w:hAnsi="Verdana"/>
          <w:color w:val="414F55"/>
          <w:sz w:val="20"/>
          <w:szCs w:val="20"/>
          <w:lang w:eastAsia="pt-BR"/>
        </w:rPr>
        <w:t xml:space="preserve">  do  termo  final  da  incidência  das</w:t>
      </w:r>
      <w:r w:rsidR="00E90E34">
        <w:rPr>
          <w:rFonts w:ascii="Verdana" w:eastAsia="Times New Roman" w:hAnsi="Verdana"/>
          <w:color w:val="414F55"/>
          <w:sz w:val="20"/>
          <w:szCs w:val="20"/>
          <w:lang w:eastAsia="pt-BR"/>
        </w:rPr>
        <w:t xml:space="preserve"> </w:t>
      </w:r>
      <w:proofErr w:type="spellStart"/>
      <w:r w:rsidRPr="00BF5730">
        <w:rPr>
          <w:rFonts w:ascii="Verdana" w:eastAsia="Times New Roman" w:hAnsi="Verdana"/>
          <w:color w:val="414F55"/>
          <w:sz w:val="20"/>
          <w:szCs w:val="20"/>
          <w:lang w:eastAsia="pt-BR"/>
        </w:rPr>
        <w:t>astreintes</w:t>
      </w:r>
      <w:proofErr w:type="spellEnd"/>
      <w:r w:rsidRPr="00BF5730">
        <w:rPr>
          <w:rFonts w:ascii="Verdana" w:eastAsia="Times New Roman" w:hAnsi="Verdana"/>
          <w:color w:val="414F55"/>
          <w:sz w:val="20"/>
          <w:szCs w:val="20"/>
          <w:lang w:eastAsia="pt-BR"/>
        </w:rPr>
        <w:t xml:space="preserve"> é fenômeno resultante da injustificada inércia do próprio</w:t>
      </w:r>
    </w:p>
    <w:p w:rsidR="0017775B" w:rsidRDefault="0017775B" w:rsidP="00E90E34">
      <w:pPr>
        <w:spacing w:line="300" w:lineRule="atLeast"/>
        <w:jc w:val="both"/>
        <w:rPr>
          <w:rFonts w:ascii="Verdana" w:eastAsia="Times New Roman" w:hAnsi="Verdana"/>
          <w:color w:val="414F55"/>
          <w:sz w:val="20"/>
          <w:szCs w:val="20"/>
          <w:lang w:eastAsia="pt-BR"/>
        </w:rPr>
      </w:pPr>
      <w:proofErr w:type="gramStart"/>
      <w:r w:rsidRPr="00BF5730">
        <w:rPr>
          <w:rFonts w:ascii="Verdana" w:eastAsia="Times New Roman" w:hAnsi="Verdana"/>
          <w:color w:val="414F55"/>
          <w:sz w:val="20"/>
          <w:szCs w:val="20"/>
          <w:lang w:eastAsia="pt-BR"/>
        </w:rPr>
        <w:t>devedor  da</w:t>
      </w:r>
      <w:proofErr w:type="gramEnd"/>
      <w:r w:rsidRPr="00BF5730">
        <w:rPr>
          <w:rFonts w:ascii="Verdana" w:eastAsia="Times New Roman" w:hAnsi="Verdana"/>
          <w:color w:val="414F55"/>
          <w:sz w:val="20"/>
          <w:szCs w:val="20"/>
          <w:lang w:eastAsia="pt-BR"/>
        </w:rPr>
        <w:t xml:space="preserve">  obrigação,  no  que  expressa  seu  contumaz intento em</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descumprir o encargo que lhe toca.</w:t>
      </w:r>
    </w:p>
    <w:p w:rsidR="00E90E34" w:rsidRDefault="00E90E34" w:rsidP="00E90E34">
      <w:pPr>
        <w:spacing w:line="300" w:lineRule="atLeast"/>
        <w:jc w:val="both"/>
        <w:rPr>
          <w:color w:val="FF0000"/>
        </w:rPr>
      </w:pPr>
    </w:p>
    <w:p w:rsidR="0017775B" w:rsidRPr="00BF5730" w:rsidRDefault="0017775B" w:rsidP="00EE48FD">
      <w:pPr>
        <w:spacing w:line="300" w:lineRule="atLeast"/>
        <w:jc w:val="both"/>
        <w:rPr>
          <w:rFonts w:ascii="Verdana" w:eastAsia="Times New Roman" w:hAnsi="Verdana"/>
          <w:color w:val="414F55"/>
          <w:sz w:val="20"/>
          <w:szCs w:val="20"/>
          <w:lang w:eastAsia="pt-BR"/>
        </w:rPr>
      </w:pPr>
      <w:r w:rsidRPr="00BF5730">
        <w:rPr>
          <w:rFonts w:ascii="Verdana" w:eastAsia="Times New Roman" w:hAnsi="Verdana"/>
          <w:color w:val="414F55"/>
          <w:sz w:val="20"/>
          <w:szCs w:val="20"/>
          <w:lang w:eastAsia="pt-BR"/>
        </w:rPr>
        <w:t xml:space="preserve">3.   </w:t>
      </w:r>
      <w:proofErr w:type="gramStart"/>
      <w:r w:rsidRPr="00BF5730">
        <w:rPr>
          <w:rFonts w:ascii="Verdana" w:eastAsia="Times New Roman" w:hAnsi="Verdana"/>
          <w:color w:val="414F55"/>
          <w:sz w:val="20"/>
          <w:szCs w:val="20"/>
          <w:lang w:eastAsia="pt-BR"/>
        </w:rPr>
        <w:t>No  âmbito</w:t>
      </w:r>
      <w:proofErr w:type="gramEnd"/>
      <w:r w:rsidRPr="00BF5730">
        <w:rPr>
          <w:rFonts w:ascii="Verdana" w:eastAsia="Times New Roman" w:hAnsi="Verdana"/>
          <w:color w:val="414F55"/>
          <w:sz w:val="20"/>
          <w:szCs w:val="20"/>
          <w:lang w:eastAsia="pt-BR"/>
        </w:rPr>
        <w:t xml:space="preserve">  de  </w:t>
      </w:r>
      <w:r w:rsidRPr="00BF5730">
        <w:rPr>
          <w:rFonts w:ascii="Verdana" w:eastAsia="Times New Roman" w:hAnsi="Verdana"/>
          <w:b/>
          <w:bCs/>
          <w:color w:val="FF0000"/>
          <w:sz w:val="20"/>
          <w:szCs w:val="20"/>
          <w:lang w:eastAsia="pt-BR"/>
        </w:rPr>
        <w:t>Termo  de  Ajustamento  de  Conduta  -  TAC,</w:t>
      </w:r>
      <w:r w:rsidRPr="00BF5730">
        <w:rPr>
          <w:rFonts w:ascii="Verdana" w:eastAsia="Times New Roman" w:hAnsi="Verdana"/>
          <w:color w:val="414F55"/>
          <w:sz w:val="20"/>
          <w:szCs w:val="20"/>
          <w:lang w:eastAsia="pt-BR"/>
        </w:rPr>
        <w:t xml:space="preserve">  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legitimidade,  a  liquidez  e a certeza do título executivo dependem</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apenas   da   presença   dos   elementos  constitutivos  principais,</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prescritos  em  lei  e  em  normas  editadas  pelos  órgãos públicos</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legitimados.  </w:t>
      </w:r>
      <w:proofErr w:type="gramStart"/>
      <w:r w:rsidRPr="00BF5730">
        <w:rPr>
          <w:rFonts w:ascii="Verdana" w:eastAsia="Times New Roman" w:hAnsi="Verdana"/>
          <w:color w:val="414F55"/>
          <w:sz w:val="20"/>
          <w:szCs w:val="20"/>
          <w:lang w:eastAsia="pt-BR"/>
        </w:rPr>
        <w:t>Dispensáveis,  pois</w:t>
      </w:r>
      <w:proofErr w:type="gramEnd"/>
      <w:r w:rsidRPr="00BF5730">
        <w:rPr>
          <w:rFonts w:ascii="Verdana" w:eastAsia="Times New Roman" w:hAnsi="Verdana"/>
          <w:color w:val="414F55"/>
          <w:sz w:val="20"/>
          <w:szCs w:val="20"/>
          <w:lang w:eastAsia="pt-BR"/>
        </w:rPr>
        <w:t>,  como  pressupostos de validade 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eficácia,  especificações  matemáticas  das  prestações estipuladas,</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bastando  que  o documento contenha - ou de suas cláusulas se possam</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inferir - critérios que possibilitem a compreensão e a quantificação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das   condutas  ajustadas,  tanto  mais  quando  estas  materializam</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obrigações   de   resultado,   deixados   os   meios  à  escolha  do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empreendedor.  </w:t>
      </w:r>
      <w:proofErr w:type="gramStart"/>
      <w:r w:rsidRPr="00BF5730">
        <w:rPr>
          <w:rFonts w:ascii="Verdana" w:eastAsia="Times New Roman" w:hAnsi="Verdana"/>
          <w:color w:val="414F55"/>
          <w:sz w:val="20"/>
          <w:szCs w:val="20"/>
          <w:lang w:eastAsia="pt-BR"/>
        </w:rPr>
        <w:t>Por  outro</w:t>
      </w:r>
      <w:proofErr w:type="gramEnd"/>
      <w:r w:rsidRPr="00BF5730">
        <w:rPr>
          <w:rFonts w:ascii="Verdana" w:eastAsia="Times New Roman" w:hAnsi="Verdana"/>
          <w:color w:val="414F55"/>
          <w:sz w:val="20"/>
          <w:szCs w:val="20"/>
          <w:lang w:eastAsia="pt-BR"/>
        </w:rPr>
        <w:t xml:space="preserve">  lado,  não  incumbe ao credor gerar </w:t>
      </w:r>
      <w:r w:rsidRPr="00BF5730">
        <w:rPr>
          <w:rFonts w:ascii="Verdana" w:eastAsia="Times New Roman" w:hAnsi="Verdana"/>
          <w:color w:val="414F55"/>
          <w:sz w:val="20"/>
          <w:szCs w:val="20"/>
          <w:lang w:eastAsia="pt-BR"/>
        </w:rPr>
        <w:lastRenderedPageBreak/>
        <w:t>prova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pré-constituída  e  sob bases do contraditório, como condição para a</w:t>
      </w:r>
      <w:r w:rsidR="00E90E34">
        <w:rPr>
          <w:rFonts w:ascii="Verdana" w:eastAsia="Times New Roman" w:hAnsi="Verdana"/>
          <w:color w:val="414F55"/>
          <w:sz w:val="20"/>
          <w:szCs w:val="20"/>
          <w:lang w:eastAsia="pt-BR"/>
        </w:rPr>
        <w:t xml:space="preserve"> E</w:t>
      </w:r>
      <w:r w:rsidRPr="00BF5730">
        <w:rPr>
          <w:rFonts w:ascii="Verdana" w:eastAsia="Times New Roman" w:hAnsi="Verdana"/>
          <w:color w:val="414F55"/>
          <w:sz w:val="20"/>
          <w:szCs w:val="20"/>
          <w:lang w:eastAsia="pt-BR"/>
        </w:rPr>
        <w:t xml:space="preserve">xecução.   Mesmo   </w:t>
      </w:r>
      <w:proofErr w:type="gramStart"/>
      <w:r w:rsidRPr="00BF5730">
        <w:rPr>
          <w:rFonts w:ascii="Verdana" w:eastAsia="Times New Roman" w:hAnsi="Verdana"/>
          <w:color w:val="414F55"/>
          <w:sz w:val="20"/>
          <w:szCs w:val="20"/>
          <w:lang w:eastAsia="pt-BR"/>
        </w:rPr>
        <w:t>que  assim</w:t>
      </w:r>
      <w:proofErr w:type="gramEnd"/>
      <w:r w:rsidRPr="00BF5730">
        <w:rPr>
          <w:rFonts w:ascii="Verdana" w:eastAsia="Times New Roman" w:hAnsi="Verdana"/>
          <w:color w:val="414F55"/>
          <w:sz w:val="20"/>
          <w:szCs w:val="20"/>
          <w:lang w:eastAsia="pt-BR"/>
        </w:rPr>
        <w:t xml:space="preserve">  não  fosse,  restaria  destacar  que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conclusões  de  vistoria  por  técnicos  do Ministério Público ou de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outros  órgãos  públicos  -  típica  declaração do Estado - gozam de</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presunção  relativa  de legitimidade e veracidade, qualidade comum 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todos os atos administrativos, que inverte, judicialmente, o ônus da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prova. </w:t>
      </w:r>
      <w:r w:rsidR="00E90E34">
        <w:rPr>
          <w:rFonts w:ascii="Verdana" w:eastAsia="Times New Roman" w:hAnsi="Verdana"/>
          <w:color w:val="414F55"/>
          <w:sz w:val="20"/>
          <w:szCs w:val="20"/>
          <w:lang w:eastAsia="pt-BR"/>
        </w:rPr>
        <w:t xml:space="preserve"> </w:t>
      </w:r>
      <w:proofErr w:type="gramStart"/>
      <w:r w:rsidRPr="00BF5730">
        <w:rPr>
          <w:rFonts w:ascii="Verdana" w:eastAsia="Times New Roman" w:hAnsi="Verdana"/>
          <w:color w:val="414F55"/>
          <w:sz w:val="20"/>
          <w:szCs w:val="20"/>
          <w:lang w:eastAsia="pt-BR"/>
        </w:rPr>
        <w:t>Finalmente,  convém</w:t>
      </w:r>
      <w:proofErr w:type="gramEnd"/>
      <w:r w:rsidRPr="00BF5730">
        <w:rPr>
          <w:rFonts w:ascii="Verdana" w:eastAsia="Times New Roman" w:hAnsi="Verdana"/>
          <w:color w:val="414F55"/>
          <w:sz w:val="20"/>
          <w:szCs w:val="20"/>
          <w:lang w:eastAsia="pt-BR"/>
        </w:rPr>
        <w:t xml:space="preserve">  frisar  que  a  existência  de  licença</w:t>
      </w:r>
      <w:r w:rsidR="00E90E34">
        <w:rPr>
          <w:rFonts w:ascii="Verdana" w:eastAsia="Times New Roman" w:hAnsi="Verdana"/>
          <w:color w:val="414F55"/>
          <w:sz w:val="20"/>
          <w:szCs w:val="20"/>
          <w:lang w:eastAsia="pt-BR"/>
        </w:rPr>
        <w:t xml:space="preserve"> </w:t>
      </w:r>
      <w:r w:rsidRPr="00BF5730">
        <w:rPr>
          <w:rFonts w:ascii="Verdana" w:eastAsia="Times New Roman" w:hAnsi="Verdana"/>
          <w:b/>
          <w:bCs/>
          <w:color w:val="FF0000"/>
          <w:sz w:val="20"/>
          <w:szCs w:val="20"/>
          <w:lang w:eastAsia="pt-BR"/>
        </w:rPr>
        <w:t>ambiental,</w:t>
      </w:r>
      <w:r w:rsidRPr="00BF5730">
        <w:rPr>
          <w:rFonts w:ascii="Verdana" w:eastAsia="Times New Roman" w:hAnsi="Verdana"/>
          <w:color w:val="414F55"/>
          <w:sz w:val="20"/>
          <w:szCs w:val="20"/>
          <w:lang w:eastAsia="pt-BR"/>
        </w:rPr>
        <w:t xml:space="preserve">  piso  e  não teto de garantias ecológico-sanitárias, não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impede  o  empreendedor  de,  espontaneamente, ampliar e melhorar os</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mecanismos  de  salvaguarda  do meio ambiente e da saúde humana nela</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 xml:space="preserve">exigidos,   nem   de  celebrar  </w:t>
      </w:r>
      <w:r w:rsidRPr="00BF5730">
        <w:rPr>
          <w:rFonts w:ascii="Verdana" w:eastAsia="Times New Roman" w:hAnsi="Verdana"/>
          <w:b/>
          <w:bCs/>
          <w:color w:val="FF0000"/>
          <w:sz w:val="20"/>
          <w:szCs w:val="20"/>
          <w:lang w:eastAsia="pt-BR"/>
        </w:rPr>
        <w:t>TAC</w:t>
      </w:r>
      <w:r w:rsidRPr="00BF5730">
        <w:rPr>
          <w:rFonts w:ascii="Verdana" w:eastAsia="Times New Roman" w:hAnsi="Verdana"/>
          <w:color w:val="414F55"/>
          <w:sz w:val="20"/>
          <w:szCs w:val="20"/>
          <w:lang w:eastAsia="pt-BR"/>
        </w:rPr>
        <w:t xml:space="preserve">  com  exigências  de  prevenção,</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mitigação,  compensação  e  reparação de danos mais rigorosas que as</w:t>
      </w:r>
      <w:r w:rsidR="00E90E34">
        <w:rPr>
          <w:rFonts w:ascii="Verdana" w:eastAsia="Times New Roman" w:hAnsi="Verdana"/>
          <w:color w:val="414F55"/>
          <w:sz w:val="20"/>
          <w:szCs w:val="20"/>
          <w:lang w:eastAsia="pt-BR"/>
        </w:rPr>
        <w:t xml:space="preserve"> </w:t>
      </w:r>
      <w:r w:rsidRPr="00BF5730">
        <w:rPr>
          <w:rFonts w:ascii="Verdana" w:eastAsia="Times New Roman" w:hAnsi="Verdana"/>
          <w:color w:val="414F55"/>
          <w:sz w:val="20"/>
          <w:szCs w:val="20"/>
          <w:lang w:eastAsia="pt-BR"/>
        </w:rPr>
        <w:t>impostas no licenciamento.</w:t>
      </w:r>
    </w:p>
    <w:p w:rsidR="0017775B" w:rsidRPr="00B7651E" w:rsidRDefault="0017775B" w:rsidP="00EE48FD">
      <w:pPr>
        <w:jc w:val="both"/>
        <w:rPr>
          <w:color w:val="FF0000"/>
        </w:rPr>
      </w:pPr>
    </w:p>
    <w:p w:rsidR="00E90E34" w:rsidRDefault="0017775B" w:rsidP="00EE48FD">
      <w:pPr>
        <w:widowControl w:val="0"/>
        <w:spacing w:line="300" w:lineRule="atLeast"/>
        <w:jc w:val="both"/>
        <w:rPr>
          <w:rFonts w:ascii="Verdana" w:hAnsi="Verdana"/>
          <w:color w:val="414F55"/>
          <w:sz w:val="20"/>
        </w:rPr>
      </w:pPr>
      <w:r w:rsidRPr="00BB395E">
        <w:rPr>
          <w:rFonts w:ascii="Verdana" w:hAnsi="Verdana"/>
          <w:color w:val="414F55"/>
          <w:sz w:val="20"/>
        </w:rPr>
        <w:t xml:space="preserve">1. A responsabilidade pelo dano </w:t>
      </w:r>
      <w:r w:rsidRPr="00BB395E">
        <w:rPr>
          <w:rFonts w:ascii="Verdana" w:hAnsi="Verdana"/>
          <w:b/>
          <w:bCs/>
          <w:color w:val="FF0000"/>
          <w:sz w:val="20"/>
        </w:rPr>
        <w:t>ambiental</w:t>
      </w:r>
      <w:r w:rsidRPr="00BB395E">
        <w:rPr>
          <w:rFonts w:ascii="Verdana" w:hAnsi="Verdana"/>
          <w:color w:val="414F55"/>
          <w:sz w:val="20"/>
        </w:rPr>
        <w:t xml:space="preserve"> é objetiva, ante a </w:t>
      </w:r>
      <w:proofErr w:type="spellStart"/>
      <w:r w:rsidRPr="00BB395E">
        <w:rPr>
          <w:rFonts w:ascii="Verdana" w:hAnsi="Verdana"/>
          <w:color w:val="414F55"/>
          <w:sz w:val="20"/>
        </w:rPr>
        <w:t>ratio</w:t>
      </w:r>
      <w:proofErr w:type="spellEnd"/>
      <w:r w:rsidR="00E90E34">
        <w:rPr>
          <w:rFonts w:ascii="Verdana" w:hAnsi="Verdana"/>
          <w:color w:val="414F55"/>
          <w:sz w:val="20"/>
        </w:rPr>
        <w:t xml:space="preserve"> </w:t>
      </w:r>
      <w:proofErr w:type="spellStart"/>
      <w:r w:rsidRPr="00BB395E">
        <w:rPr>
          <w:rFonts w:ascii="Verdana" w:hAnsi="Verdana"/>
          <w:color w:val="414F55"/>
          <w:sz w:val="20"/>
        </w:rPr>
        <w:t>essendi</w:t>
      </w:r>
      <w:proofErr w:type="spellEnd"/>
      <w:r w:rsidRPr="00BB395E">
        <w:rPr>
          <w:rFonts w:ascii="Verdana" w:hAnsi="Verdana"/>
          <w:color w:val="414F55"/>
          <w:sz w:val="20"/>
        </w:rPr>
        <w:t xml:space="preserve"> da Lei 6.938/81, que em seu art. 14, § 1º, determina que o</w:t>
      </w:r>
      <w:r w:rsidR="00E90E34">
        <w:rPr>
          <w:rFonts w:ascii="Verdana" w:hAnsi="Verdana"/>
          <w:color w:val="414F55"/>
          <w:sz w:val="20"/>
        </w:rPr>
        <w:t xml:space="preserve"> </w:t>
      </w:r>
      <w:r w:rsidRPr="00BB395E">
        <w:rPr>
          <w:rFonts w:ascii="Verdana" w:hAnsi="Verdana"/>
          <w:color w:val="414F55"/>
          <w:sz w:val="20"/>
        </w:rPr>
        <w:t>poluidor seja obrigado a indenizar ou reparar os danos ao</w:t>
      </w:r>
      <w:r w:rsidR="00E90E34">
        <w:rPr>
          <w:rFonts w:ascii="Verdana" w:hAnsi="Verdana"/>
          <w:color w:val="414F55"/>
          <w:sz w:val="20"/>
        </w:rPr>
        <w:t xml:space="preserve"> </w:t>
      </w:r>
      <w:r w:rsidRPr="00BB395E">
        <w:rPr>
          <w:rFonts w:ascii="Verdana" w:hAnsi="Verdana"/>
          <w:color w:val="414F55"/>
          <w:sz w:val="20"/>
        </w:rPr>
        <w:t>meio-ambiente e, quanto ao terceiro, preceitua que a obrigação</w:t>
      </w:r>
      <w:r w:rsidR="00E90E34">
        <w:rPr>
          <w:rFonts w:ascii="Verdana" w:hAnsi="Verdana"/>
          <w:color w:val="414F55"/>
          <w:sz w:val="20"/>
        </w:rPr>
        <w:t xml:space="preserve"> </w:t>
      </w:r>
      <w:r w:rsidRPr="00BB395E">
        <w:rPr>
          <w:rFonts w:ascii="Verdana" w:hAnsi="Verdana"/>
          <w:color w:val="414F55"/>
          <w:sz w:val="20"/>
        </w:rPr>
        <w:t xml:space="preserve">persiste, mesmo sem culpa. Precedentes do </w:t>
      </w:r>
      <w:proofErr w:type="gramStart"/>
      <w:r w:rsidRPr="00BB395E">
        <w:rPr>
          <w:rFonts w:ascii="Verdana" w:hAnsi="Verdana"/>
          <w:color w:val="414F55"/>
          <w:sz w:val="20"/>
        </w:rPr>
        <w:t>STJ:RESP</w:t>
      </w:r>
      <w:proofErr w:type="gramEnd"/>
      <w:r w:rsidRPr="00BB395E">
        <w:rPr>
          <w:rFonts w:ascii="Verdana" w:hAnsi="Verdana"/>
          <w:color w:val="414F55"/>
          <w:sz w:val="20"/>
        </w:rPr>
        <w:t xml:space="preserve"> 826976/PR,</w:t>
      </w:r>
      <w:r w:rsidR="00E90E34">
        <w:rPr>
          <w:rFonts w:ascii="Verdana" w:hAnsi="Verdana"/>
          <w:color w:val="414F55"/>
          <w:sz w:val="20"/>
        </w:rPr>
        <w:t xml:space="preserve"> </w:t>
      </w:r>
      <w:r w:rsidRPr="00BB395E">
        <w:rPr>
          <w:rFonts w:ascii="Verdana" w:hAnsi="Verdana"/>
          <w:color w:val="414F55"/>
          <w:sz w:val="20"/>
        </w:rPr>
        <w:t xml:space="preserve">Relator Ministro Castro Meira, DJ de 01.09.2006; </w:t>
      </w:r>
      <w:proofErr w:type="spellStart"/>
      <w:r w:rsidRPr="00BB395E">
        <w:rPr>
          <w:rFonts w:ascii="Verdana" w:hAnsi="Verdana"/>
          <w:color w:val="414F55"/>
          <w:sz w:val="20"/>
        </w:rPr>
        <w:t>AgRg</w:t>
      </w:r>
      <w:proofErr w:type="spellEnd"/>
      <w:r w:rsidRPr="00BB395E">
        <w:rPr>
          <w:rFonts w:ascii="Verdana" w:hAnsi="Verdana"/>
          <w:color w:val="414F55"/>
          <w:sz w:val="20"/>
        </w:rPr>
        <w:t xml:space="preserve"> no </w:t>
      </w:r>
      <w:proofErr w:type="spellStart"/>
      <w:r w:rsidRPr="00BB395E">
        <w:rPr>
          <w:rFonts w:ascii="Verdana" w:hAnsi="Verdana"/>
          <w:color w:val="414F55"/>
          <w:sz w:val="20"/>
        </w:rPr>
        <w:t>REsp</w:t>
      </w:r>
      <w:proofErr w:type="spellEnd"/>
      <w:r w:rsidR="00E90E34">
        <w:rPr>
          <w:rFonts w:ascii="Verdana" w:hAnsi="Verdana"/>
          <w:color w:val="414F55"/>
          <w:sz w:val="20"/>
        </w:rPr>
        <w:t xml:space="preserve"> </w:t>
      </w:r>
      <w:r w:rsidRPr="00BB395E">
        <w:rPr>
          <w:rFonts w:ascii="Verdana" w:hAnsi="Verdana"/>
          <w:color w:val="414F55"/>
          <w:sz w:val="20"/>
        </w:rPr>
        <w:t>504626/PR, Relator Ministro Francisco Falcão, DJ de 17.05.2004; RESP</w:t>
      </w:r>
      <w:r w:rsidR="00E90E34">
        <w:rPr>
          <w:rFonts w:ascii="Verdana" w:hAnsi="Verdana"/>
          <w:color w:val="414F55"/>
          <w:sz w:val="20"/>
        </w:rPr>
        <w:t xml:space="preserve"> </w:t>
      </w:r>
      <w:r w:rsidRPr="00BB395E">
        <w:rPr>
          <w:rFonts w:ascii="Verdana" w:hAnsi="Verdana"/>
          <w:color w:val="414F55"/>
          <w:sz w:val="20"/>
        </w:rPr>
        <w:t>263383/PR, Relator Ministro João Otávio de Noronha, DJ de 22.08.2005</w:t>
      </w:r>
      <w:r w:rsidR="00E90E34">
        <w:rPr>
          <w:rFonts w:ascii="Verdana" w:hAnsi="Verdana"/>
          <w:color w:val="414F55"/>
          <w:sz w:val="20"/>
        </w:rPr>
        <w:t xml:space="preserve"> </w:t>
      </w:r>
      <w:r w:rsidRPr="00BB395E">
        <w:rPr>
          <w:rFonts w:ascii="Verdana" w:hAnsi="Verdana"/>
          <w:color w:val="414F55"/>
          <w:sz w:val="20"/>
        </w:rPr>
        <w:t xml:space="preserve">e </w:t>
      </w:r>
      <w:proofErr w:type="spellStart"/>
      <w:r w:rsidRPr="00BB395E">
        <w:rPr>
          <w:rFonts w:ascii="Verdana" w:hAnsi="Verdana"/>
          <w:color w:val="414F55"/>
          <w:sz w:val="20"/>
        </w:rPr>
        <w:t>EDcl</w:t>
      </w:r>
      <w:proofErr w:type="spellEnd"/>
      <w:r w:rsidRPr="00BB395E">
        <w:rPr>
          <w:rFonts w:ascii="Verdana" w:hAnsi="Verdana"/>
          <w:color w:val="414F55"/>
          <w:sz w:val="20"/>
        </w:rPr>
        <w:t xml:space="preserve"> no </w:t>
      </w:r>
      <w:proofErr w:type="spellStart"/>
      <w:r w:rsidRPr="00BB395E">
        <w:rPr>
          <w:rFonts w:ascii="Verdana" w:hAnsi="Verdana"/>
          <w:color w:val="414F55"/>
          <w:sz w:val="20"/>
        </w:rPr>
        <w:t>AgRg</w:t>
      </w:r>
      <w:proofErr w:type="spellEnd"/>
      <w:r w:rsidRPr="00BB395E">
        <w:rPr>
          <w:rFonts w:ascii="Verdana" w:hAnsi="Verdana"/>
          <w:color w:val="414F55"/>
          <w:sz w:val="20"/>
        </w:rPr>
        <w:t xml:space="preserve"> no RESP 255170/SP, desta relatoria, DJ de 22.04.2003.</w:t>
      </w:r>
      <w:r w:rsidR="00E90E34">
        <w:rPr>
          <w:rFonts w:ascii="Verdana" w:hAnsi="Verdana"/>
          <w:color w:val="414F55"/>
          <w:sz w:val="20"/>
        </w:rPr>
        <w:t xml:space="preserve"> </w:t>
      </w:r>
    </w:p>
    <w:p w:rsidR="00E90E34" w:rsidRDefault="00E90E34" w:rsidP="00EE48FD">
      <w:pPr>
        <w:widowControl w:val="0"/>
        <w:spacing w:line="300" w:lineRule="atLeast"/>
        <w:jc w:val="both"/>
        <w:rPr>
          <w:rFonts w:ascii="Verdana" w:hAnsi="Verdana"/>
          <w:color w:val="414F55"/>
          <w:sz w:val="20"/>
        </w:rPr>
      </w:pPr>
    </w:p>
    <w:p w:rsidR="0017775B" w:rsidRPr="00BB395E" w:rsidRDefault="0017775B" w:rsidP="00EE48FD">
      <w:pPr>
        <w:widowControl w:val="0"/>
        <w:spacing w:line="300" w:lineRule="atLeast"/>
        <w:jc w:val="both"/>
        <w:rPr>
          <w:rFonts w:ascii="Verdana" w:hAnsi="Verdana"/>
          <w:color w:val="414F55"/>
          <w:sz w:val="20"/>
        </w:rPr>
      </w:pPr>
      <w:r w:rsidRPr="00BB395E">
        <w:rPr>
          <w:rFonts w:ascii="Verdana" w:hAnsi="Verdana"/>
          <w:color w:val="414F55"/>
          <w:sz w:val="20"/>
        </w:rPr>
        <w:t xml:space="preserve">2. A obrigação de reparação dos danos </w:t>
      </w:r>
      <w:r w:rsidRPr="00BB395E">
        <w:rPr>
          <w:rFonts w:ascii="Verdana" w:hAnsi="Verdana"/>
          <w:b/>
          <w:bCs/>
          <w:color w:val="FF0000"/>
          <w:sz w:val="20"/>
        </w:rPr>
        <w:t>ambientais</w:t>
      </w:r>
      <w:r w:rsidRPr="00BB395E">
        <w:rPr>
          <w:rFonts w:ascii="Verdana" w:hAnsi="Verdana"/>
          <w:color w:val="414F55"/>
          <w:sz w:val="20"/>
        </w:rPr>
        <w:t xml:space="preserve"> é </w:t>
      </w:r>
      <w:proofErr w:type="spellStart"/>
      <w:r w:rsidRPr="00BB395E">
        <w:rPr>
          <w:rFonts w:ascii="Verdana" w:hAnsi="Verdana"/>
          <w:color w:val="414F55"/>
          <w:sz w:val="20"/>
        </w:rPr>
        <w:t>propter</w:t>
      </w:r>
      <w:proofErr w:type="spellEnd"/>
      <w:r w:rsidRPr="00BB395E">
        <w:rPr>
          <w:rFonts w:ascii="Verdana" w:hAnsi="Verdana"/>
          <w:color w:val="414F55"/>
          <w:sz w:val="20"/>
        </w:rPr>
        <w:t xml:space="preserve"> rem, por</w:t>
      </w:r>
      <w:r w:rsidR="00E90E34">
        <w:rPr>
          <w:rFonts w:ascii="Verdana" w:hAnsi="Verdana"/>
          <w:color w:val="414F55"/>
          <w:sz w:val="20"/>
        </w:rPr>
        <w:t xml:space="preserve"> </w:t>
      </w:r>
      <w:r w:rsidRPr="00BB395E">
        <w:rPr>
          <w:rFonts w:ascii="Verdana" w:hAnsi="Verdana"/>
          <w:color w:val="414F55"/>
          <w:sz w:val="20"/>
        </w:rPr>
        <w:t>isso que a Lei 8.171/91 vigora para todos os proprietários rurais,</w:t>
      </w:r>
      <w:r w:rsidR="00E90E34">
        <w:rPr>
          <w:rFonts w:ascii="Verdana" w:hAnsi="Verdana"/>
          <w:color w:val="414F55"/>
          <w:sz w:val="20"/>
        </w:rPr>
        <w:t xml:space="preserve"> </w:t>
      </w:r>
      <w:r w:rsidRPr="00BB395E">
        <w:rPr>
          <w:rFonts w:ascii="Verdana" w:hAnsi="Verdana"/>
          <w:color w:val="414F55"/>
          <w:sz w:val="20"/>
        </w:rPr>
        <w:t>ainda que não sejam eles os responsáveis por eventuais desmatamentos</w:t>
      </w:r>
      <w:r w:rsidR="00E90E34">
        <w:rPr>
          <w:rFonts w:ascii="Verdana" w:hAnsi="Verdana"/>
          <w:color w:val="414F55"/>
          <w:sz w:val="20"/>
        </w:rPr>
        <w:t xml:space="preserve"> </w:t>
      </w:r>
      <w:r w:rsidRPr="00BB395E">
        <w:rPr>
          <w:rFonts w:ascii="Verdana" w:hAnsi="Verdana"/>
          <w:color w:val="414F55"/>
          <w:sz w:val="20"/>
        </w:rPr>
        <w:t>anteriores, máxime porque a referida norma referendou o próprio</w:t>
      </w:r>
      <w:r w:rsidR="00E90E34">
        <w:rPr>
          <w:rFonts w:ascii="Verdana" w:hAnsi="Verdana"/>
          <w:color w:val="414F55"/>
          <w:sz w:val="20"/>
        </w:rPr>
        <w:t xml:space="preserve"> </w:t>
      </w:r>
      <w:r w:rsidRPr="00BB395E">
        <w:rPr>
          <w:rFonts w:ascii="Verdana" w:hAnsi="Verdana"/>
          <w:color w:val="414F55"/>
          <w:sz w:val="20"/>
        </w:rPr>
        <w:t>Código Florestal (Lei 4.771/65) que estabelecia uma limitação</w:t>
      </w:r>
      <w:r w:rsidR="00E90E34">
        <w:rPr>
          <w:rFonts w:ascii="Verdana" w:hAnsi="Verdana"/>
          <w:color w:val="414F55"/>
          <w:sz w:val="20"/>
        </w:rPr>
        <w:t xml:space="preserve"> </w:t>
      </w:r>
      <w:r w:rsidRPr="00BB395E">
        <w:rPr>
          <w:rFonts w:ascii="Verdana" w:hAnsi="Verdana"/>
          <w:color w:val="414F55"/>
          <w:sz w:val="20"/>
        </w:rPr>
        <w:t>administrativa às propriedades rurais, obrigando os seus</w:t>
      </w:r>
      <w:r w:rsidR="00E90E34">
        <w:rPr>
          <w:rFonts w:ascii="Verdana" w:hAnsi="Verdana"/>
          <w:color w:val="414F55"/>
          <w:sz w:val="20"/>
        </w:rPr>
        <w:t xml:space="preserve"> </w:t>
      </w:r>
      <w:r w:rsidRPr="00BB395E">
        <w:rPr>
          <w:rFonts w:ascii="Verdana" w:hAnsi="Verdana"/>
          <w:color w:val="414F55"/>
          <w:sz w:val="20"/>
        </w:rPr>
        <w:t xml:space="preserve">proprietários a instituírem áreas de </w:t>
      </w:r>
      <w:r w:rsidRPr="00BB395E">
        <w:rPr>
          <w:rFonts w:ascii="Verdana" w:hAnsi="Verdana"/>
          <w:b/>
          <w:bCs/>
          <w:color w:val="FF0000"/>
          <w:sz w:val="20"/>
        </w:rPr>
        <w:t>reservas legais,</w:t>
      </w:r>
      <w:r w:rsidRPr="00BB395E">
        <w:rPr>
          <w:rFonts w:ascii="Verdana" w:hAnsi="Verdana"/>
          <w:color w:val="414F55"/>
          <w:sz w:val="20"/>
        </w:rPr>
        <w:t xml:space="preserve"> de no mínimo</w:t>
      </w:r>
      <w:r w:rsidR="00E90E34">
        <w:rPr>
          <w:rFonts w:ascii="Verdana" w:hAnsi="Verdana"/>
          <w:color w:val="414F55"/>
          <w:sz w:val="20"/>
        </w:rPr>
        <w:t xml:space="preserve"> </w:t>
      </w:r>
      <w:r w:rsidRPr="00BB395E">
        <w:rPr>
          <w:rFonts w:ascii="Verdana" w:hAnsi="Verdana"/>
          <w:color w:val="414F55"/>
          <w:sz w:val="20"/>
        </w:rPr>
        <w:t>20% de cada propriedade, em prol do interesse  coletivo. Precedente</w:t>
      </w:r>
      <w:r w:rsidR="00E90E34">
        <w:rPr>
          <w:rFonts w:ascii="Verdana" w:hAnsi="Verdana"/>
          <w:color w:val="414F55"/>
          <w:sz w:val="20"/>
        </w:rPr>
        <w:t xml:space="preserve"> </w:t>
      </w:r>
      <w:r w:rsidRPr="00BB395E">
        <w:rPr>
          <w:rFonts w:ascii="Verdana" w:hAnsi="Verdana"/>
          <w:color w:val="414F55"/>
          <w:sz w:val="20"/>
        </w:rPr>
        <w:t xml:space="preserve">do STJ:  RESP 343.741/PR, Relator Ministro </w:t>
      </w:r>
      <w:proofErr w:type="spellStart"/>
      <w:r w:rsidRPr="00BB395E">
        <w:rPr>
          <w:rFonts w:ascii="Verdana" w:hAnsi="Verdana"/>
          <w:color w:val="414F55"/>
          <w:sz w:val="20"/>
        </w:rPr>
        <w:t>Franciulli</w:t>
      </w:r>
      <w:proofErr w:type="spellEnd"/>
      <w:r w:rsidRPr="00BB395E">
        <w:rPr>
          <w:rFonts w:ascii="Verdana" w:hAnsi="Verdana"/>
          <w:color w:val="414F55"/>
          <w:sz w:val="20"/>
        </w:rPr>
        <w:t xml:space="preserve"> Netto, DJ de</w:t>
      </w:r>
      <w:r w:rsidR="00E90E34">
        <w:rPr>
          <w:rFonts w:ascii="Verdana" w:hAnsi="Verdana"/>
          <w:color w:val="414F55"/>
          <w:sz w:val="20"/>
        </w:rPr>
        <w:t xml:space="preserve"> </w:t>
      </w:r>
      <w:r w:rsidRPr="00BB395E">
        <w:rPr>
          <w:rFonts w:ascii="Verdana" w:hAnsi="Verdana"/>
          <w:color w:val="414F55"/>
          <w:sz w:val="20"/>
        </w:rPr>
        <w:t>07.10.2002.</w:t>
      </w:r>
    </w:p>
    <w:p w:rsidR="0017775B" w:rsidRDefault="0017775B" w:rsidP="00EE48FD">
      <w:pPr>
        <w:jc w:val="both"/>
      </w:pPr>
    </w:p>
    <w:p w:rsidR="0017775B" w:rsidRDefault="0017775B" w:rsidP="00EE48FD">
      <w:pPr>
        <w:jc w:val="both"/>
        <w:rPr>
          <w:rFonts w:ascii="Arial" w:hAnsi="Arial" w:cs="Arial"/>
          <w:szCs w:val="24"/>
        </w:rPr>
      </w:pPr>
      <w:r>
        <w:rPr>
          <w:rFonts w:ascii="Arial" w:hAnsi="Arial" w:cs="Arial"/>
          <w:szCs w:val="24"/>
        </w:rPr>
        <w:t>- Reserva legal e áreas utilizáveis. Há a necessidade do registro?</w:t>
      </w:r>
    </w:p>
    <w:p w:rsidR="0017775B" w:rsidRPr="00803C1A" w:rsidRDefault="0017775B" w:rsidP="00EE48FD">
      <w:pPr>
        <w:jc w:val="both"/>
        <w:rPr>
          <w:rFonts w:ascii="Arial" w:hAnsi="Arial" w:cs="Arial"/>
          <w:szCs w:val="24"/>
        </w:rPr>
      </w:pPr>
      <w:r>
        <w:rPr>
          <w:rFonts w:ascii="Arial" w:hAnsi="Arial" w:cs="Arial"/>
          <w:szCs w:val="24"/>
        </w:rPr>
        <w:t>- Quem são as partes legítimas para buscar essa tutela jurisdicional?</w:t>
      </w:r>
    </w:p>
    <w:p w:rsidR="00E90E34" w:rsidRDefault="00E90E34" w:rsidP="00EE48FD">
      <w:pPr>
        <w:spacing w:line="300" w:lineRule="atLeast"/>
        <w:jc w:val="both"/>
        <w:rPr>
          <w:rFonts w:ascii="Verdana" w:eastAsia="Times New Roman" w:hAnsi="Verdana"/>
          <w:color w:val="414F55"/>
          <w:sz w:val="20"/>
          <w:szCs w:val="20"/>
          <w:lang w:eastAsia="pt-BR"/>
        </w:rPr>
      </w:pPr>
    </w:p>
    <w:p w:rsidR="00E90E34" w:rsidRDefault="0017775B" w:rsidP="00EE48FD">
      <w:pPr>
        <w:spacing w:line="300" w:lineRule="atLeast"/>
        <w:jc w:val="both"/>
        <w:rPr>
          <w:rFonts w:ascii="Verdana" w:eastAsia="Times New Roman" w:hAnsi="Verdana"/>
          <w:color w:val="414F55"/>
          <w:sz w:val="20"/>
          <w:szCs w:val="20"/>
          <w:lang w:eastAsia="pt-BR"/>
        </w:rPr>
      </w:pPr>
      <w:r w:rsidRPr="00AF0676">
        <w:rPr>
          <w:rFonts w:ascii="Verdana" w:eastAsia="Times New Roman" w:hAnsi="Verdana"/>
          <w:color w:val="414F55"/>
          <w:sz w:val="20"/>
          <w:szCs w:val="20"/>
          <w:lang w:eastAsia="pt-BR"/>
        </w:rPr>
        <w:t xml:space="preserve">3.  </w:t>
      </w:r>
      <w:proofErr w:type="gramStart"/>
      <w:r w:rsidRPr="00AF0676">
        <w:rPr>
          <w:rFonts w:ascii="Verdana" w:eastAsia="Times New Roman" w:hAnsi="Verdana"/>
          <w:color w:val="414F55"/>
          <w:sz w:val="20"/>
          <w:szCs w:val="20"/>
          <w:lang w:eastAsia="pt-BR"/>
        </w:rPr>
        <w:t>Consoante  a</w:t>
      </w:r>
      <w:proofErr w:type="gramEnd"/>
      <w:r w:rsidRPr="00AF0676">
        <w:rPr>
          <w:rFonts w:ascii="Verdana" w:eastAsia="Times New Roman" w:hAnsi="Verdana"/>
          <w:color w:val="414F55"/>
          <w:sz w:val="20"/>
          <w:szCs w:val="20"/>
          <w:lang w:eastAsia="pt-BR"/>
        </w:rPr>
        <w:t xml:space="preserve">  jurisprudência  pacífica  desta Corte, sedimentada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inclusive  no  julgamento  de  recursos submetidos à sistemática dos</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processos representativos de controvérsia (</w:t>
      </w:r>
      <w:proofErr w:type="spellStart"/>
      <w:r w:rsidRPr="00AF0676">
        <w:rPr>
          <w:rFonts w:ascii="Verdana" w:eastAsia="Times New Roman" w:hAnsi="Verdana"/>
          <w:color w:val="414F55"/>
          <w:sz w:val="20"/>
          <w:szCs w:val="20"/>
          <w:lang w:eastAsia="pt-BR"/>
        </w:rPr>
        <w:t>arts</w:t>
      </w:r>
      <w:proofErr w:type="spellEnd"/>
      <w:r w:rsidRPr="00AF0676">
        <w:rPr>
          <w:rFonts w:ascii="Verdana" w:eastAsia="Times New Roman" w:hAnsi="Verdana"/>
          <w:color w:val="414F55"/>
          <w:sz w:val="20"/>
          <w:szCs w:val="20"/>
          <w:lang w:eastAsia="pt-BR"/>
        </w:rPr>
        <w:t>. 543-C do CPC/1973 e</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1.036 e 1.037 do CPC/2015), "a responsabilidade por dano ambiental é</w:t>
      </w:r>
      <w:r w:rsidR="00E90E34">
        <w:rPr>
          <w:rFonts w:ascii="Verdana" w:eastAsia="Times New Roman" w:hAnsi="Verdana"/>
          <w:color w:val="414F55"/>
          <w:sz w:val="20"/>
          <w:szCs w:val="20"/>
          <w:lang w:eastAsia="pt-BR"/>
        </w:rPr>
        <w:t xml:space="preserve"> </w:t>
      </w:r>
      <w:proofErr w:type="gramStart"/>
      <w:r w:rsidRPr="00AF0676">
        <w:rPr>
          <w:rFonts w:ascii="Verdana" w:eastAsia="Times New Roman" w:hAnsi="Verdana"/>
          <w:color w:val="414F55"/>
          <w:sz w:val="20"/>
          <w:szCs w:val="20"/>
          <w:lang w:eastAsia="pt-BR"/>
        </w:rPr>
        <w:t>objetiva,  informada</w:t>
      </w:r>
      <w:proofErr w:type="gramEnd"/>
      <w:r w:rsidRPr="00AF0676">
        <w:rPr>
          <w:rFonts w:ascii="Verdana" w:eastAsia="Times New Roman" w:hAnsi="Verdana"/>
          <w:color w:val="414F55"/>
          <w:sz w:val="20"/>
          <w:szCs w:val="20"/>
          <w:lang w:eastAsia="pt-BR"/>
        </w:rPr>
        <w:t xml:space="preserve">  pela teoria do risco integral, sendo o nexo de</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causalidade  o  fator aglutinante que permite que o risco se integre</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na unidade do ato" (</w:t>
      </w:r>
      <w:proofErr w:type="spellStart"/>
      <w:r w:rsidRPr="00AF0676">
        <w:rPr>
          <w:rFonts w:ascii="Verdana" w:eastAsia="Times New Roman" w:hAnsi="Verdana"/>
          <w:color w:val="414F55"/>
          <w:sz w:val="20"/>
          <w:szCs w:val="20"/>
          <w:lang w:eastAsia="pt-BR"/>
        </w:rPr>
        <w:t>REsp</w:t>
      </w:r>
      <w:proofErr w:type="spellEnd"/>
      <w:r w:rsidRPr="00AF0676">
        <w:rPr>
          <w:rFonts w:ascii="Verdana" w:eastAsia="Times New Roman" w:hAnsi="Verdana"/>
          <w:color w:val="414F55"/>
          <w:sz w:val="20"/>
          <w:szCs w:val="20"/>
          <w:lang w:eastAsia="pt-BR"/>
        </w:rPr>
        <w:t xml:space="preserve"> nº 1.374.284/MG).</w:t>
      </w:r>
    </w:p>
    <w:p w:rsidR="00E90E34" w:rsidRDefault="00E90E34" w:rsidP="00EE48FD">
      <w:pPr>
        <w:spacing w:line="300" w:lineRule="atLeast"/>
        <w:jc w:val="both"/>
        <w:rPr>
          <w:rFonts w:ascii="Verdana" w:eastAsia="Times New Roman" w:hAnsi="Verdana"/>
          <w:color w:val="414F55"/>
          <w:sz w:val="20"/>
          <w:szCs w:val="20"/>
          <w:lang w:eastAsia="pt-BR"/>
        </w:rPr>
      </w:pPr>
    </w:p>
    <w:p w:rsidR="0017775B" w:rsidRPr="00AF0676" w:rsidRDefault="0017775B" w:rsidP="00EE48FD">
      <w:pPr>
        <w:spacing w:line="300" w:lineRule="atLeast"/>
        <w:jc w:val="both"/>
        <w:rPr>
          <w:rFonts w:ascii="Verdana" w:eastAsia="Times New Roman" w:hAnsi="Verdana"/>
          <w:color w:val="414F55"/>
          <w:sz w:val="20"/>
          <w:szCs w:val="20"/>
          <w:lang w:eastAsia="pt-BR"/>
        </w:rPr>
      </w:pPr>
      <w:r w:rsidRPr="00AF0676">
        <w:rPr>
          <w:rFonts w:ascii="Verdana" w:eastAsia="Times New Roman" w:hAnsi="Verdana"/>
          <w:color w:val="414F55"/>
          <w:sz w:val="20"/>
          <w:szCs w:val="20"/>
          <w:lang w:eastAsia="pt-BR"/>
        </w:rPr>
        <w:t xml:space="preserve">4.  </w:t>
      </w:r>
      <w:proofErr w:type="gramStart"/>
      <w:r w:rsidRPr="00AF0676">
        <w:rPr>
          <w:rFonts w:ascii="Verdana" w:eastAsia="Times New Roman" w:hAnsi="Verdana"/>
          <w:color w:val="414F55"/>
          <w:sz w:val="20"/>
          <w:szCs w:val="20"/>
          <w:lang w:eastAsia="pt-BR"/>
        </w:rPr>
        <w:t>Em  que</w:t>
      </w:r>
      <w:proofErr w:type="gramEnd"/>
      <w:r w:rsidRPr="00AF0676">
        <w:rPr>
          <w:rFonts w:ascii="Verdana" w:eastAsia="Times New Roman" w:hAnsi="Verdana"/>
          <w:color w:val="414F55"/>
          <w:sz w:val="20"/>
          <w:szCs w:val="20"/>
          <w:lang w:eastAsia="pt-BR"/>
        </w:rPr>
        <w:t xml:space="preserve"> pese a responsabilidade por dano ambiental seja objetiva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(e  lastreada pela teoria do risco integral), faz-se imprescindível,</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para  a  configuração  do  dever  de  indenizar,  a  demonstração da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existência de nexo de causalidade apto a vincular o resultado lesivo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efetivamente  verificado  ao  comportamento  (comissivo ou omissivo)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daquele a quem se repute a condição de agente causador.</w:t>
      </w:r>
    </w:p>
    <w:p w:rsidR="0017775B" w:rsidRPr="00AF0676" w:rsidRDefault="0017775B" w:rsidP="00EE48FD">
      <w:pPr>
        <w:spacing w:line="300" w:lineRule="atLeast"/>
        <w:jc w:val="both"/>
        <w:rPr>
          <w:rFonts w:ascii="Verdana" w:eastAsia="Times New Roman" w:hAnsi="Verdana"/>
          <w:color w:val="414F55"/>
          <w:sz w:val="20"/>
          <w:szCs w:val="20"/>
          <w:lang w:eastAsia="pt-BR"/>
        </w:rPr>
      </w:pPr>
      <w:r w:rsidRPr="00AF0676">
        <w:rPr>
          <w:rFonts w:ascii="Verdana" w:eastAsia="Times New Roman" w:hAnsi="Verdana"/>
          <w:color w:val="414F55"/>
          <w:sz w:val="20"/>
          <w:szCs w:val="20"/>
          <w:lang w:eastAsia="pt-BR"/>
        </w:rPr>
        <w:lastRenderedPageBreak/>
        <w:t xml:space="preserve">5.  </w:t>
      </w:r>
      <w:proofErr w:type="gramStart"/>
      <w:r w:rsidRPr="00AF0676">
        <w:rPr>
          <w:rFonts w:ascii="Verdana" w:eastAsia="Times New Roman" w:hAnsi="Verdana"/>
          <w:color w:val="414F55"/>
          <w:sz w:val="20"/>
          <w:szCs w:val="20"/>
          <w:lang w:eastAsia="pt-BR"/>
        </w:rPr>
        <w:t>No  caso</w:t>
      </w:r>
      <w:proofErr w:type="gramEnd"/>
      <w:r w:rsidRPr="00AF0676">
        <w:rPr>
          <w:rFonts w:ascii="Verdana" w:eastAsia="Times New Roman" w:hAnsi="Verdana"/>
          <w:color w:val="414F55"/>
          <w:sz w:val="20"/>
          <w:szCs w:val="20"/>
          <w:lang w:eastAsia="pt-BR"/>
        </w:rPr>
        <w:t>, inexiste nexo de causalidade entre os danos ambientais</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 xml:space="preserve">(e morais a eles correlatos) resultantes da explosão do navio </w:t>
      </w:r>
      <w:proofErr w:type="spellStart"/>
      <w:r w:rsidRPr="00AF0676">
        <w:rPr>
          <w:rFonts w:ascii="Verdana" w:eastAsia="Times New Roman" w:hAnsi="Verdana"/>
          <w:color w:val="414F55"/>
          <w:sz w:val="20"/>
          <w:szCs w:val="20"/>
          <w:lang w:eastAsia="pt-BR"/>
        </w:rPr>
        <w:t>Vicuña</w:t>
      </w:r>
      <w:proofErr w:type="spellEnd"/>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e  a  conduta  das  empresas  adquirentes da carga transportada pela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referida embarcação.</w:t>
      </w:r>
    </w:p>
    <w:p w:rsidR="00E90E34" w:rsidRDefault="00E90E34" w:rsidP="00EE48FD">
      <w:pPr>
        <w:spacing w:line="300" w:lineRule="atLeast"/>
        <w:jc w:val="both"/>
        <w:rPr>
          <w:rFonts w:ascii="Verdana" w:eastAsia="Times New Roman" w:hAnsi="Verdana"/>
          <w:color w:val="414F55"/>
          <w:sz w:val="20"/>
          <w:szCs w:val="20"/>
          <w:lang w:eastAsia="pt-BR"/>
        </w:rPr>
      </w:pPr>
    </w:p>
    <w:p w:rsidR="0017775B" w:rsidRPr="00AF0676" w:rsidRDefault="0017775B" w:rsidP="00EE48FD">
      <w:pPr>
        <w:spacing w:line="300" w:lineRule="atLeast"/>
        <w:jc w:val="both"/>
        <w:rPr>
          <w:rFonts w:ascii="Verdana" w:eastAsia="Times New Roman" w:hAnsi="Verdana"/>
          <w:color w:val="414F55"/>
          <w:sz w:val="20"/>
          <w:szCs w:val="20"/>
          <w:lang w:eastAsia="pt-BR"/>
        </w:rPr>
      </w:pPr>
      <w:r w:rsidRPr="00AF0676">
        <w:rPr>
          <w:rFonts w:ascii="Verdana" w:eastAsia="Times New Roman" w:hAnsi="Verdana"/>
          <w:color w:val="414F55"/>
          <w:sz w:val="20"/>
          <w:szCs w:val="20"/>
          <w:lang w:eastAsia="pt-BR"/>
        </w:rPr>
        <w:t>6.  Não  sendo  as  adquirentes  da  carga responsáveis diretas pelo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acidente  ocorrido,  só  haveria falar em sua responsabilização - na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condição  de  poluidora  indireta  -  acaso fosse demonstrado: (i) 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comportamento omissivo de sua parte; (</w:t>
      </w:r>
      <w:proofErr w:type="spellStart"/>
      <w:r w:rsidRPr="00AF0676">
        <w:rPr>
          <w:rFonts w:ascii="Verdana" w:eastAsia="Times New Roman" w:hAnsi="Verdana"/>
          <w:color w:val="414F55"/>
          <w:sz w:val="20"/>
          <w:szCs w:val="20"/>
          <w:lang w:eastAsia="pt-BR"/>
        </w:rPr>
        <w:t>ii</w:t>
      </w:r>
      <w:proofErr w:type="spellEnd"/>
      <w:r w:rsidRPr="00AF0676">
        <w:rPr>
          <w:rFonts w:ascii="Verdana" w:eastAsia="Times New Roman" w:hAnsi="Verdana"/>
          <w:color w:val="414F55"/>
          <w:sz w:val="20"/>
          <w:szCs w:val="20"/>
          <w:lang w:eastAsia="pt-BR"/>
        </w:rPr>
        <w:t>) que o risco de explosão na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realização  do  transporte  marítimo de produtos químicos adquiridos</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fosse  ínsito  às  atividades  por  elas  desempenhadas ou (</w:t>
      </w:r>
      <w:proofErr w:type="spellStart"/>
      <w:r w:rsidRPr="00AF0676">
        <w:rPr>
          <w:rFonts w:ascii="Verdana" w:eastAsia="Times New Roman" w:hAnsi="Verdana"/>
          <w:color w:val="414F55"/>
          <w:sz w:val="20"/>
          <w:szCs w:val="20"/>
          <w:lang w:eastAsia="pt-BR"/>
        </w:rPr>
        <w:t>iii</w:t>
      </w:r>
      <w:proofErr w:type="spellEnd"/>
      <w:r w:rsidRPr="00AF0676">
        <w:rPr>
          <w:rFonts w:ascii="Verdana" w:eastAsia="Times New Roman" w:hAnsi="Verdana"/>
          <w:color w:val="414F55"/>
          <w:sz w:val="20"/>
          <w:szCs w:val="20"/>
          <w:lang w:eastAsia="pt-BR"/>
        </w:rPr>
        <w:t>) que</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estava  ao  encargo delas, e não da empresa vendedora, a contratação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do transporte da carga que lhes seria destinada.</w:t>
      </w:r>
    </w:p>
    <w:p w:rsidR="00E90E34" w:rsidRDefault="00E90E34" w:rsidP="00EE48FD">
      <w:pPr>
        <w:spacing w:line="300" w:lineRule="atLeast"/>
        <w:jc w:val="both"/>
        <w:rPr>
          <w:rFonts w:ascii="Verdana" w:eastAsia="Times New Roman" w:hAnsi="Verdana"/>
          <w:color w:val="414F55"/>
          <w:sz w:val="20"/>
          <w:szCs w:val="20"/>
          <w:lang w:eastAsia="pt-BR"/>
        </w:rPr>
      </w:pPr>
    </w:p>
    <w:p w:rsidR="0017775B" w:rsidRDefault="0017775B" w:rsidP="00EE48FD">
      <w:pPr>
        <w:spacing w:line="300" w:lineRule="atLeast"/>
        <w:jc w:val="both"/>
        <w:rPr>
          <w:rFonts w:ascii="Verdana" w:eastAsia="Times New Roman" w:hAnsi="Verdana"/>
          <w:color w:val="414F55"/>
          <w:sz w:val="20"/>
          <w:szCs w:val="20"/>
          <w:lang w:eastAsia="pt-BR"/>
        </w:rPr>
      </w:pPr>
      <w:r w:rsidRPr="00AF0676">
        <w:rPr>
          <w:rFonts w:ascii="Verdana" w:eastAsia="Times New Roman" w:hAnsi="Verdana"/>
          <w:color w:val="414F55"/>
          <w:sz w:val="20"/>
          <w:szCs w:val="20"/>
          <w:lang w:eastAsia="pt-BR"/>
        </w:rPr>
        <w:t>7.  Para os fins do art. 1.040 do CPC/2015, fixa-se a seguinte TESE:</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 xml:space="preserve">As  empresas  adquirentes da carga transportada pelo navio </w:t>
      </w:r>
      <w:proofErr w:type="spellStart"/>
      <w:r w:rsidRPr="00AF0676">
        <w:rPr>
          <w:rFonts w:ascii="Verdana" w:eastAsia="Times New Roman" w:hAnsi="Verdana"/>
          <w:color w:val="414F55"/>
          <w:sz w:val="20"/>
          <w:szCs w:val="20"/>
          <w:lang w:eastAsia="pt-BR"/>
        </w:rPr>
        <w:t>Vicunã</w:t>
      </w:r>
      <w:proofErr w:type="spellEnd"/>
      <w:r w:rsidRPr="00AF0676">
        <w:rPr>
          <w:rFonts w:ascii="Verdana" w:eastAsia="Times New Roman" w:hAnsi="Verdana"/>
          <w:color w:val="414F55"/>
          <w:sz w:val="20"/>
          <w:szCs w:val="20"/>
          <w:lang w:eastAsia="pt-BR"/>
        </w:rPr>
        <w:t xml:space="preserve"> no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momento  de  sua  explosão, no Porto de Paranaguá/PR, em 15/11/2004,</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não  respondem  pela reparação dos danos alegadamente suportados por</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pescadores  da região atingida, haja vista a ausência de nexo causal</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a  ligar  tais  prejuízos  (decorrentes  da  proibição temporária da</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pesca)  à  conduta  por elas perpetrada (mera aquisição pretérita do</w:t>
      </w:r>
      <w:r w:rsidR="00E90E34">
        <w:rPr>
          <w:rFonts w:ascii="Verdana" w:eastAsia="Times New Roman" w:hAnsi="Verdana"/>
          <w:color w:val="414F55"/>
          <w:sz w:val="20"/>
          <w:szCs w:val="20"/>
          <w:lang w:eastAsia="pt-BR"/>
        </w:rPr>
        <w:t xml:space="preserve"> </w:t>
      </w:r>
      <w:r w:rsidRPr="00AF0676">
        <w:rPr>
          <w:rFonts w:ascii="Verdana" w:eastAsia="Times New Roman" w:hAnsi="Verdana"/>
          <w:color w:val="414F55"/>
          <w:sz w:val="20"/>
          <w:szCs w:val="20"/>
          <w:lang w:eastAsia="pt-BR"/>
        </w:rPr>
        <w:t>metanol transportado).</w:t>
      </w:r>
    </w:p>
    <w:p w:rsidR="00E90E34" w:rsidRPr="00AF0676" w:rsidRDefault="00E90E34" w:rsidP="00EE48FD">
      <w:pPr>
        <w:spacing w:line="300" w:lineRule="atLeast"/>
        <w:jc w:val="both"/>
        <w:rPr>
          <w:rFonts w:ascii="Verdana" w:eastAsia="Times New Roman" w:hAnsi="Verdana"/>
          <w:color w:val="414F55"/>
          <w:sz w:val="20"/>
          <w:szCs w:val="20"/>
          <w:lang w:eastAsia="pt-BR"/>
        </w:rPr>
      </w:pPr>
    </w:p>
    <w:p w:rsidR="0017775B" w:rsidRDefault="0017775B" w:rsidP="00EE48FD">
      <w:pPr>
        <w:jc w:val="both"/>
        <w:rPr>
          <w:rFonts w:ascii="Verdana" w:eastAsia="Times New Roman" w:hAnsi="Verdana"/>
          <w:color w:val="414F55"/>
          <w:sz w:val="20"/>
          <w:szCs w:val="20"/>
          <w:lang w:eastAsia="pt-BR"/>
        </w:rPr>
      </w:pPr>
      <w:r w:rsidRPr="00AF0676">
        <w:rPr>
          <w:rFonts w:ascii="Verdana" w:eastAsia="Times New Roman" w:hAnsi="Verdana"/>
          <w:color w:val="414F55"/>
          <w:sz w:val="20"/>
          <w:szCs w:val="20"/>
          <w:lang w:eastAsia="pt-BR"/>
        </w:rPr>
        <w:t>8. Recursos especiais providos.</w:t>
      </w:r>
    </w:p>
    <w:p w:rsidR="0017775B" w:rsidRDefault="0017775B" w:rsidP="00EE48FD">
      <w:pPr>
        <w:jc w:val="both"/>
      </w:pPr>
    </w:p>
    <w:p w:rsidR="00E90E34" w:rsidRDefault="0017775B" w:rsidP="00EE48FD">
      <w:pPr>
        <w:shd w:val="clear" w:color="auto" w:fill="FFFFFF"/>
        <w:jc w:val="both"/>
        <w:rPr>
          <w:b/>
          <w:color w:val="538135" w:themeColor="accent6" w:themeShade="BF"/>
          <w:szCs w:val="26"/>
          <w:shd w:val="clear" w:color="auto" w:fill="FFFFFF"/>
        </w:rPr>
      </w:pPr>
      <w:r w:rsidRPr="008F1156">
        <w:rPr>
          <w:b/>
          <w:color w:val="538135" w:themeColor="accent6" w:themeShade="BF"/>
          <w:szCs w:val="26"/>
          <w:shd w:val="clear" w:color="auto" w:fill="FFFFFF"/>
        </w:rPr>
        <w:t xml:space="preserve">*AGRAVO DE INSTRUMENTO. Ação de nunciação de obra nova. Área de Proteção Ambiental. Parque Estadual da Serra do </w:t>
      </w:r>
      <w:proofErr w:type="gramStart"/>
      <w:r w:rsidRPr="008F1156">
        <w:rPr>
          <w:b/>
          <w:color w:val="538135" w:themeColor="accent6" w:themeShade="BF"/>
          <w:szCs w:val="26"/>
          <w:shd w:val="clear" w:color="auto" w:fill="FFFFFF"/>
        </w:rPr>
        <w:t>Mar.</w:t>
      </w:r>
      <w:proofErr w:type="gramEnd"/>
      <w:r w:rsidRPr="008F1156">
        <w:rPr>
          <w:b/>
          <w:color w:val="538135" w:themeColor="accent6" w:themeShade="BF"/>
          <w:szCs w:val="26"/>
          <w:shd w:val="clear" w:color="auto" w:fill="FFFFFF"/>
        </w:rPr>
        <w:t xml:space="preserve"> Insurgência contra decisão que determinou agendamento da demolição. IMPOSSIBILIDADE. Sentença passada em julgado. Construções erigidas sem a autorização municipal e a licença ambiental exigíveis. Aplicabilidade dos princípios da precaução e da prevenção para impedir a continuidade de atividades que atentem contra o meio ambiente. NEGADO PROVIMENTO. </w:t>
      </w:r>
    </w:p>
    <w:p w:rsidR="0017775B" w:rsidRPr="008F1156" w:rsidRDefault="0017775B" w:rsidP="00EE48FD">
      <w:pPr>
        <w:shd w:val="clear" w:color="auto" w:fill="FFFFFF"/>
        <w:jc w:val="both"/>
        <w:rPr>
          <w:rFonts w:eastAsia="Times New Roman"/>
          <w:b/>
          <w:color w:val="538135" w:themeColor="accent6" w:themeShade="BF"/>
          <w:szCs w:val="26"/>
          <w:lang w:eastAsia="pt-BR"/>
        </w:rPr>
      </w:pP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w:t>
      </w:r>
      <w:proofErr w:type="gramStart"/>
      <w:r w:rsidRPr="008F1156">
        <w:rPr>
          <w:b/>
          <w:color w:val="538135" w:themeColor="accent6" w:themeShade="BF"/>
          <w:szCs w:val="26"/>
          <w:shd w:val="clear" w:color="auto" w:fill="FFFFFF"/>
        </w:rPr>
        <w:t>TJSP;  Agravo</w:t>
      </w:r>
      <w:proofErr w:type="gramEnd"/>
      <w:r w:rsidRPr="008F1156">
        <w:rPr>
          <w:b/>
          <w:color w:val="538135" w:themeColor="accent6" w:themeShade="BF"/>
          <w:szCs w:val="26"/>
          <w:shd w:val="clear" w:color="auto" w:fill="FFFFFF"/>
        </w:rPr>
        <w:t xml:space="preserve"> de Instrumento 2187503-43.2017.8.26.0000; Relator (a): Ruy Alberto Leme Cavalheiro; Órgão Julgador: 1ª Câmara Reservada ao Meio Ambiente; Foro de Ubatuba - 2ª Vara; Data do Julgamento: 07/06/2018; Data de Registro: 08/06/2018)</w:t>
      </w:r>
    </w:p>
    <w:p w:rsidR="0017775B" w:rsidRPr="008F1156" w:rsidRDefault="0017775B" w:rsidP="00EE48FD">
      <w:pPr>
        <w:shd w:val="clear" w:color="auto" w:fill="FFFFFF"/>
        <w:jc w:val="both"/>
        <w:rPr>
          <w:rFonts w:eastAsia="Times New Roman"/>
          <w:b/>
          <w:color w:val="538135" w:themeColor="accent6" w:themeShade="BF"/>
          <w:szCs w:val="26"/>
          <w:lang w:eastAsia="pt-BR"/>
        </w:rPr>
      </w:pPr>
      <w:r w:rsidRPr="008F1156">
        <w:rPr>
          <w:rFonts w:eastAsia="Times New Roman"/>
          <w:b/>
          <w:bCs/>
          <w:color w:val="538135" w:themeColor="accent6" w:themeShade="BF"/>
          <w:szCs w:val="26"/>
          <w:lang w:eastAsia="pt-BR"/>
        </w:rPr>
        <w:t> </w:t>
      </w:r>
    </w:p>
    <w:p w:rsidR="00E90E34" w:rsidRDefault="0017775B" w:rsidP="00EE48FD">
      <w:pPr>
        <w:jc w:val="both"/>
        <w:rPr>
          <w:b/>
          <w:color w:val="538135" w:themeColor="accent6" w:themeShade="BF"/>
          <w:szCs w:val="26"/>
          <w:shd w:val="clear" w:color="auto" w:fill="FFFFFF"/>
        </w:rPr>
      </w:pPr>
      <w:r w:rsidRPr="008F1156">
        <w:rPr>
          <w:b/>
          <w:color w:val="538135" w:themeColor="accent6" w:themeShade="BF"/>
          <w:szCs w:val="26"/>
          <w:shd w:val="clear" w:color="auto" w:fill="FFFFFF"/>
        </w:rPr>
        <w:t>*APELAÇÃO. 1ª CÂMARA RESERVADA AO MEIO AMBIENTE. Ação Civil Pública. Descumprimento de Termo de Compromisso de Recuperação Ambiental. 1. Município de Marília que causo dano ambiental em área de preservação permanente por depositar resíduos inertes e construiu aterro em faixas ciliares de nascente e curso d'água impedindo a regeneração natural da vegetação. Termo de Compromisso firmado em 2009. Desídia configurada. Cumprimento parcial do Termo. Alegada falta de dotação orçamentária e afronta à independência dos poderes. Inviabilidade. Poder Judiciário que se restringe ao cumprimento expresso do comando constitucional. Ausência de afronta à suposta discricionariedade administrativa. 2. Multa fixada. Pretensa exclusão ou redução. Inviabilidade. Município de procrastina o cumprimento das obrigações há quase dez anos. Ausência de comprovação de seu descumprimento até o momento. Sentença de procedência do pedido mantida integralmente. Negado provimento ao recurso.  </w:t>
      </w:r>
    </w:p>
    <w:p w:rsidR="0017775B" w:rsidRPr="008F1156" w:rsidRDefault="0017775B" w:rsidP="00EE48FD">
      <w:pPr>
        <w:jc w:val="both"/>
        <w:rPr>
          <w:b/>
          <w:color w:val="538135" w:themeColor="accent6" w:themeShade="BF"/>
          <w:szCs w:val="26"/>
        </w:rPr>
      </w:pP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lastRenderedPageBreak/>
        <w:t>(</w:t>
      </w:r>
      <w:proofErr w:type="gramStart"/>
      <w:r w:rsidRPr="008F1156">
        <w:rPr>
          <w:b/>
          <w:color w:val="538135" w:themeColor="accent6" w:themeShade="BF"/>
          <w:szCs w:val="26"/>
          <w:shd w:val="clear" w:color="auto" w:fill="FFFFFF"/>
        </w:rPr>
        <w:t>TJSP;  Apelação</w:t>
      </w:r>
      <w:proofErr w:type="gramEnd"/>
      <w:r w:rsidRPr="008F1156">
        <w:rPr>
          <w:b/>
          <w:color w:val="538135" w:themeColor="accent6" w:themeShade="BF"/>
          <w:szCs w:val="26"/>
          <w:shd w:val="clear" w:color="auto" w:fill="FFFFFF"/>
        </w:rPr>
        <w:t xml:space="preserve"> 0018612-12.2009.8.26.0344; Relator (a): Oswaldo Luiz </w:t>
      </w:r>
      <w:proofErr w:type="spellStart"/>
      <w:r w:rsidRPr="008F1156">
        <w:rPr>
          <w:b/>
          <w:color w:val="538135" w:themeColor="accent6" w:themeShade="BF"/>
          <w:szCs w:val="26"/>
          <w:shd w:val="clear" w:color="auto" w:fill="FFFFFF"/>
        </w:rPr>
        <w:t>Palu</w:t>
      </w:r>
      <w:proofErr w:type="spellEnd"/>
      <w:r w:rsidRPr="008F1156">
        <w:rPr>
          <w:b/>
          <w:color w:val="538135" w:themeColor="accent6" w:themeShade="BF"/>
          <w:szCs w:val="26"/>
          <w:shd w:val="clear" w:color="auto" w:fill="FFFFFF"/>
        </w:rPr>
        <w:t>; Órgão Julgador: 1ª Câmara Reservada ao Meio Ambiente; Foro de Marília - 5ª Vara Cível; Data do Julgamento: 05/04/2018; Data de Registro: 11/04/2018)</w:t>
      </w:r>
    </w:p>
    <w:p w:rsidR="0017775B" w:rsidRPr="008F1156" w:rsidRDefault="0017775B" w:rsidP="00EE48FD">
      <w:pPr>
        <w:jc w:val="both"/>
        <w:rPr>
          <w:b/>
          <w:color w:val="538135" w:themeColor="accent6" w:themeShade="BF"/>
          <w:szCs w:val="26"/>
        </w:rPr>
      </w:pPr>
    </w:p>
    <w:p w:rsidR="00E90E34" w:rsidRDefault="0017775B" w:rsidP="00EE48FD">
      <w:pPr>
        <w:jc w:val="both"/>
        <w:rPr>
          <w:b/>
          <w:color w:val="538135" w:themeColor="accent6" w:themeShade="BF"/>
          <w:szCs w:val="26"/>
          <w:shd w:val="clear" w:color="auto" w:fill="FFFFFF"/>
        </w:rPr>
      </w:pPr>
      <w:r w:rsidRPr="008F1156">
        <w:rPr>
          <w:b/>
          <w:color w:val="538135" w:themeColor="accent6" w:themeShade="BF"/>
          <w:szCs w:val="26"/>
          <w:shd w:val="clear" w:color="auto" w:fill="FFFFFF"/>
        </w:rPr>
        <w:t>*AÇÃO CIVIL PÚBLICA. Recuperação ambiental. Estocagem de combustíveis derivados de petróleo. Contaminação de solo e águas subterrâneas decorrentes de vazamentos nos tanques de armazenamento de combustíveis. Tutela de urgência. Art. 300, CPC. Prazo. Multa. – 1. Probabilidade do direito. Em sede de cognição sumária, verifica-se que, após dois anos de procedimento administrativo para licenciamento ambiental, diversas autuações e determinações administrativas, a atividade ainda não foi regularizada pelo réu, a indicar a probabilidade do direito invocado. – 2. Urgência. Perigo de dano. Há mais de 10 anos busca-se a recuperação definitiva do dano ambiental constatado na área objeto da ação. Os elementos constantes dos autos demonstram a insuficiência das medidas adotadas pela agravante e o dano persiste. Ao contrário do que afirma a ré, o fato de o inquérito ter se prolongado no tempo não afasta a urgência no imediato início das providências voltadas à recuperação da área. O perigo de dano decorre da agressão ao meio ambiente, perpetrada por todos esses anos e ainda presente no local. – 3. Prazo. As informações constantes do instrumento denotam a dificuldade de remediação; contudo, a primeira parte da decisão não determina seja a área remediada; impõe à ré tão-somente o dever de apresentar ao órgão ambiental o estudo conclusivo e investigação detalhada da área contaminada, com apontamento das medidas necessárias à reparação do dano e respectivo cronograma de execução. A priori, trata-se de determinação possível de se realizar em 120 dias, observando-se que, dada a complexidade do caso, poderá o juiz estender o prazo, se justificada a impossibilidade de cumprimento dentro do intervalo concedido. – 4. Multa. Multa cominatória. A multa fixada pelo juiz é excessiva e fica reduzida para R$-2.000,00 por semana, conforme tem decidido a Câmara. – Tutela de urgência deferida. Agravo parcialmente provido, com observação.  </w:t>
      </w:r>
    </w:p>
    <w:p w:rsidR="0017775B" w:rsidRPr="008F1156" w:rsidRDefault="0017775B" w:rsidP="00EE48FD">
      <w:pPr>
        <w:jc w:val="both"/>
        <w:rPr>
          <w:b/>
          <w:color w:val="538135" w:themeColor="accent6" w:themeShade="BF"/>
          <w:szCs w:val="26"/>
        </w:rPr>
      </w:pP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w:t>
      </w:r>
      <w:proofErr w:type="gramStart"/>
      <w:r w:rsidRPr="008F1156">
        <w:rPr>
          <w:b/>
          <w:color w:val="538135" w:themeColor="accent6" w:themeShade="BF"/>
          <w:szCs w:val="26"/>
          <w:shd w:val="clear" w:color="auto" w:fill="FFFFFF"/>
        </w:rPr>
        <w:t>TJSP;  Agravo</w:t>
      </w:r>
      <w:proofErr w:type="gramEnd"/>
      <w:r w:rsidRPr="008F1156">
        <w:rPr>
          <w:b/>
          <w:color w:val="538135" w:themeColor="accent6" w:themeShade="BF"/>
          <w:szCs w:val="26"/>
          <w:shd w:val="clear" w:color="auto" w:fill="FFFFFF"/>
        </w:rPr>
        <w:t xml:space="preserve"> de Instrumento 2016481-14.2017.8.26.0000; Relator (a): Torres de Carvalho; Órgão Julgador: 1ª Câmara Reservada ao Meio Ambiente; Foro de Paulínia - 2ª Vara; Data do Julgamento: 08/02/2018; Data de Registro: 13/03/2018)</w:t>
      </w:r>
    </w:p>
    <w:p w:rsidR="0017775B" w:rsidRPr="008F1156" w:rsidRDefault="0017775B" w:rsidP="00EE48FD">
      <w:pPr>
        <w:jc w:val="both"/>
        <w:rPr>
          <w:b/>
          <w:color w:val="538135" w:themeColor="accent6" w:themeShade="BF"/>
          <w:szCs w:val="26"/>
        </w:rPr>
      </w:pPr>
    </w:p>
    <w:p w:rsidR="0017775B" w:rsidRPr="008F1156" w:rsidRDefault="0017775B" w:rsidP="00EE48FD">
      <w:pPr>
        <w:jc w:val="both"/>
        <w:rPr>
          <w:b/>
          <w:color w:val="538135" w:themeColor="accent6" w:themeShade="BF"/>
          <w:szCs w:val="26"/>
        </w:rPr>
      </w:pPr>
    </w:p>
    <w:p w:rsidR="0017775B" w:rsidRPr="008F1156" w:rsidRDefault="0017775B" w:rsidP="00EE48FD">
      <w:pPr>
        <w:jc w:val="both"/>
        <w:rPr>
          <w:b/>
          <w:color w:val="538135" w:themeColor="accent6" w:themeShade="BF"/>
          <w:szCs w:val="26"/>
        </w:rPr>
      </w:pPr>
    </w:p>
    <w:p w:rsidR="0017775B" w:rsidRPr="008F1156" w:rsidRDefault="0017775B" w:rsidP="00EE48FD">
      <w:pPr>
        <w:jc w:val="both"/>
        <w:rPr>
          <w:b/>
          <w:color w:val="538135" w:themeColor="accent6" w:themeShade="BF"/>
          <w:szCs w:val="26"/>
        </w:rPr>
      </w:pPr>
    </w:p>
    <w:p w:rsidR="00E90E34" w:rsidRDefault="0017775B" w:rsidP="00EE48FD">
      <w:pPr>
        <w:jc w:val="both"/>
        <w:rPr>
          <w:b/>
          <w:color w:val="538135" w:themeColor="accent6" w:themeShade="BF"/>
          <w:szCs w:val="26"/>
          <w:shd w:val="clear" w:color="auto" w:fill="FFFFFF"/>
        </w:rPr>
      </w:pPr>
      <w:r w:rsidRPr="008F1156">
        <w:rPr>
          <w:b/>
          <w:color w:val="538135" w:themeColor="accent6" w:themeShade="BF"/>
          <w:szCs w:val="26"/>
          <w:shd w:val="clear" w:color="auto" w:fill="FFFFFF"/>
        </w:rPr>
        <w:t>*AGRAVO DE INSTRUMENTO. AÇÃO CIVIL PÚBLICA. Tutela antecipada indeferida. É cediço que a concessão da medida é uma faculdade, não uma obrigatoriedade. No entanto, em razão dos princípios norteadores do direito ambiental da precaução e da prevenção, de rigor a adoção de medidas que impeçam continuidade da degradação das áreas afetadas. DADO PROVIMENTO AO AGRAVO. </w:t>
      </w:r>
    </w:p>
    <w:p w:rsidR="0017775B" w:rsidRPr="008F1156" w:rsidRDefault="0017775B" w:rsidP="00EE48FD">
      <w:pPr>
        <w:jc w:val="both"/>
        <w:rPr>
          <w:b/>
          <w:color w:val="538135" w:themeColor="accent6" w:themeShade="BF"/>
          <w:szCs w:val="26"/>
        </w:rPr>
      </w:pP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w:t>
      </w:r>
      <w:proofErr w:type="gramStart"/>
      <w:r w:rsidRPr="008F1156">
        <w:rPr>
          <w:b/>
          <w:color w:val="538135" w:themeColor="accent6" w:themeShade="BF"/>
          <w:szCs w:val="26"/>
          <w:shd w:val="clear" w:color="auto" w:fill="FFFFFF"/>
        </w:rPr>
        <w:t>TJSP;  Agravo</w:t>
      </w:r>
      <w:proofErr w:type="gramEnd"/>
      <w:r w:rsidRPr="008F1156">
        <w:rPr>
          <w:b/>
          <w:color w:val="538135" w:themeColor="accent6" w:themeShade="BF"/>
          <w:szCs w:val="26"/>
          <w:shd w:val="clear" w:color="auto" w:fill="FFFFFF"/>
        </w:rPr>
        <w:t xml:space="preserve"> de Instrumento 2065992-78.2017.8.26.0000; Relator (a): Ruy Alberto Leme Cavalheiro; Órgão Julgador: 1ª Câmara Reservada ao Meio Ambiente; Foro de Registro - 2ª Vara; Data do Julgamento: 08/03/2018; Data de Registro: 09/03/2018)</w:t>
      </w:r>
    </w:p>
    <w:p w:rsidR="0017775B" w:rsidRPr="008F1156" w:rsidRDefault="0017775B" w:rsidP="00EE48FD">
      <w:pPr>
        <w:jc w:val="both"/>
        <w:rPr>
          <w:color w:val="538135" w:themeColor="accent6" w:themeShade="BF"/>
          <w:szCs w:val="26"/>
        </w:rPr>
      </w:pPr>
    </w:p>
    <w:p w:rsidR="0017775B" w:rsidRPr="008F1156" w:rsidRDefault="0017775B" w:rsidP="00EE48FD">
      <w:pPr>
        <w:jc w:val="both"/>
        <w:rPr>
          <w:b/>
          <w:szCs w:val="26"/>
        </w:rPr>
      </w:pPr>
      <w:r w:rsidRPr="008F1156">
        <w:rPr>
          <w:b/>
          <w:szCs w:val="26"/>
        </w:rPr>
        <w:t>-Agrotóxicos</w:t>
      </w:r>
    </w:p>
    <w:p w:rsidR="0017775B" w:rsidRPr="008F1156" w:rsidRDefault="0017775B" w:rsidP="00EE48FD">
      <w:pPr>
        <w:jc w:val="both"/>
        <w:rPr>
          <w:b/>
          <w:color w:val="538135" w:themeColor="accent6" w:themeShade="BF"/>
          <w:szCs w:val="26"/>
        </w:rPr>
      </w:pPr>
    </w:p>
    <w:p w:rsidR="0017775B" w:rsidRPr="008F1156" w:rsidRDefault="0017775B" w:rsidP="00EE48FD">
      <w:pPr>
        <w:jc w:val="both"/>
        <w:rPr>
          <w:b/>
          <w:color w:val="538135" w:themeColor="accent6" w:themeShade="BF"/>
          <w:szCs w:val="26"/>
          <w:shd w:val="clear" w:color="auto" w:fill="FFFFFF"/>
        </w:rPr>
      </w:pPr>
      <w:r w:rsidRPr="008F1156">
        <w:rPr>
          <w:b/>
          <w:color w:val="538135" w:themeColor="accent6" w:themeShade="BF"/>
          <w:szCs w:val="26"/>
          <w:shd w:val="clear" w:color="auto" w:fill="FFFFFF"/>
        </w:rPr>
        <w:lastRenderedPageBreak/>
        <w:t xml:space="preserve">*AGRAVO DE INSTRUMENTO – AÇÃO DECLARATÓRIA DE NULIDADE C/C INEXISTÊNCIA DE DÉBITO – MULTA AMBIENTAL – PULVERIZAÇÃO DE AGROTÓXICOS EM LARANJAIS DE SUA PROPRIEDADE – CONTROVÉRSIA ATINENTE À QUALIDADE DO AR APÓS A APLICAÇÃO DO PRODUTO – PRETENDIDA REALIZAÇÃO DE PROVA PERICIAL TENDO COMO OBJETO O PRODUTO UTILIZADO, COM MESMAS ESPECIFICAÇÕES, DOSAGEM E HORÁRIO PRESCRITO PELO ENGENHEIRO AGRÔNOMO – ADMISSIBILIDADE – EXPEDIÇÃO DE OFÍCIOS ÀS EMPRESAS PRODUTORAS DO AGROTÓXICO UTILIZADO – PERTINÊNCIA – RECURSO PROVIDO. Considerando ter sido fixado como ponto controvertido a qualidade do ar após a aplicação do agrotóxico utilizado pela autora em laranjais nas proximidades de instituição de ensino do município, vê-se que, conquanto considerável o lapso temporal entre o atual momento processual e a data da lavratura do auto de infração ambiental, é de se reputar como necessária a aferição, por meio de perícia a ser produzida nos autos, acerca de eventuais males causados pela aplicação do defensivo agrícola por parte da agravante. Outrossim, também como forma de se evitar alegação de cerceamento de defesa e em se tratando de questão sensível e relevante à população vizinha à propriedade da agravante, com notícia de problemas de saúde pública em crianças e adultos, é necessária a expedição de ofício às empresas Dow AgroSciences Industrial Ltda. e </w:t>
      </w:r>
      <w:proofErr w:type="spellStart"/>
      <w:r w:rsidRPr="008F1156">
        <w:rPr>
          <w:b/>
          <w:color w:val="538135" w:themeColor="accent6" w:themeShade="BF"/>
          <w:szCs w:val="26"/>
          <w:shd w:val="clear" w:color="auto" w:fill="FFFFFF"/>
        </w:rPr>
        <w:t>Suatrans</w:t>
      </w:r>
      <w:proofErr w:type="spellEnd"/>
      <w:r w:rsidRPr="008F1156">
        <w:rPr>
          <w:b/>
          <w:color w:val="538135" w:themeColor="accent6" w:themeShade="BF"/>
          <w:szCs w:val="26"/>
          <w:shd w:val="clear" w:color="auto" w:fill="FFFFFF"/>
        </w:rPr>
        <w:t xml:space="preserve"> </w:t>
      </w:r>
      <w:proofErr w:type="spellStart"/>
      <w:r w:rsidRPr="008F1156">
        <w:rPr>
          <w:b/>
          <w:color w:val="538135" w:themeColor="accent6" w:themeShade="BF"/>
          <w:szCs w:val="26"/>
          <w:shd w:val="clear" w:color="auto" w:fill="FFFFFF"/>
        </w:rPr>
        <w:t>Cotec</w:t>
      </w:r>
      <w:proofErr w:type="spellEnd"/>
      <w:r w:rsidRPr="008F1156">
        <w:rPr>
          <w:b/>
          <w:color w:val="538135" w:themeColor="accent6" w:themeShade="BF"/>
          <w:szCs w:val="26"/>
          <w:shd w:val="clear" w:color="auto" w:fill="FFFFFF"/>
        </w:rPr>
        <w:t xml:space="preserve"> para que forneçam cópia integral do Relatório de Atendimento Final realizado no local. Recurso provido para tal fim. </w:t>
      </w: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 xml:space="preserve">(TJSP;  Agravo de Instrumento 2072896-17.2017.8.26.0000; Relator (a): Paulo </w:t>
      </w:r>
      <w:proofErr w:type="spellStart"/>
      <w:r w:rsidRPr="008F1156">
        <w:rPr>
          <w:b/>
          <w:color w:val="538135" w:themeColor="accent6" w:themeShade="BF"/>
          <w:szCs w:val="26"/>
          <w:shd w:val="clear" w:color="auto" w:fill="FFFFFF"/>
        </w:rPr>
        <w:t>Ayrosa</w:t>
      </w:r>
      <w:proofErr w:type="spellEnd"/>
      <w:r w:rsidRPr="008F1156">
        <w:rPr>
          <w:b/>
          <w:color w:val="538135" w:themeColor="accent6" w:themeShade="BF"/>
          <w:szCs w:val="26"/>
          <w:shd w:val="clear" w:color="auto" w:fill="FFFFFF"/>
        </w:rPr>
        <w:t>; Órgão Julgador: 2ª Câmara Reservada ao Meio Ambiente; Foro de Socorro - 1ª Vara; Data do Julgamento: 03/08/2017; Data de Registro: 04/08/2017)</w:t>
      </w:r>
    </w:p>
    <w:p w:rsidR="0017775B" w:rsidRPr="008F1156" w:rsidRDefault="0017775B" w:rsidP="00EE48FD">
      <w:pPr>
        <w:jc w:val="both"/>
        <w:rPr>
          <w:b/>
          <w:color w:val="538135" w:themeColor="accent6" w:themeShade="BF"/>
          <w:szCs w:val="26"/>
          <w:shd w:val="clear" w:color="auto" w:fill="FFFFFF"/>
        </w:rPr>
      </w:pPr>
    </w:p>
    <w:p w:rsidR="0017775B" w:rsidRPr="008F1156" w:rsidRDefault="0017775B" w:rsidP="00EE48FD">
      <w:pPr>
        <w:jc w:val="both"/>
        <w:rPr>
          <w:b/>
          <w:color w:val="538135" w:themeColor="accent6" w:themeShade="BF"/>
          <w:szCs w:val="26"/>
        </w:rPr>
      </w:pPr>
      <w:r w:rsidRPr="008F1156">
        <w:rPr>
          <w:b/>
          <w:color w:val="538135" w:themeColor="accent6" w:themeShade="BF"/>
          <w:szCs w:val="26"/>
          <w:shd w:val="clear" w:color="auto" w:fill="FFFFFF"/>
        </w:rPr>
        <w:t>*TUTELA ANTECIPADA – Meio ambiente – Pedido liminar que visa à cessação da prática de pulverização de agrotóxicos por meio de aviões – Não cabimento, neste momento processual – Ausência dos pressupostos legais – Situação que ocorre há anos, não apenas em relação aos litigantes, configurando situação consolidada – Necessidade de maior dilação probatória para impor interrupção de método utilizado na atividade econômica – Recurso provido. </w:t>
      </w: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(TJSP;  Agravo de Instrumento 2253946-44.2015.8.26.0000; Relator (a): </w:t>
      </w:r>
      <w:proofErr w:type="spellStart"/>
      <w:r w:rsidRPr="008F1156">
        <w:rPr>
          <w:b/>
          <w:color w:val="538135" w:themeColor="accent6" w:themeShade="BF"/>
          <w:szCs w:val="26"/>
          <w:shd w:val="clear" w:color="auto" w:fill="FFFFFF"/>
        </w:rPr>
        <w:t>Alvaro</w:t>
      </w:r>
      <w:proofErr w:type="spellEnd"/>
      <w:r w:rsidRPr="008F1156">
        <w:rPr>
          <w:b/>
          <w:color w:val="538135" w:themeColor="accent6" w:themeShade="BF"/>
          <w:szCs w:val="26"/>
          <w:shd w:val="clear" w:color="auto" w:fill="FFFFFF"/>
        </w:rPr>
        <w:t xml:space="preserve"> Passos; Órgão Julgador: 2ª Câmara Reservada ao Meio Ambiente; Foro de Mirante do Paranapanema - Vara Única; Data do Julgamento: 16/06/2016; Data de Registro: 20/06/2016)</w:t>
      </w:r>
    </w:p>
    <w:p w:rsidR="0017775B" w:rsidRPr="008F1156" w:rsidRDefault="0017775B" w:rsidP="00EE48FD">
      <w:pPr>
        <w:jc w:val="both"/>
        <w:rPr>
          <w:szCs w:val="26"/>
        </w:rPr>
      </w:pPr>
    </w:p>
    <w:p w:rsidR="00E90E34" w:rsidRDefault="00E90E34" w:rsidP="00EE48FD">
      <w:pPr>
        <w:jc w:val="both"/>
        <w:rPr>
          <w:b/>
          <w:szCs w:val="26"/>
        </w:rPr>
      </w:pPr>
    </w:p>
    <w:p w:rsidR="0017775B" w:rsidRPr="00E90E34" w:rsidRDefault="0017775B" w:rsidP="00EE48FD">
      <w:pPr>
        <w:jc w:val="both"/>
        <w:rPr>
          <w:b/>
          <w:sz w:val="28"/>
          <w:szCs w:val="28"/>
        </w:rPr>
      </w:pPr>
      <w:r w:rsidRPr="00E90E34">
        <w:rPr>
          <w:b/>
          <w:szCs w:val="26"/>
          <w:highlight w:val="yellow"/>
        </w:rPr>
        <w:t>-Descumprimento TAC</w:t>
      </w:r>
      <w:bookmarkStart w:id="1" w:name="_GoBack"/>
      <w:bookmarkEnd w:id="1"/>
    </w:p>
    <w:p w:rsidR="0017775B" w:rsidRPr="008F1156" w:rsidRDefault="0017775B" w:rsidP="00EE48FD">
      <w:pPr>
        <w:jc w:val="both"/>
        <w:rPr>
          <w:b/>
          <w:color w:val="538135" w:themeColor="accent6" w:themeShade="BF"/>
          <w:szCs w:val="26"/>
        </w:rPr>
      </w:pPr>
      <w:r w:rsidRPr="008F1156">
        <w:rPr>
          <w:b/>
          <w:color w:val="538135" w:themeColor="accent6" w:themeShade="BF"/>
          <w:szCs w:val="26"/>
          <w:shd w:val="clear" w:color="auto" w:fill="FFFFFF"/>
        </w:rPr>
        <w:t xml:space="preserve">*Direito Ambiental – Contrato de concessão para exploração de usina hidrelétrica – Reconhecimento da legitimidade passiva da concessionária – Insurgência – Preliminares de não conhecimento do recurso por incompetência do Juízo e descumprimento do § 2º do art.1.018 do CPC superadas – Descumprimento do TAC pela antecessora – Dano ecológico fundado na responsabilidade objetiva e do risco integral – Obrigação de natureza </w:t>
      </w:r>
      <w:proofErr w:type="spellStart"/>
      <w:r w:rsidRPr="008F1156">
        <w:rPr>
          <w:b/>
          <w:color w:val="538135" w:themeColor="accent6" w:themeShade="BF"/>
          <w:szCs w:val="26"/>
          <w:shd w:val="clear" w:color="auto" w:fill="FFFFFF"/>
        </w:rPr>
        <w:t>propter</w:t>
      </w:r>
      <w:proofErr w:type="spellEnd"/>
      <w:r w:rsidRPr="008F1156">
        <w:rPr>
          <w:b/>
          <w:color w:val="538135" w:themeColor="accent6" w:themeShade="BF"/>
          <w:szCs w:val="26"/>
          <w:shd w:val="clear" w:color="auto" w:fill="FFFFFF"/>
        </w:rPr>
        <w:t xml:space="preserve"> rem – Aplicação da Lei nº 6.938/81 – Conhecimento da assunção de todo o passivo quando da assinatura do instrumento particular de compromisso com a CESP – Recurso improvido </w:t>
      </w: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(TJSP;  Agravo de Instrumento 2122024-06.2017.8.26.0000; Relator (a): Miguel Petroni Neto; Órgão Julgador: 2ª Câmara Reservada ao Meio Ambiente; Foro de Pereira Barreto - 1ª Vara Judicial; Data do Julgamento: 17/05/2018; Data de Registro: 24/05/2018)</w:t>
      </w:r>
    </w:p>
    <w:p w:rsidR="0017775B" w:rsidRPr="008F1156" w:rsidRDefault="0017775B" w:rsidP="00EE48FD">
      <w:pPr>
        <w:jc w:val="both"/>
        <w:rPr>
          <w:b/>
          <w:szCs w:val="26"/>
        </w:rPr>
      </w:pPr>
    </w:p>
    <w:p w:rsidR="0017775B" w:rsidRPr="008F1156" w:rsidRDefault="0017775B" w:rsidP="00EE48FD">
      <w:pPr>
        <w:jc w:val="both"/>
        <w:rPr>
          <w:b/>
          <w:color w:val="538135" w:themeColor="accent6" w:themeShade="BF"/>
          <w:szCs w:val="26"/>
        </w:rPr>
      </w:pPr>
    </w:p>
    <w:p w:rsidR="0017775B" w:rsidRDefault="0017775B" w:rsidP="00EE48FD">
      <w:pPr>
        <w:jc w:val="both"/>
      </w:pPr>
      <w:r w:rsidRPr="008F1156">
        <w:rPr>
          <w:b/>
          <w:color w:val="538135" w:themeColor="accent6" w:themeShade="BF"/>
          <w:szCs w:val="26"/>
          <w:shd w:val="clear" w:color="auto" w:fill="FFFFFF"/>
        </w:rPr>
        <w:t xml:space="preserve">* Agravo de instrumento – Ação civil pública - Cumprimento de sentença - Descumprimento de obrigação assumida no TAC - Resistência injustificada ao andamento do processo - </w:t>
      </w:r>
      <w:r w:rsidRPr="008F1156">
        <w:rPr>
          <w:b/>
          <w:color w:val="538135" w:themeColor="accent6" w:themeShade="BF"/>
          <w:szCs w:val="26"/>
          <w:shd w:val="clear" w:color="auto" w:fill="FFFFFF"/>
        </w:rPr>
        <w:lastRenderedPageBreak/>
        <w:t xml:space="preserve">Reiteração de conduta - Majoração da multa de 2% para 5% - Alegação de inexistência do título e de ausência de litigância de má-fé - Recurso, todavia, que, em parte, reproduz outro, anterior, em que a questão já foi analisada e decidida pelo Tribunal - Conduta de </w:t>
      </w:r>
      <w:proofErr w:type="spellStart"/>
      <w:r w:rsidRPr="008F1156">
        <w:rPr>
          <w:b/>
          <w:color w:val="538135" w:themeColor="accent6" w:themeShade="BF"/>
          <w:szCs w:val="26"/>
          <w:shd w:val="clear" w:color="auto" w:fill="FFFFFF"/>
        </w:rPr>
        <w:t>ma-fé</w:t>
      </w:r>
      <w:proofErr w:type="spellEnd"/>
      <w:r w:rsidRPr="008F1156">
        <w:rPr>
          <w:b/>
          <w:color w:val="538135" w:themeColor="accent6" w:themeShade="BF"/>
          <w:szCs w:val="26"/>
          <w:shd w:val="clear" w:color="auto" w:fill="FFFFFF"/>
        </w:rPr>
        <w:t xml:space="preserve"> que não só se confirma, como justifica nova majoração da multa para 7% do valor atualizado da causa - Art. 80, VII, do CPC - Recurso improvido, com majoração da multa </w:t>
      </w:r>
      <w:r w:rsidRPr="008F1156">
        <w:rPr>
          <w:b/>
          <w:color w:val="538135" w:themeColor="accent6" w:themeShade="BF"/>
          <w:szCs w:val="26"/>
        </w:rPr>
        <w:br/>
      </w:r>
      <w:r w:rsidRPr="008F1156">
        <w:rPr>
          <w:b/>
          <w:color w:val="538135" w:themeColor="accent6" w:themeShade="BF"/>
          <w:szCs w:val="26"/>
        </w:rPr>
        <w:br/>
      </w:r>
      <w:r w:rsidRPr="008F1156">
        <w:rPr>
          <w:b/>
          <w:color w:val="538135" w:themeColor="accent6" w:themeShade="BF"/>
          <w:szCs w:val="26"/>
          <w:shd w:val="clear" w:color="auto" w:fill="FFFFFF"/>
        </w:rPr>
        <w:t xml:space="preserve">(TJSP;  Agravo de Instrumento 2197110-80.2017.8.26.0000; Relator (a): Miguel Petroni Neto; Órgão Julgador: 2ª Câmara Reservada ao Meio Ambiente; Foro de São Vicente - 5ª Vara Cível; Data do Julgamento: 17/05/2018; Data de </w:t>
      </w:r>
      <w:proofErr w:type="spellStart"/>
      <w:r w:rsidRPr="008F1156">
        <w:rPr>
          <w:b/>
          <w:color w:val="538135" w:themeColor="accent6" w:themeShade="BF"/>
          <w:szCs w:val="26"/>
          <w:shd w:val="clear" w:color="auto" w:fill="FFFFFF"/>
        </w:rPr>
        <w:t>Regist</w:t>
      </w:r>
      <w:proofErr w:type="spellEnd"/>
    </w:p>
    <w:p w:rsidR="0017775B" w:rsidRDefault="0017775B" w:rsidP="00EE48FD">
      <w:pPr>
        <w:jc w:val="both"/>
      </w:pPr>
    </w:p>
    <w:p w:rsidR="0017775B" w:rsidRDefault="0017775B" w:rsidP="00EE48FD">
      <w:pPr>
        <w:jc w:val="both"/>
      </w:pPr>
    </w:p>
    <w:sectPr w:rsidR="0017775B" w:rsidSect="00770769">
      <w:pgSz w:w="11906" w:h="16838"/>
      <w:pgMar w:top="1417" w:right="1701" w:bottom="181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5B"/>
    <w:rsid w:val="00116634"/>
    <w:rsid w:val="0017775B"/>
    <w:rsid w:val="002E5EEA"/>
    <w:rsid w:val="00332161"/>
    <w:rsid w:val="003E108C"/>
    <w:rsid w:val="00770769"/>
    <w:rsid w:val="00AE503E"/>
    <w:rsid w:val="00E90E34"/>
    <w:rsid w:val="00EC1B35"/>
    <w:rsid w:val="00EE4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1EE16A-9001-4944-93BF-1E0795D4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mallCaps/>
        <w:sz w:val="26"/>
        <w:szCs w:val="26"/>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5B"/>
    <w:pPr>
      <w:jc w:val="left"/>
    </w:pPr>
    <w:rPr>
      <w:rFonts w:ascii="Calibri" w:eastAsia="Calibri" w:hAnsi="Calibri"/>
      <w:smallCaps w:val="0"/>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7775B"/>
    <w:pPr>
      <w:spacing w:before="100" w:beforeAutospacing="1" w:after="100" w:afterAutospacing="1"/>
    </w:pPr>
    <w:rPr>
      <w:rFonts w:ascii="Times New Roman" w:eastAsiaTheme="minorHAnsi"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11487</Words>
  <Characters>62031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Campos Scaff</dc:creator>
  <cp:keywords/>
  <dc:description/>
  <cp:lastModifiedBy>Fernando Campos Scaff</cp:lastModifiedBy>
  <cp:revision>1</cp:revision>
  <dcterms:created xsi:type="dcterms:W3CDTF">2020-09-02T12:28:00Z</dcterms:created>
  <dcterms:modified xsi:type="dcterms:W3CDTF">2020-09-02T17:20:00Z</dcterms:modified>
</cp:coreProperties>
</file>