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C55" w:rsidRDefault="00537D89" w:rsidP="001D4FF2">
      <w:pPr>
        <w:spacing w:line="240" w:lineRule="auto"/>
        <w:jc w:val="center"/>
      </w:pPr>
      <w:r>
        <w:t>IBI5086 – Métodos Estatísticos para a Bioinformática                   2º Sem/2020</w:t>
      </w:r>
    </w:p>
    <w:p w:rsidR="00537D89" w:rsidRDefault="00537D89" w:rsidP="001D4FF2">
      <w:pPr>
        <w:spacing w:line="240" w:lineRule="auto"/>
        <w:jc w:val="center"/>
      </w:pPr>
      <w:r>
        <w:t>Alguns Exercícios</w:t>
      </w:r>
    </w:p>
    <w:p w:rsidR="00537D89" w:rsidRDefault="00537D89" w:rsidP="001D4FF2">
      <w:pPr>
        <w:spacing w:line="240" w:lineRule="auto"/>
        <w:jc w:val="both"/>
      </w:pPr>
      <w:r>
        <w:t>1. Considere os dados a seguir de um Estudo de Bioequivalência de um Medicamento Novo relativamente a um Medicamento Padrão no tratamento de uma doença. Respostas de pacientes a um Placebo também são apresentadas.</w:t>
      </w:r>
    </w:p>
    <w:p w:rsidR="00537D89" w:rsidRDefault="00537D89" w:rsidP="001D4FF2">
      <w:pPr>
        <w:spacing w:line="240" w:lineRule="auto"/>
        <w:jc w:val="center"/>
      </w:pPr>
      <w:r w:rsidRPr="00537D89">
        <w:drawing>
          <wp:inline distT="0" distB="0" distL="0" distR="0">
            <wp:extent cx="2292765" cy="139988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98" cy="141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D89" w:rsidRDefault="00537D89" w:rsidP="001D4FF2">
      <w:pPr>
        <w:spacing w:line="240" w:lineRule="auto"/>
        <w:jc w:val="both"/>
      </w:pPr>
      <w:r>
        <w:t>Neste tipo de estudo, órgãos reguladores adotam o seguinte critério para comprovação da bioequivalência do medicamento novo:</w:t>
      </w:r>
    </w:p>
    <w:p w:rsidR="00537D89" w:rsidRDefault="00537D89" w:rsidP="001D4FF2">
      <w:pPr>
        <w:spacing w:line="240" w:lineRule="auto"/>
        <w:jc w:val="center"/>
      </w:pPr>
      <w:r w:rsidRPr="00537D89">
        <w:drawing>
          <wp:inline distT="0" distB="0" distL="0" distR="0">
            <wp:extent cx="2341476" cy="46482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360" cy="46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FF2" w:rsidRDefault="00C54F8A" w:rsidP="001D4FF2">
      <w:pPr>
        <w:spacing w:line="240" w:lineRule="auto"/>
        <w:jc w:val="both"/>
      </w:pPr>
      <w:r>
        <w:t xml:space="preserve">Construa um intervalo </w:t>
      </w:r>
      <w:proofErr w:type="spellStart"/>
      <w:r w:rsidR="00520492">
        <w:t>bootstrap</w:t>
      </w:r>
      <w:proofErr w:type="spellEnd"/>
      <w:r w:rsidR="00520492">
        <w:t xml:space="preserve"> </w:t>
      </w:r>
      <w:r>
        <w:t xml:space="preserve">de 95% de confiança para o </w:t>
      </w:r>
      <w:proofErr w:type="gramStart"/>
      <w:r>
        <w:t xml:space="preserve">parâmetro </w:t>
      </w:r>
      <w:r>
        <w:sym w:font="Symbol" w:char="F071"/>
      </w:r>
      <w:r>
        <w:t>.</w:t>
      </w:r>
      <w:proofErr w:type="gramEnd"/>
      <w:r>
        <w:t xml:space="preserve"> Que conclusão é obtida? Na solução, considere:</w:t>
      </w:r>
    </w:p>
    <w:p w:rsidR="00C54F8A" w:rsidRDefault="00C54F8A" w:rsidP="001D4FF2">
      <w:pPr>
        <w:spacing w:line="240" w:lineRule="auto"/>
        <w:jc w:val="both"/>
      </w:pPr>
      <w:r>
        <w:t xml:space="preserve">a) </w:t>
      </w:r>
      <w:r w:rsidR="00520492">
        <w:t>Delineamento completamente aleatorizado (DCA) em que os três tratamentos foram atribuídos aleatoriamente a 8 pacientes de uma amostra de 32 voluntários</w:t>
      </w:r>
      <w:r w:rsidR="001A1618">
        <w:t>,</w:t>
      </w:r>
      <w:r w:rsidR="00520492">
        <w:t xml:space="preserve"> que aceitaram participar do estudo e cumpriram </w:t>
      </w:r>
      <w:r w:rsidR="001D4FF2">
        <w:t xml:space="preserve">a </w:t>
      </w:r>
      <w:r w:rsidR="00520492">
        <w:t>todos os critérios de inclusão.</w:t>
      </w:r>
    </w:p>
    <w:p w:rsidR="001A1618" w:rsidRDefault="00520492" w:rsidP="001D4FF2">
      <w:pPr>
        <w:spacing w:line="240" w:lineRule="auto"/>
        <w:jc w:val="both"/>
      </w:pPr>
      <w:r>
        <w:t>b) Delineamento</w:t>
      </w:r>
      <w:r w:rsidR="001A1618">
        <w:t xml:space="preserve"> Aleatorizado em Blocos Completos em que os três tratamentos foram aplicados a 8 pacientes voluntários, </w:t>
      </w:r>
      <w:r w:rsidR="001A1618">
        <w:t xml:space="preserve">que aceitaram participar do estudo e cumpriram </w:t>
      </w:r>
      <w:r w:rsidR="001D4FF2">
        <w:t xml:space="preserve">a </w:t>
      </w:r>
      <w:r w:rsidR="001A1618">
        <w:t>todos os critérios de inclusão.</w:t>
      </w:r>
      <w:r w:rsidR="001A1618">
        <w:t xml:space="preserve"> Para cada paciente a ordem do tratamento foi aleatorizada</w:t>
      </w:r>
      <w:r w:rsidR="001D4FF2">
        <w:t>, sendo que entre os tratamentos foi respeitado um período de “limpeza” (</w:t>
      </w:r>
      <w:proofErr w:type="spellStart"/>
      <w:r w:rsidR="001D4FF2">
        <w:t>washout</w:t>
      </w:r>
      <w:proofErr w:type="spellEnd"/>
      <w:r w:rsidR="001D4FF2">
        <w:t xml:space="preserve">) do organismo. </w:t>
      </w:r>
    </w:p>
    <w:p w:rsidR="001D4FF2" w:rsidRDefault="001D4FF2" w:rsidP="001D4FF2">
      <w:pPr>
        <w:spacing w:line="240" w:lineRule="auto"/>
        <w:jc w:val="both"/>
      </w:pPr>
      <w:r>
        <w:t xml:space="preserve">2. Considere os dados a seguir apresentados em </w:t>
      </w:r>
      <w:proofErr w:type="spellStart"/>
      <w:r>
        <w:t>Manly</w:t>
      </w:r>
      <w:proofErr w:type="spellEnd"/>
      <w:r>
        <w:t xml:space="preserve"> (2007), que correspondem à distribuição (em porcentagem) d</w:t>
      </w:r>
      <w:r w:rsidR="00BD5495">
        <w:t>e indivíduos de 17 colônias de caracol</w:t>
      </w:r>
      <w:r>
        <w:t xml:space="preserve"> </w:t>
      </w:r>
      <w:r w:rsidR="00BD5495">
        <w:t>de acordo com o tipo de concha. As colônias estão classificadas de acordo com o tipo de habitat dos caracóis.</w:t>
      </w:r>
    </w:p>
    <w:p w:rsidR="00BD5495" w:rsidRDefault="00BD5495" w:rsidP="001D4FF2">
      <w:pPr>
        <w:spacing w:line="240" w:lineRule="auto"/>
        <w:jc w:val="both"/>
      </w:pPr>
      <w:r>
        <w:t>Como trata-se de dados composicionais (cada linha soma 100%), na realização das análises a seguir exclua a última coluna de dados.</w:t>
      </w:r>
    </w:p>
    <w:p w:rsidR="000867AC" w:rsidRDefault="00BD5495" w:rsidP="001D4FF2">
      <w:pPr>
        <w:spacing w:line="240" w:lineRule="auto"/>
        <w:jc w:val="both"/>
      </w:pPr>
      <w:r>
        <w:t xml:space="preserve">a) </w:t>
      </w:r>
      <w:r w:rsidR="00556844">
        <w:t>Em Análise de Componentes Principais (CP), por exemplo, da matriz Y</w:t>
      </w:r>
      <w:r w:rsidR="00556844" w:rsidRPr="00556844">
        <w:rPr>
          <w:vertAlign w:val="subscript"/>
        </w:rPr>
        <w:t>17x</w:t>
      </w:r>
      <w:proofErr w:type="gramStart"/>
      <w:r w:rsidR="00556844" w:rsidRPr="00556844">
        <w:rPr>
          <w:vertAlign w:val="subscript"/>
        </w:rPr>
        <w:t xml:space="preserve">9 </w:t>
      </w:r>
      <w:r w:rsidR="00556844">
        <w:rPr>
          <w:vertAlign w:val="subscript"/>
        </w:rPr>
        <w:t xml:space="preserve"> </w:t>
      </w:r>
      <w:r w:rsidR="00556844">
        <w:t>dos</w:t>
      </w:r>
      <w:proofErr w:type="gramEnd"/>
      <w:r w:rsidR="00556844">
        <w:t xml:space="preserve"> dados dos caracóis, há interesse em avaliar quantos componentes devem ser retidos na redução de dimensionalidade dos dados. Um dos critérios é adotar os primeiros CP extraídos dos dados originais com variância (autovalor) maior ou igual à média dos autovalores. No caso de dados padronizados</w:t>
      </w:r>
      <w:r w:rsidR="000867AC">
        <w:t xml:space="preserve"> esse critério corresponde a considerar os CP com autovalores maiores ou iguais a 1. Para os dados dos caracóis obtenha os CP e os correspondentes intervalos </w:t>
      </w:r>
      <w:proofErr w:type="spellStart"/>
      <w:r w:rsidR="000867AC">
        <w:t>bootstrap</w:t>
      </w:r>
      <w:proofErr w:type="spellEnd"/>
      <w:r w:rsidR="000867AC">
        <w:t xml:space="preserve"> a 95% de confiança</w:t>
      </w:r>
      <w:r w:rsidR="00556844">
        <w:t xml:space="preserve"> </w:t>
      </w:r>
      <w:r w:rsidR="000867AC">
        <w:t>para os autovalores.</w:t>
      </w:r>
    </w:p>
    <w:p w:rsidR="00F70155" w:rsidRDefault="000867AC" w:rsidP="001D4FF2">
      <w:pPr>
        <w:spacing w:line="240" w:lineRule="auto"/>
        <w:jc w:val="both"/>
      </w:pPr>
      <w:r>
        <w:t xml:space="preserve">b) A Função Discriminante de Fisher é um classificador ótimo em muitas situações práticas. </w:t>
      </w:r>
      <w:r w:rsidR="00F70155">
        <w:t>É obtida a partir da decomposição espectral de W</w:t>
      </w:r>
      <w:r w:rsidR="00F70155" w:rsidRPr="00F70155">
        <w:rPr>
          <w:vertAlign w:val="superscript"/>
        </w:rPr>
        <w:t>-1</w:t>
      </w:r>
      <w:r w:rsidR="00F70155">
        <w:t>B, com W e B matrizes de covariância entre e dentro de grupo, respectivamente. Os autovalores desta decomposição espectral podem ser usados no seguinte teste de significância do poder discriminante das funções de Fisher:</w:t>
      </w:r>
    </w:p>
    <w:p w:rsidR="00BD5495" w:rsidRDefault="00F70155" w:rsidP="00F70155">
      <w:pPr>
        <w:spacing w:line="240" w:lineRule="auto"/>
        <w:jc w:val="center"/>
      </w:pPr>
      <w:r w:rsidRPr="00F70155">
        <w:lastRenderedPageBreak/>
        <w:drawing>
          <wp:inline distT="0" distB="0" distL="0" distR="0">
            <wp:extent cx="1888490" cy="413574"/>
            <wp:effectExtent l="0" t="0" r="0" b="571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356" cy="41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8B5" w:rsidRDefault="00F70155" w:rsidP="00CB08B5">
      <w:pPr>
        <w:spacing w:line="240" w:lineRule="auto"/>
        <w:jc w:val="both"/>
      </w:pPr>
      <w:r>
        <w:t xml:space="preserve">Em que n é o tamanho amostral (n=17, no caso dos dados dos caracóis), p é o número de variáveis (p=9), G é o número de grupos (G=6), </w:t>
      </w:r>
      <w:r>
        <w:sym w:font="Symbol" w:char="F06C"/>
      </w:r>
      <w:r>
        <w:t>j é o j-</w:t>
      </w:r>
      <w:proofErr w:type="spellStart"/>
      <w:r>
        <w:t>ésimo</w:t>
      </w:r>
      <w:proofErr w:type="spellEnd"/>
      <w:r>
        <w:t xml:space="preserve"> autovalor (j=,</w:t>
      </w:r>
      <w:proofErr w:type="gramStart"/>
      <w:r>
        <w:t>1,2,...</w:t>
      </w:r>
      <w:proofErr w:type="gramEnd"/>
      <w:r>
        <w:t>,min(n,p,G-1))</w:t>
      </w:r>
      <w:r w:rsidR="00CB08B5">
        <w:t xml:space="preserve"> e </w:t>
      </w:r>
      <w:r w:rsidR="00CB08B5">
        <w:sym w:font="Symbol" w:char="F063"/>
      </w:r>
      <w:r w:rsidR="00CB08B5">
        <w:t xml:space="preserve">2 é a distribuição </w:t>
      </w:r>
      <w:proofErr w:type="spellStart"/>
      <w:r w:rsidR="00CB08B5">
        <w:t>Qui</w:t>
      </w:r>
      <w:proofErr w:type="spellEnd"/>
      <w:r w:rsidR="00CB08B5">
        <w:t xml:space="preserve">-Quadrado com o correspondente número de graus de liberdade. A significância desta estatística para um conjunto de dados amostrais é uma indicação de que a discriminação não é aleatória (esporádica). </w:t>
      </w:r>
      <w:r w:rsidR="00CB08B5">
        <w:t xml:space="preserve">Para os dados dos caracóis obtenha </w:t>
      </w:r>
      <w:r w:rsidR="00CB08B5">
        <w:t xml:space="preserve">as duas primeiras funções discriminantes e represente as 17 colônias. Os 6 habitats podem ser bem preditos? Com base na estatística </w:t>
      </w:r>
      <w:proofErr w:type="spellStart"/>
      <w:r w:rsidR="00CB08B5">
        <w:t>Qui</w:t>
      </w:r>
      <w:proofErr w:type="spellEnd"/>
      <w:r w:rsidR="00CB08B5">
        <w:t>-Quadrado</w:t>
      </w:r>
      <w:r w:rsidR="0000262A">
        <w:t xml:space="preserve"> o que é possível concluir sobre o </w:t>
      </w:r>
      <w:r w:rsidR="00CB08B5">
        <w:t>poder discriminante das funções de Fisher</w:t>
      </w:r>
      <w:r w:rsidR="0000262A">
        <w:t xml:space="preserve"> neste caso? Construa também os correspondentes Testes de </w:t>
      </w:r>
      <w:proofErr w:type="spellStart"/>
      <w:r w:rsidR="0000262A">
        <w:t>Aleatorização</w:t>
      </w:r>
      <w:proofErr w:type="spellEnd"/>
      <w:r w:rsidR="0000262A">
        <w:t>.</w:t>
      </w:r>
    </w:p>
    <w:p w:rsidR="0000262A" w:rsidRDefault="0000262A" w:rsidP="00CB08B5">
      <w:pPr>
        <w:spacing w:line="240" w:lineRule="auto"/>
        <w:jc w:val="both"/>
      </w:pPr>
    </w:p>
    <w:p w:rsidR="001D4FF2" w:rsidRDefault="001D4FF2" w:rsidP="001D4FF2">
      <w:pPr>
        <w:spacing w:line="240" w:lineRule="auto"/>
        <w:jc w:val="center"/>
      </w:pPr>
      <w:r w:rsidRPr="001D4FF2">
        <w:drawing>
          <wp:inline distT="0" distB="0" distL="0" distR="0">
            <wp:extent cx="4532245" cy="3901440"/>
            <wp:effectExtent l="0" t="0" r="1905" b="381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989" cy="392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62A" w:rsidRDefault="0000262A" w:rsidP="0000262A">
      <w:pPr>
        <w:spacing w:line="240" w:lineRule="auto"/>
        <w:jc w:val="both"/>
      </w:pPr>
    </w:p>
    <w:p w:rsidR="0000262A" w:rsidRDefault="0000262A" w:rsidP="0000262A">
      <w:pPr>
        <w:spacing w:line="240" w:lineRule="auto"/>
        <w:jc w:val="both"/>
      </w:pPr>
      <w:r>
        <w:t xml:space="preserve">3. Agora, considere os dados dos caracóis com o objetivo de calcular a correlação canônica entre os dois conjuntos de variáveis definidas para conchas </w:t>
      </w:r>
      <w:proofErr w:type="spellStart"/>
      <w:r>
        <w:t>yellow</w:t>
      </w:r>
      <w:proofErr w:type="spellEnd"/>
      <w:r>
        <w:t xml:space="preserve"> e </w:t>
      </w:r>
      <w:proofErr w:type="spellStart"/>
      <w:r>
        <w:t>pink</w:t>
      </w:r>
      <w:proofErr w:type="spellEnd"/>
      <w:r>
        <w:t xml:space="preserve"> (com p=q=4). Calcule os coeficientes de correlação canônicos para estes dados</w:t>
      </w:r>
      <w:r w:rsidR="00303074">
        <w:t>. Quais variáveis mais contribuíram para a correlação? O</w:t>
      </w:r>
      <w:r>
        <w:t xml:space="preserve">btenha também, para cada coeficiente, intervalos </w:t>
      </w:r>
      <w:proofErr w:type="spellStart"/>
      <w:r>
        <w:t>bootstrap</w:t>
      </w:r>
      <w:proofErr w:type="spellEnd"/>
      <w:r>
        <w:t xml:space="preserve"> de 95% de confiança</w:t>
      </w:r>
      <w:r w:rsidR="00303074">
        <w:t>. Esses intervalos incluem o zero?</w:t>
      </w:r>
    </w:p>
    <w:p w:rsidR="00303074" w:rsidRDefault="00303074" w:rsidP="0000262A">
      <w:pPr>
        <w:spacing w:line="240" w:lineRule="auto"/>
        <w:jc w:val="both"/>
      </w:pPr>
      <w:r>
        <w:t>4. Com base em sua área de trabalho e pesquisa, contextualize um conjunto de dados com estrutura similar aos dados dos caracóis, isto é, resposta composicional, muitas variáveis sendo avaliadas e podendo ser particionadas em dois conjuntos e, finalmente, com os indivíduos sendo classificados em diferentes grupos.</w:t>
      </w:r>
      <w:bookmarkStart w:id="0" w:name="_GoBack"/>
      <w:bookmarkEnd w:id="0"/>
    </w:p>
    <w:p w:rsidR="00303074" w:rsidRDefault="00303074" w:rsidP="00303074">
      <w:pPr>
        <w:spacing w:line="240" w:lineRule="auto"/>
        <w:jc w:val="right"/>
      </w:pPr>
      <w:r>
        <w:t xml:space="preserve">Boa Sorte </w:t>
      </w:r>
      <w:r>
        <w:sym w:font="Wingdings" w:char="F04A"/>
      </w:r>
    </w:p>
    <w:sectPr w:rsidR="003030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89"/>
    <w:rsid w:val="0000262A"/>
    <w:rsid w:val="000867AC"/>
    <w:rsid w:val="001A1618"/>
    <w:rsid w:val="001D4FF2"/>
    <w:rsid w:val="00233C55"/>
    <w:rsid w:val="00303074"/>
    <w:rsid w:val="00520492"/>
    <w:rsid w:val="00537D89"/>
    <w:rsid w:val="00556844"/>
    <w:rsid w:val="00806568"/>
    <w:rsid w:val="00BD5495"/>
    <w:rsid w:val="00C54F8A"/>
    <w:rsid w:val="00CB08B5"/>
    <w:rsid w:val="00F7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1C39E-2BB5-4405-90BB-93654C13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619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Soler</dc:creator>
  <cp:keywords/>
  <dc:description/>
  <cp:lastModifiedBy>Julia Soler</cp:lastModifiedBy>
  <cp:revision>1</cp:revision>
  <dcterms:created xsi:type="dcterms:W3CDTF">2020-11-21T16:30:00Z</dcterms:created>
  <dcterms:modified xsi:type="dcterms:W3CDTF">2020-11-21T18:32:00Z</dcterms:modified>
</cp:coreProperties>
</file>