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6438" w14:textId="292450EB" w:rsidR="00865DF0" w:rsidRPr="003D7DA8" w:rsidRDefault="00865DF0" w:rsidP="00717625">
      <w:pPr>
        <w:spacing w:line="360" w:lineRule="auto"/>
        <w:jc w:val="center"/>
        <w:rPr>
          <w:b/>
          <w:bCs/>
        </w:rPr>
      </w:pPr>
      <w:r w:rsidRPr="003D7DA8">
        <w:rPr>
          <w:b/>
          <w:bCs/>
        </w:rPr>
        <w:t xml:space="preserve">AULA </w:t>
      </w:r>
      <w:r>
        <w:rPr>
          <w:b/>
          <w:bCs/>
        </w:rPr>
        <w:t>6</w:t>
      </w:r>
      <w:r w:rsidRPr="003D7DA8">
        <w:rPr>
          <w:b/>
          <w:bCs/>
        </w:rPr>
        <w:t xml:space="preserve"> FONOL SEGM 2020</w:t>
      </w:r>
    </w:p>
    <w:p w14:paraId="7BBD763B" w14:textId="77777777" w:rsidR="00865DF0" w:rsidRDefault="00865DF0" w:rsidP="00717625">
      <w:pPr>
        <w:spacing w:line="360" w:lineRule="auto"/>
      </w:pPr>
    </w:p>
    <w:p w14:paraId="7D092F46" w14:textId="5A6A459C" w:rsidR="00913374" w:rsidRDefault="00913374" w:rsidP="00717625">
      <w:pPr>
        <w:spacing w:line="360" w:lineRule="auto"/>
        <w:rPr>
          <w:b/>
          <w:bCs/>
        </w:rPr>
      </w:pPr>
      <w:r w:rsidRPr="00913374">
        <w:rPr>
          <w:b/>
          <w:bCs/>
        </w:rPr>
        <w:t xml:space="preserve">AVALIAÇÃO: </w:t>
      </w:r>
    </w:p>
    <w:p w14:paraId="4CF576CF" w14:textId="7FDBC9B3" w:rsidR="00913374" w:rsidRPr="00913374" w:rsidRDefault="00913374" w:rsidP="00717625">
      <w:pPr>
        <w:spacing w:line="360" w:lineRule="auto"/>
      </w:pPr>
    </w:p>
    <w:p w14:paraId="6C858548" w14:textId="5D30C954" w:rsidR="00717625" w:rsidRPr="00717625" w:rsidRDefault="00717625" w:rsidP="00717625">
      <w:pPr>
        <w:spacing w:line="360" w:lineRule="auto"/>
      </w:pPr>
      <w:r w:rsidRPr="00717625">
        <w:t>Monografia ou lista</w:t>
      </w:r>
      <w:r w:rsidR="00862547">
        <w:t xml:space="preserve"> de exercícios</w:t>
      </w:r>
    </w:p>
    <w:p w14:paraId="1AF0B278" w14:textId="3AB6C58F" w:rsidR="00717625" w:rsidRPr="00717625" w:rsidRDefault="00717625" w:rsidP="00717625">
      <w:pPr>
        <w:spacing w:line="360" w:lineRule="auto"/>
      </w:pPr>
      <w:r w:rsidRPr="00717625">
        <w:t xml:space="preserve">Monografia: 2 páginas até o final de outubro/começo de novembro </w:t>
      </w:r>
    </w:p>
    <w:p w14:paraId="2DD5C473" w14:textId="06CDA99D" w:rsidR="00913374" w:rsidRPr="00913374" w:rsidRDefault="00913374" w:rsidP="00717625">
      <w:pPr>
        <w:spacing w:line="360" w:lineRule="auto"/>
      </w:pPr>
      <w:r w:rsidRPr="00913374">
        <w:t>Quem quiser, me envia email pedindo sugestão de bibliografia.</w:t>
      </w:r>
    </w:p>
    <w:p w14:paraId="51E504B8" w14:textId="69A1D3C0" w:rsidR="00913374" w:rsidRDefault="00913374" w:rsidP="00717625">
      <w:pPr>
        <w:spacing w:line="360" w:lineRule="auto"/>
      </w:pPr>
    </w:p>
    <w:p w14:paraId="7E63ECFF" w14:textId="77777777" w:rsidR="00862547" w:rsidRPr="00862547" w:rsidRDefault="00862547" w:rsidP="00862547">
      <w:pPr>
        <w:spacing w:line="360" w:lineRule="auto"/>
      </w:pPr>
      <w:r w:rsidRPr="00862547">
        <w:t>PRÓXIMAS AULAS</w:t>
      </w:r>
    </w:p>
    <w:p w14:paraId="5A87E9EC" w14:textId="77777777" w:rsidR="00862547" w:rsidRPr="00862547" w:rsidRDefault="00862547" w:rsidP="00862547">
      <w:pPr>
        <w:spacing w:line="360" w:lineRule="auto"/>
      </w:pPr>
    </w:p>
    <w:p w14:paraId="2B25F18E" w14:textId="77777777" w:rsidR="00862547" w:rsidRPr="00862547" w:rsidRDefault="00862547" w:rsidP="00862547">
      <w:pPr>
        <w:spacing w:line="360" w:lineRule="auto"/>
      </w:pPr>
      <w:r w:rsidRPr="00862547">
        <w:t>Estrutura da Sílaba</w:t>
      </w:r>
      <w:r w:rsidRPr="00862547">
        <w:tab/>
      </w:r>
      <w:r w:rsidRPr="00862547">
        <w:tab/>
        <w:t>Blevins in Goldsmith 1995, Zec in de Lacy 2007</w:t>
      </w:r>
    </w:p>
    <w:p w14:paraId="69B0A0DC" w14:textId="77777777" w:rsidR="00862547" w:rsidRPr="00913374" w:rsidRDefault="00862547" w:rsidP="00862547">
      <w:pPr>
        <w:spacing w:line="360" w:lineRule="auto"/>
        <w:rPr>
          <w:lang w:val="en-US"/>
        </w:rPr>
      </w:pPr>
      <w:r w:rsidRPr="00913374">
        <w:rPr>
          <w:lang w:val="en-US"/>
        </w:rPr>
        <w:t>Moras, quantidade</w:t>
      </w:r>
      <w:r w:rsidRPr="00913374">
        <w:rPr>
          <w:lang w:val="en-US"/>
        </w:rPr>
        <w:tab/>
      </w:r>
      <w:r>
        <w:rPr>
          <w:lang w:val="en-US"/>
        </w:rPr>
        <w:tab/>
      </w:r>
      <w:r w:rsidRPr="00913374">
        <w:rPr>
          <w:lang w:val="en-US"/>
        </w:rPr>
        <w:t xml:space="preserve">Broselow </w:t>
      </w:r>
      <w:r>
        <w:rPr>
          <w:lang w:val="en-US"/>
        </w:rPr>
        <w:t xml:space="preserve">in Goldsmith </w:t>
      </w:r>
      <w:r w:rsidRPr="00913374">
        <w:rPr>
          <w:lang w:val="en-US"/>
        </w:rPr>
        <w:t xml:space="preserve">1995, Perlmutter </w:t>
      </w:r>
      <w:r>
        <w:rPr>
          <w:lang w:val="en-US"/>
        </w:rPr>
        <w:t xml:space="preserve">in Goldsmith </w:t>
      </w:r>
      <w:r w:rsidRPr="00913374">
        <w:rPr>
          <w:lang w:val="en-US"/>
        </w:rPr>
        <w:t>1995</w:t>
      </w:r>
    </w:p>
    <w:p w14:paraId="0EDE1B40" w14:textId="79C81706" w:rsidR="00862547" w:rsidRPr="00862547" w:rsidRDefault="00862547" w:rsidP="00862547">
      <w:pPr>
        <w:spacing w:line="360" w:lineRule="auto"/>
        <w:rPr>
          <w:rFonts w:ascii="Charis SIL" w:hAnsi="Charis SIL" w:cs="Charis SIL"/>
          <w:color w:val="FF0000"/>
        </w:rPr>
      </w:pPr>
      <w:r w:rsidRPr="00913374">
        <w:t>Marcação e Subespecificação</w:t>
      </w:r>
      <w:r w:rsidRPr="00913374">
        <w:tab/>
        <w:t>Rice, Steriade in de Lacy 2007</w:t>
      </w:r>
    </w:p>
    <w:p w14:paraId="004551E8" w14:textId="77777777" w:rsidR="00862547" w:rsidRPr="00913374" w:rsidRDefault="00862547" w:rsidP="00717625">
      <w:pPr>
        <w:spacing w:line="360" w:lineRule="auto"/>
      </w:pPr>
    </w:p>
    <w:p w14:paraId="0C6F4A49" w14:textId="4027247E" w:rsidR="00A66E5D" w:rsidRDefault="00A66E5D" w:rsidP="00717625">
      <w:pPr>
        <w:spacing w:line="360" w:lineRule="auto"/>
        <w:rPr>
          <w:b/>
          <w:bCs/>
        </w:rPr>
      </w:pPr>
      <w:r w:rsidRPr="00A66E5D">
        <w:rPr>
          <w:b/>
          <w:bCs/>
        </w:rPr>
        <w:t xml:space="preserve">EX. 4.2 </w:t>
      </w:r>
    </w:p>
    <w:p w14:paraId="473DF57D" w14:textId="77777777" w:rsidR="002C5FE4" w:rsidRDefault="00BE509E" w:rsidP="00717625">
      <w:pPr>
        <w:spacing w:line="360" w:lineRule="auto"/>
        <w:rPr>
          <w:rStyle w:val="halyaf"/>
        </w:rPr>
      </w:pPr>
      <w:r>
        <w:rPr>
          <w:rStyle w:val="halyaf"/>
        </w:rPr>
        <w:t>[</w:t>
      </w:r>
      <w:r>
        <w:t>pʰ]</w:t>
      </w:r>
      <w:r w:rsidR="002C5FE4">
        <w:t>: aspirado</w:t>
      </w:r>
      <w:r>
        <w:rPr>
          <w:rStyle w:val="halyaf"/>
        </w:rPr>
        <w:t xml:space="preserve"> </w:t>
      </w:r>
    </w:p>
    <w:p w14:paraId="38AFDA67" w14:textId="1FFE6064" w:rsidR="00876BD7" w:rsidRPr="00876BD7" w:rsidRDefault="00BE509E" w:rsidP="00717625">
      <w:pPr>
        <w:spacing w:line="360" w:lineRule="auto"/>
      </w:pPr>
      <w:r>
        <w:rPr>
          <w:rStyle w:val="halyaf"/>
        </w:rPr>
        <w:t>[bʱ]</w:t>
      </w:r>
      <w:r w:rsidR="002C5FE4">
        <w:rPr>
          <w:rStyle w:val="halyaf"/>
        </w:rPr>
        <w:t>: murmurado</w:t>
      </w:r>
    </w:p>
    <w:p w14:paraId="22E40867" w14:textId="2D4CEA16" w:rsidR="00876BD7" w:rsidRDefault="002C5FE4" w:rsidP="00717625">
      <w:pPr>
        <w:spacing w:line="360" w:lineRule="auto"/>
      </w:pPr>
      <w:r>
        <w:rPr>
          <w:noProof/>
        </w:rPr>
        <w:drawing>
          <wp:inline distT="0" distB="0" distL="0" distR="0" wp14:anchorId="778E364A" wp14:editId="16CC0E4A">
            <wp:extent cx="5400040" cy="1246505"/>
            <wp:effectExtent l="0" t="0" r="0" b="0"/>
            <wp:docPr id="1" name="Imagem 1" descr="Figure 1. Five voice qualities and their relationship to glottal aper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Figure 1. Five voice qualities and their relationship to glottal aper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2BCD" w14:textId="46464132" w:rsidR="002C5FE4" w:rsidRDefault="002C5FE4" w:rsidP="00717625">
      <w:pPr>
        <w:spacing w:line="360" w:lineRule="auto"/>
      </w:pPr>
    </w:p>
    <w:p w14:paraId="10400065" w14:textId="6F410FDC" w:rsidR="002C5FE4" w:rsidRDefault="002C5FE4" w:rsidP="00717625">
      <w:pPr>
        <w:spacing w:line="360" w:lineRule="auto"/>
      </w:pPr>
      <w:r>
        <w:t>[x] RJ</w:t>
      </w:r>
      <w:r>
        <w:tab/>
      </w:r>
    </w:p>
    <w:p w14:paraId="4C660399" w14:textId="2E0A65CE" w:rsidR="002C5FE4" w:rsidRDefault="002C5FE4" w:rsidP="002C5FE4">
      <w:pPr>
        <w:spacing w:line="360" w:lineRule="auto"/>
      </w:pPr>
      <w:r>
        <w:t xml:space="preserve">[h] rua </w:t>
      </w:r>
      <w:r>
        <w:tab/>
      </w:r>
      <w:r>
        <w:tab/>
        <w:t>ag</w:t>
      </w:r>
      <w:r w:rsidRPr="002C5FE4">
        <w:rPr>
          <w:b/>
          <w:bCs/>
        </w:rPr>
        <w:t>arra</w:t>
      </w:r>
      <w:r>
        <w:t>r  [aha]</w:t>
      </w:r>
    </w:p>
    <w:p w14:paraId="5FF0657A" w14:textId="33CABEAD" w:rsidR="002C5FE4" w:rsidRPr="00461A43" w:rsidRDefault="002C5FE4" w:rsidP="002C5FE4">
      <w:pPr>
        <w:spacing w:line="360" w:lineRule="auto"/>
        <w:rPr>
          <w:lang w:val="en-US"/>
        </w:rPr>
      </w:pPr>
      <w:r>
        <w:tab/>
      </w:r>
      <w:r>
        <w:tab/>
      </w:r>
      <w:r w:rsidRPr="00461A43">
        <w:rPr>
          <w:lang w:val="en-US"/>
        </w:rPr>
        <w:t>ahead [h] e [ɦ]</w:t>
      </w:r>
    </w:p>
    <w:p w14:paraId="2856B502" w14:textId="77777777" w:rsidR="002C5FE4" w:rsidRPr="00461A43" w:rsidRDefault="002C5FE4" w:rsidP="00717625">
      <w:pPr>
        <w:spacing w:line="360" w:lineRule="auto"/>
        <w:rPr>
          <w:lang w:val="en-US"/>
        </w:rPr>
      </w:pPr>
    </w:p>
    <w:p w14:paraId="3DA4D2C2" w14:textId="24818134" w:rsidR="00865DF0" w:rsidRPr="00865DF0" w:rsidRDefault="00865DF0" w:rsidP="00717625">
      <w:pPr>
        <w:spacing w:line="360" w:lineRule="auto"/>
        <w:rPr>
          <w:b/>
          <w:bCs/>
          <w:lang w:val="en-US"/>
        </w:rPr>
      </w:pPr>
      <w:r w:rsidRPr="00461A43">
        <w:rPr>
          <w:b/>
          <w:bCs/>
          <w:lang w:val="en-US"/>
        </w:rPr>
        <w:t xml:space="preserve">GOLDSMITH (1990). </w:t>
      </w:r>
      <w:r w:rsidRPr="00865DF0">
        <w:rPr>
          <w:b/>
          <w:bCs/>
          <w:lang w:val="en-US"/>
        </w:rPr>
        <w:t xml:space="preserve">Autosegmental </w:t>
      </w:r>
      <w:r>
        <w:rPr>
          <w:b/>
          <w:bCs/>
          <w:lang w:val="en-US"/>
        </w:rPr>
        <w:t>a</w:t>
      </w:r>
      <w:r w:rsidRPr="00865DF0">
        <w:rPr>
          <w:b/>
          <w:bCs/>
          <w:lang w:val="en-US"/>
        </w:rPr>
        <w:t>nd Metrical P</w:t>
      </w:r>
      <w:r>
        <w:rPr>
          <w:b/>
          <w:bCs/>
          <w:lang w:val="en-US"/>
        </w:rPr>
        <w:t>honology</w:t>
      </w:r>
    </w:p>
    <w:p w14:paraId="77362D52" w14:textId="77777777" w:rsidR="00865DF0" w:rsidRPr="00865DF0" w:rsidRDefault="00865DF0" w:rsidP="00717625">
      <w:pPr>
        <w:spacing w:line="360" w:lineRule="auto"/>
        <w:rPr>
          <w:lang w:val="en-US"/>
        </w:rPr>
      </w:pPr>
    </w:p>
    <w:p w14:paraId="4DEC36AD" w14:textId="73264D4F" w:rsidR="00865DF0" w:rsidRDefault="00913374" w:rsidP="00717625">
      <w:pPr>
        <w:pStyle w:val="PargrafodaLista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Introduction </w:t>
      </w:r>
    </w:p>
    <w:p w14:paraId="60CD54CA" w14:textId="77777777" w:rsidR="00913374" w:rsidRPr="00865DF0" w:rsidRDefault="00913374" w:rsidP="00717625">
      <w:pPr>
        <w:pStyle w:val="PargrafodaLista"/>
        <w:spacing w:line="360" w:lineRule="auto"/>
        <w:ind w:left="360"/>
        <w:rPr>
          <w:lang w:val="en-US"/>
        </w:rPr>
      </w:pPr>
    </w:p>
    <w:p w14:paraId="7A73745D" w14:textId="1F70C5B7" w:rsidR="00865DF0" w:rsidRDefault="00865DF0" w:rsidP="00717625">
      <w:pPr>
        <w:pStyle w:val="PargrafodaLista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The Association Convention </w:t>
      </w:r>
    </w:p>
    <w:p w14:paraId="44F5D88B" w14:textId="77777777" w:rsidR="00865DF0" w:rsidRDefault="00865DF0" w:rsidP="00717625">
      <w:pPr>
        <w:spacing w:line="360" w:lineRule="auto"/>
        <w:rPr>
          <w:lang w:val="en-US"/>
        </w:rPr>
      </w:pPr>
    </w:p>
    <w:p w14:paraId="16DAF3E3" w14:textId="2A6F1DB5" w:rsidR="00C72ACD" w:rsidRDefault="00865DF0" w:rsidP="00717625">
      <w:pPr>
        <w:spacing w:line="360" w:lineRule="auto"/>
      </w:pPr>
      <w:r w:rsidRPr="00865DF0">
        <w:t>prefixo sujeito + prefixo objeto (opcional) + raiz + sufixo ir</w:t>
      </w:r>
      <w:r>
        <w:t xml:space="preserve">ɛ </w:t>
      </w:r>
      <w:r w:rsidRPr="00865DF0">
        <w:t xml:space="preserve"> </w:t>
      </w:r>
    </w:p>
    <w:p w14:paraId="03D3854B" w14:textId="64AD4E3C" w:rsidR="00865DF0" w:rsidRDefault="00865DF0" w:rsidP="00717625">
      <w:pPr>
        <w:spacing w:line="360" w:lineRule="auto"/>
      </w:pPr>
    </w:p>
    <w:p w14:paraId="6158CFDE" w14:textId="445DB441" w:rsidR="00865DF0" w:rsidRDefault="00865DF0" w:rsidP="00717625">
      <w:pPr>
        <w:pStyle w:val="PargrafodaLista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More on The Association Convention </w:t>
      </w:r>
    </w:p>
    <w:p w14:paraId="272B5E14" w14:textId="020486A9" w:rsidR="00865DF0" w:rsidRDefault="00865DF0" w:rsidP="00717625">
      <w:pPr>
        <w:spacing w:line="360" w:lineRule="auto"/>
        <w:rPr>
          <w:lang w:val="en-US"/>
        </w:rPr>
      </w:pPr>
    </w:p>
    <w:p w14:paraId="02AEA703" w14:textId="57C95DF4" w:rsidR="00865DF0" w:rsidRDefault="006A16EF" w:rsidP="00717625">
      <w:pPr>
        <w:spacing w:line="360" w:lineRule="auto"/>
        <w:rPr>
          <w:lang w:val="en-US"/>
        </w:rPr>
      </w:pPr>
      <w:r>
        <w:rPr>
          <w:lang w:val="en-US"/>
        </w:rPr>
        <w:t>Haussá in Newman</w:t>
      </w:r>
      <w:r w:rsidR="00A66E5D">
        <w:rPr>
          <w:lang w:val="en-US"/>
        </w:rPr>
        <w:t xml:space="preserve"> (2000): p. 597 + 600</w:t>
      </w:r>
      <w:r>
        <w:rPr>
          <w:lang w:val="en-US"/>
        </w:rPr>
        <w:t xml:space="preserve"> </w:t>
      </w:r>
    </w:p>
    <w:p w14:paraId="31314EEC" w14:textId="4BAD8628" w:rsidR="006A16EF" w:rsidRDefault="006A16EF" w:rsidP="00717625">
      <w:pPr>
        <w:spacing w:line="360" w:lineRule="auto"/>
        <w:rPr>
          <w:lang w:val="en-US"/>
        </w:rPr>
      </w:pPr>
    </w:p>
    <w:p w14:paraId="358014E9" w14:textId="59D8F2FC" w:rsidR="00C742FC" w:rsidRDefault="00C742FC" w:rsidP="00717625">
      <w:pPr>
        <w:pStyle w:val="PargrafodaLista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Floating Tones </w:t>
      </w:r>
    </w:p>
    <w:p w14:paraId="5B007EE0" w14:textId="02E65106" w:rsidR="006A16EF" w:rsidRDefault="006A16EF" w:rsidP="00717625">
      <w:pPr>
        <w:spacing w:line="360" w:lineRule="auto"/>
        <w:rPr>
          <w:lang w:val="en-US"/>
        </w:rPr>
      </w:pPr>
    </w:p>
    <w:p w14:paraId="679F3248" w14:textId="18E37EC7" w:rsidR="00865DF0" w:rsidRDefault="00C742FC" w:rsidP="00717625">
      <w:pPr>
        <w:spacing w:line="360" w:lineRule="auto"/>
        <w:rPr>
          <w:lang w:val="en-US"/>
        </w:rPr>
      </w:pPr>
      <w:r>
        <w:rPr>
          <w:lang w:val="en-US"/>
        </w:rPr>
        <w:t>[pular MX do (32)]</w:t>
      </w:r>
    </w:p>
    <w:p w14:paraId="6A835548" w14:textId="4B6BA5D0" w:rsidR="00C742FC" w:rsidRDefault="00C742FC" w:rsidP="00717625">
      <w:pPr>
        <w:spacing w:line="360" w:lineRule="auto"/>
        <w:rPr>
          <w:lang w:val="en-US"/>
        </w:rPr>
      </w:pPr>
    </w:p>
    <w:p w14:paraId="7BC503A9" w14:textId="100AC710" w:rsidR="00C742FC" w:rsidRDefault="00C742FC" w:rsidP="00717625">
      <w:pPr>
        <w:spacing w:line="360" w:lineRule="auto"/>
        <w:rPr>
          <w:lang w:val="en-US"/>
        </w:rPr>
      </w:pPr>
      <w:r>
        <w:rPr>
          <w:lang w:val="en-US"/>
        </w:rPr>
        <w:t>Downstep in Gã in Odden (2013) p. 296-297</w:t>
      </w:r>
    </w:p>
    <w:p w14:paraId="4D7FB238" w14:textId="36E4F599" w:rsidR="00C742FC" w:rsidRDefault="00C742FC" w:rsidP="00717625">
      <w:pPr>
        <w:spacing w:line="360" w:lineRule="auto"/>
        <w:rPr>
          <w:lang w:val="en-US"/>
        </w:rPr>
      </w:pPr>
    </w:p>
    <w:p w14:paraId="30469735" w14:textId="632633B4" w:rsidR="00C742FC" w:rsidRDefault="00C742FC" w:rsidP="00717625">
      <w:pPr>
        <w:pStyle w:val="PargrafodaLista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Stability </w:t>
      </w:r>
    </w:p>
    <w:p w14:paraId="1F2390D1" w14:textId="5FFF48CE" w:rsidR="00C742FC" w:rsidRDefault="00C742FC" w:rsidP="00717625">
      <w:pPr>
        <w:spacing w:line="360" w:lineRule="auto"/>
        <w:rPr>
          <w:lang w:val="en-US"/>
        </w:rPr>
      </w:pPr>
    </w:p>
    <w:p w14:paraId="59CACE0C" w14:textId="1887480B" w:rsidR="00C742FC" w:rsidRDefault="00C742FC" w:rsidP="00717625">
      <w:pPr>
        <w:spacing w:line="360" w:lineRule="auto"/>
        <w:rPr>
          <w:lang w:val="en-US"/>
        </w:rPr>
      </w:pPr>
      <w:r>
        <w:rPr>
          <w:lang w:val="en-US"/>
        </w:rPr>
        <w:t>Ver tb 9.1.3 Tone Preservation in Odden (2013) p. 290</w:t>
      </w:r>
    </w:p>
    <w:p w14:paraId="03A97726" w14:textId="77777777" w:rsidR="00C742FC" w:rsidRDefault="00C742FC" w:rsidP="00717625">
      <w:pPr>
        <w:spacing w:line="360" w:lineRule="auto"/>
        <w:rPr>
          <w:lang w:val="en-US"/>
        </w:rPr>
      </w:pPr>
    </w:p>
    <w:p w14:paraId="5FCA4246" w14:textId="31E317EE" w:rsidR="00C742FC" w:rsidRDefault="00C742FC" w:rsidP="00717625">
      <w:pPr>
        <w:pStyle w:val="PargrafodaLista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Spreading Rules </w:t>
      </w:r>
    </w:p>
    <w:p w14:paraId="08AEAD9A" w14:textId="47611265" w:rsidR="00C742FC" w:rsidRDefault="00C742FC" w:rsidP="00717625">
      <w:pPr>
        <w:spacing w:line="360" w:lineRule="auto"/>
        <w:rPr>
          <w:lang w:val="en-US"/>
        </w:rPr>
      </w:pPr>
    </w:p>
    <w:p w14:paraId="40E12DCF" w14:textId="609734BA" w:rsidR="00C742FC" w:rsidRDefault="00C742FC" w:rsidP="00717625">
      <w:pPr>
        <w:pStyle w:val="PargrafodaLista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Contour Tones </w:t>
      </w:r>
    </w:p>
    <w:p w14:paraId="720B91B1" w14:textId="00C05C15" w:rsidR="00C742FC" w:rsidRDefault="00C742FC" w:rsidP="00717625">
      <w:pPr>
        <w:spacing w:line="360" w:lineRule="auto"/>
        <w:rPr>
          <w:lang w:val="en-US"/>
        </w:rPr>
      </w:pPr>
    </w:p>
    <w:p w14:paraId="6E993837" w14:textId="7019CF43" w:rsidR="00480C65" w:rsidRDefault="00480C65" w:rsidP="00717625">
      <w:pPr>
        <w:spacing w:line="360" w:lineRule="auto"/>
        <w:rPr>
          <w:lang w:val="en-US"/>
        </w:rPr>
      </w:pPr>
      <w:r>
        <w:rPr>
          <w:lang w:val="en-US"/>
        </w:rPr>
        <w:t xml:space="preserve">9.1.7 Tonal Morphemes in Odden (2013) p. 300 </w:t>
      </w:r>
    </w:p>
    <w:p w14:paraId="525E26AE" w14:textId="00FEBE93" w:rsidR="00480C65" w:rsidRDefault="00480C65" w:rsidP="00717625">
      <w:pPr>
        <w:spacing w:line="360" w:lineRule="auto"/>
        <w:rPr>
          <w:lang w:val="en-US"/>
        </w:rPr>
      </w:pPr>
    </w:p>
    <w:p w14:paraId="47E1CD51" w14:textId="23CEB4B7" w:rsidR="00480C65" w:rsidRDefault="00480C65" w:rsidP="00717625">
      <w:pPr>
        <w:spacing w:line="360" w:lineRule="auto"/>
        <w:rPr>
          <w:lang w:val="en-US"/>
        </w:rPr>
      </w:pPr>
      <w:r>
        <w:rPr>
          <w:lang w:val="en-US"/>
        </w:rPr>
        <w:t xml:space="preserve">9.1.8 Toneless Vowels </w:t>
      </w:r>
    </w:p>
    <w:p w14:paraId="7016A990" w14:textId="5C018F6A" w:rsidR="00480C65" w:rsidRDefault="00480C65" w:rsidP="00717625">
      <w:pPr>
        <w:spacing w:line="360" w:lineRule="auto"/>
        <w:rPr>
          <w:lang w:val="en-US"/>
        </w:rPr>
      </w:pPr>
    </w:p>
    <w:p w14:paraId="42E7CD18" w14:textId="51B3E7A9" w:rsidR="004A2B0A" w:rsidRDefault="004A2B0A" w:rsidP="00717625">
      <w:pPr>
        <w:spacing w:line="360" w:lineRule="auto"/>
        <w:rPr>
          <w:lang w:val="en-US"/>
        </w:rPr>
      </w:pPr>
    </w:p>
    <w:p w14:paraId="7DCB2558" w14:textId="44C38341" w:rsidR="004A2B0A" w:rsidRDefault="004A2B0A" w:rsidP="00717625">
      <w:pPr>
        <w:spacing w:line="360" w:lineRule="auto"/>
        <w:rPr>
          <w:lang w:val="en-US"/>
        </w:rPr>
      </w:pPr>
      <w:r>
        <w:rPr>
          <w:lang w:val="en-US"/>
        </w:rPr>
        <w:t>acento tonal (pitch accent)</w:t>
      </w:r>
    </w:p>
    <w:p w14:paraId="1B8F3ECA" w14:textId="20400205" w:rsidR="004A2B0A" w:rsidRDefault="004A2B0A" w:rsidP="00717625">
      <w:pPr>
        <w:spacing w:line="360" w:lineRule="auto"/>
        <w:rPr>
          <w:lang w:val="en-US"/>
        </w:rPr>
      </w:pPr>
    </w:p>
    <w:p w14:paraId="529A2FFD" w14:textId="737EA2B8" w:rsidR="004A2B0A" w:rsidRPr="00C40910" w:rsidRDefault="004A2B0A" w:rsidP="00717625">
      <w:pPr>
        <w:spacing w:line="360" w:lineRule="auto"/>
      </w:pPr>
      <w:r w:rsidRPr="00C40910">
        <w:t>Hyman: densidade tonal</w:t>
      </w:r>
    </w:p>
    <w:p w14:paraId="5C356F71" w14:textId="77777777" w:rsidR="004A2B0A" w:rsidRPr="00C40910" w:rsidRDefault="004A2B0A" w:rsidP="00717625">
      <w:pPr>
        <w:spacing w:line="360" w:lineRule="auto"/>
      </w:pPr>
    </w:p>
    <w:p w14:paraId="030DD61F" w14:textId="74F2C36C" w:rsidR="004A2B0A" w:rsidRPr="004A2B0A" w:rsidRDefault="004A2B0A" w:rsidP="00717625">
      <w:pPr>
        <w:spacing w:line="360" w:lineRule="auto"/>
      </w:pPr>
      <w:r w:rsidRPr="004A2B0A">
        <w:t>japonês: cad</w:t>
      </w:r>
      <w:r>
        <w:t>a palavra tem seu contorno tonal</w:t>
      </w:r>
    </w:p>
    <w:p w14:paraId="35D39206" w14:textId="0F02F80D" w:rsidR="004A2B0A" w:rsidRPr="004A2B0A" w:rsidRDefault="004A2B0A" w:rsidP="004A2B0A">
      <w:pPr>
        <w:spacing w:line="360" w:lineRule="auto"/>
      </w:pPr>
      <w:r w:rsidRPr="004A2B0A">
        <w:t>mandarim: cada sílaba tem s</w:t>
      </w:r>
      <w:r>
        <w:t>eu tom (contorno tonal)</w:t>
      </w:r>
    </w:p>
    <w:p w14:paraId="1027269F" w14:textId="77777777" w:rsidR="004A2B0A" w:rsidRPr="004A2B0A" w:rsidRDefault="004A2B0A" w:rsidP="004A2B0A">
      <w:pPr>
        <w:spacing w:line="360" w:lineRule="auto"/>
      </w:pPr>
    </w:p>
    <w:p w14:paraId="7199D5B7" w14:textId="77777777" w:rsidR="004A2B0A" w:rsidRPr="004A2B0A" w:rsidRDefault="004A2B0A" w:rsidP="004A2B0A">
      <w:pPr>
        <w:spacing w:line="360" w:lineRule="auto"/>
      </w:pPr>
    </w:p>
    <w:p w14:paraId="151F37E9" w14:textId="69B0B24B" w:rsidR="004A2B0A" w:rsidRPr="004A2B0A" w:rsidRDefault="004A2B0A" w:rsidP="00717625">
      <w:pPr>
        <w:spacing w:line="360" w:lineRule="auto"/>
      </w:pPr>
    </w:p>
    <w:p w14:paraId="3AB4E07B" w14:textId="77777777" w:rsidR="004A2B0A" w:rsidRPr="004A2B0A" w:rsidRDefault="004A2B0A" w:rsidP="00717625">
      <w:pPr>
        <w:spacing w:line="360" w:lineRule="auto"/>
      </w:pPr>
    </w:p>
    <w:sectPr w:rsidR="004A2B0A" w:rsidRPr="004A2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alibri"/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A23"/>
    <w:multiLevelType w:val="multilevel"/>
    <w:tmpl w:val="F4AC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F33E9"/>
    <w:multiLevelType w:val="multilevel"/>
    <w:tmpl w:val="6A7A3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2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F0"/>
    <w:rsid w:val="002C5FE4"/>
    <w:rsid w:val="00461A43"/>
    <w:rsid w:val="00480C65"/>
    <w:rsid w:val="004A2B0A"/>
    <w:rsid w:val="00597288"/>
    <w:rsid w:val="006A16EF"/>
    <w:rsid w:val="00717625"/>
    <w:rsid w:val="008321AF"/>
    <w:rsid w:val="00862547"/>
    <w:rsid w:val="00865DF0"/>
    <w:rsid w:val="00876BD7"/>
    <w:rsid w:val="00913374"/>
    <w:rsid w:val="00A0767F"/>
    <w:rsid w:val="00A66E5D"/>
    <w:rsid w:val="00BE509E"/>
    <w:rsid w:val="00C40910"/>
    <w:rsid w:val="00C742FC"/>
    <w:rsid w:val="00CF59FD"/>
    <w:rsid w:val="00D02CD9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BAEA"/>
  <w15:chartTrackingRefBased/>
  <w15:docId w15:val="{D3E46810-2C6D-4529-9AC0-30F13B3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5DF0"/>
    <w:pPr>
      <w:ind w:left="720"/>
      <w:contextualSpacing/>
    </w:pPr>
  </w:style>
  <w:style w:type="character" w:customStyle="1" w:styleId="halyaf">
    <w:name w:val="halyaf"/>
    <w:basedOn w:val="Fontepargpadro"/>
    <w:rsid w:val="00BE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9</cp:revision>
  <dcterms:created xsi:type="dcterms:W3CDTF">2020-10-22T13:48:00Z</dcterms:created>
  <dcterms:modified xsi:type="dcterms:W3CDTF">2020-10-29T21:39:00Z</dcterms:modified>
</cp:coreProperties>
</file>