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/>
        <w:sectPr>
          <w:pgSz w:h="16834" w:w="11909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b w:val="1"/>
          <w:sz w:val="24"/>
          <w:szCs w:val="24"/>
          <w:rtl w:val="0"/>
        </w:rPr>
        <w:t xml:space="preserve">RECOMENDAÇÕES PARA ESTABELECER HÁBITOS SAUDÁVEIS NA INFÂNCIA:</w:t>
      </w:r>
      <w:r w:rsidDel="00000000" w:rsidR="00000000" w:rsidRPr="00000000">
        <w:rPr>
          <w:rtl w:val="0"/>
        </w:rPr>
        <w:br w:type="textWrapping"/>
        <w:br w:type="textWrapping"/>
        <w:t xml:space="preserve">1- DIVERSIFICAR ALIMENTOS, MODO DE PREPARO E APRESENTAÇÃO das refeições, para estimular o aspecto sensorial:</w:t>
        <w:br w:type="textWrapping"/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  <w:t xml:space="preserve">Cortes: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847850" cy="24765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 Modo de preparo: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assar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cozinhar à vapor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refogar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saltear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jc w:val="both"/>
        <w:rPr>
          <w:u w:val="none"/>
        </w:rPr>
        <w:sectPr>
          <w:type w:val="continuous"/>
          <w:pgSz w:h="16834" w:w="11909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  <w:t xml:space="preserve">grelhar</w:t>
      </w:r>
    </w:p>
    <w:p w:rsidR="00000000" w:rsidDel="00000000" w:rsidP="00000000" w:rsidRDefault="00000000" w:rsidRPr="00000000" w14:paraId="0000000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both"/>
        <w:rPr/>
        <w:sectPr>
          <w:type w:val="continuous"/>
          <w:pgSz w:h="16834" w:w="11909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Consistência: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al dente (meio durinho)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ao ponto (macio porém não é mole)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pastoso (mais amolecido)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sopas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alimentos inteiros</w:t>
      </w:r>
    </w:p>
    <w:p w:rsidR="00000000" w:rsidDel="00000000" w:rsidP="00000000" w:rsidRDefault="00000000" w:rsidRPr="00000000" w14:paraId="00000012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Temperatura: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quente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frio (cru, ou gelado após preparo)</w:t>
      </w:r>
    </w:p>
    <w:p w:rsidR="00000000" w:rsidDel="00000000" w:rsidP="00000000" w:rsidRDefault="00000000" w:rsidRPr="00000000" w14:paraId="00000016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jc w:val="both"/>
        <w:rPr/>
        <w:sectPr>
          <w:type w:val="continuous"/>
          <w:pgSz w:h="16834" w:w="11909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jc w:val="both"/>
        <w:rPr/>
      </w:pPr>
      <w:r w:rsidDel="00000000" w:rsidR="00000000" w:rsidRPr="00000000">
        <w:rPr>
          <w:rtl w:val="0"/>
        </w:rPr>
        <w:br w:type="textWrapping"/>
        <w:t xml:space="preserve">Modo de oferecer: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pratos fundos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pratos rasos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cores (quanto mais cor, melhor)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beleza (montar o prato de um jeito bonito/divertido - que chame atenção)</w:t>
      </w:r>
    </w:p>
    <w:p w:rsidR="00000000" w:rsidDel="00000000" w:rsidP="00000000" w:rsidRDefault="00000000" w:rsidRPr="00000000" w14:paraId="0000001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a) divertido</w:t>
        <w:tab/>
        <w:tab/>
        <w:t xml:space="preserve">        b) composição de cores     c) personagens</w:t>
      </w:r>
    </w:p>
    <w:p w:rsidR="00000000" w:rsidDel="00000000" w:rsidP="00000000" w:rsidRDefault="00000000" w:rsidRPr="00000000" w14:paraId="0000001E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471613" cy="1552028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29818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552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647931" cy="158591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9333" l="8827" r="8512" t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1647931" cy="1585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98000" cy="153828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268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8000" cy="1538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Desenhos infantis educacionais</w:t>
      </w:r>
    </w:p>
    <w:p w:rsidR="00000000" w:rsidDel="00000000" w:rsidP="00000000" w:rsidRDefault="00000000" w:rsidRPr="00000000" w14:paraId="00000021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771650" cy="2581275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771650" cy="2581275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790700" cy="25622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Músicas infantis:</w:t>
      </w:r>
    </w:p>
    <w:p w:rsidR="00000000" w:rsidDel="00000000" w:rsidP="00000000" w:rsidRDefault="00000000" w:rsidRPr="00000000" w14:paraId="00000024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885950" cy="241935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857500" cy="1600200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5- Oferecer NOVOS ALIMENTOS em pequenas quantidades para estimular o aumento das opções alimentares (caso haja recusa do alimento em questão, testá-lo em nova preparação ou oferecê-lo em outro momento)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  <w:t xml:space="preserve">3- PERMITIR O CONTATO DA CRIANÇA COM OS ALIMENTOS NOS HORÁRIOS DAS REFEIÇÕES - estímulo para conhecimento dos alimentos</w:t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1757363" cy="1315978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315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4- EVITAR A OFERTA de alimentos com excesso de sal, açúcar e gordura nos primeiros anos de vida ( PREFERIR ALIMENTOS NATURALMENTE SALGADOS E DOCES)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evitar:</w:t>
        <w:tab/>
        <w:tab/>
        <w:tab/>
        <w:tab/>
        <w:tab/>
        <w:t xml:space="preserve">       preferir:</w:t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149929" cy="1881188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9929" cy="188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114300" distT="114300" distL="114300" distR="114300">
            <wp:extent cx="3086856" cy="1766888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856" cy="176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5- NÃO oferecer alimentos como RECOMPENSAS ou retirá-los como PUNIÇÃO </w:t>
        <w:br w:type="textWrapping"/>
        <w:br w:type="textWrapping"/>
      </w:r>
    </w:p>
    <w:p w:rsidR="00000000" w:rsidDel="00000000" w:rsidP="00000000" w:rsidRDefault="00000000" w:rsidRPr="00000000" w14:paraId="0000003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6- NÃO forçar ou castigar a criança em caso de recusa alimentar, porém observar a quantidade ingerida normalmente e adequar ao momento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7- Estar ciente de que as necessidades nutricionais após o 1° ano de vida aumentam gradativamente, NÃO sendo atendidas PELO LEITE MATERNO. Por isso, é extremamente importante a maior oferta e consumo de alimentos durante o dia</w:t>
      </w:r>
    </w:p>
    <w:p w:rsidR="00000000" w:rsidDel="00000000" w:rsidP="00000000" w:rsidRDefault="00000000" w:rsidRPr="00000000" w14:paraId="00000034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8- Notar que durante o tratamento quimioterápico, o gasto energético e necessidades nutricionais aumentam e a imunidade diminui, por isso é importante adequar o consumo alimentar, para que as infecções recorrentes e demais danos sejam minimizados.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5272088" cy="7803526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4413" l="6312" r="6478" t="5342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7803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8.png"/><Relationship Id="rId14" Type="http://schemas.openxmlformats.org/officeDocument/2006/relationships/image" Target="media/image13.png"/><Relationship Id="rId17" Type="http://schemas.openxmlformats.org/officeDocument/2006/relationships/image" Target="media/image2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image" Target="media/image5.png"/><Relationship Id="rId7" Type="http://schemas.openxmlformats.org/officeDocument/2006/relationships/image" Target="media/image1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