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4D" w:rsidRPr="00453EEC" w:rsidRDefault="00974D4D" w:rsidP="00DF12A4">
      <w:pPr>
        <w:jc w:val="both"/>
        <w:rPr>
          <w:b/>
          <w:bCs/>
        </w:rPr>
      </w:pPr>
      <w:r w:rsidRPr="00453EEC">
        <w:rPr>
          <w:b/>
          <w:bCs/>
        </w:rPr>
        <w:t>Palestra/Aula: Disciplina do LCF-ESALQ - Políticas Públicas, Legislação e Educação Florestal</w:t>
      </w:r>
    </w:p>
    <w:p w:rsidR="00974D4D" w:rsidRPr="00453EEC" w:rsidRDefault="00974D4D" w:rsidP="00DF12A4">
      <w:pPr>
        <w:jc w:val="both"/>
        <w:rPr>
          <w:b/>
          <w:bCs/>
        </w:rPr>
      </w:pPr>
      <w:r w:rsidRPr="00453EEC">
        <w:rPr>
          <w:b/>
          <w:bCs/>
        </w:rPr>
        <w:t>Prof. Marcos Sorrentino</w:t>
      </w:r>
    </w:p>
    <w:p w:rsidR="00974D4D" w:rsidRPr="003A2DB3" w:rsidRDefault="00453EEC" w:rsidP="00DF12A4">
      <w:pPr>
        <w:jc w:val="both"/>
        <w:rPr>
          <w:b/>
          <w:bCs/>
        </w:rPr>
      </w:pPr>
      <w:r w:rsidRPr="00453EEC">
        <w:rPr>
          <w:b/>
          <w:bCs/>
        </w:rPr>
        <w:t>04/novembro/2020</w:t>
      </w:r>
    </w:p>
    <w:p w:rsidR="00B525CB" w:rsidRDefault="00974D4D" w:rsidP="00DF12A4">
      <w:pPr>
        <w:jc w:val="both"/>
      </w:pPr>
      <w:r w:rsidRPr="00453EEC">
        <w:rPr>
          <w:b/>
          <w:bCs/>
        </w:rPr>
        <w:t>Título:</w:t>
      </w:r>
      <w:r w:rsidR="00B525CB">
        <w:t>A implementação dos Programas de Regularização Ambiental: os desafios e oportunidades com a restauração ecológica da paisagem.</w:t>
      </w:r>
    </w:p>
    <w:p w:rsidR="00432B60" w:rsidRDefault="00567EB4" w:rsidP="00DF12A4">
      <w:pPr>
        <w:jc w:val="both"/>
      </w:pPr>
      <w:r>
        <w:rPr>
          <w:b/>
          <w:bCs/>
        </w:rPr>
        <w:t>Contextualização</w:t>
      </w:r>
    </w:p>
    <w:p w:rsidR="00DF12A4" w:rsidRPr="00DF12A4" w:rsidRDefault="006A0C99" w:rsidP="00DF12A4">
      <w:pPr>
        <w:spacing w:before="120" w:after="120"/>
        <w:jc w:val="both"/>
      </w:pPr>
      <w:r w:rsidRPr="00F36082">
        <w:rPr>
          <w:rFonts w:ascii="Calibri" w:hAnsi="Calibri" w:cs="Calibri"/>
        </w:rPr>
        <w:t xml:space="preserve">A Lei Federal 12.651/2012, conhecida como novo código florestal, </w:t>
      </w:r>
      <w:r w:rsidR="00E71F55">
        <w:t xml:space="preserve">estabelece normas para a proteção, recomposição e uso sustentável da vegetação nativa e trata, dentre outros temas, dos espaços </w:t>
      </w:r>
      <w:r w:rsidR="00643ADC">
        <w:t>ambientalmente</w:t>
      </w:r>
      <w:r w:rsidR="00E71F55">
        <w:t xml:space="preserve"> protegidos dentro d</w:t>
      </w:r>
      <w:r w:rsidR="00DF12A4">
        <w:t>o</w:t>
      </w:r>
      <w:r w:rsidR="00E71F55">
        <w:t xml:space="preserve">s </w:t>
      </w:r>
      <w:r w:rsidR="00DF12A4">
        <w:t>imóveis rurais</w:t>
      </w:r>
      <w:r w:rsidR="00E71F55">
        <w:t>, em especial</w:t>
      </w:r>
      <w:r w:rsidR="00643ADC">
        <w:t>,</w:t>
      </w:r>
      <w:r w:rsidR="00E71F55">
        <w:t xml:space="preserve"> das figuras jurídicas das </w:t>
      </w:r>
      <w:r w:rsidR="00643ADC">
        <w:t>á</w:t>
      </w:r>
      <w:r w:rsidR="00E71F55">
        <w:t>reas de Preservação Permanente (APP) e de Reserva Legal (RL). Dentre as inovações</w:t>
      </w:r>
      <w:r w:rsidR="00643ADC">
        <w:t xml:space="preserve"> com relação ao Código Florestal de 1965</w:t>
      </w:r>
      <w:r w:rsidR="00E71F55">
        <w:t xml:space="preserve">, </w:t>
      </w:r>
      <w:r w:rsidR="00643ADC">
        <w:t>tem-se</w:t>
      </w:r>
      <w:r w:rsidR="00E71F55">
        <w:t xml:space="preserve"> a criação do Cadastro Ambiental Rural (CAR) e </w:t>
      </w:r>
      <w:r w:rsidR="00DF12A4">
        <w:t>dos</w:t>
      </w:r>
      <w:r w:rsidR="00E71F55">
        <w:t xml:space="preserve"> Programas de Regularização Ambiental (PRA). Através do CAR cada </w:t>
      </w:r>
      <w:r w:rsidR="00643ADC">
        <w:t>e</w:t>
      </w:r>
      <w:r w:rsidR="00E71F55">
        <w:t xml:space="preserve">stado </w:t>
      </w:r>
      <w:r w:rsidR="00DF12A4">
        <w:t>pode reconhecer</w:t>
      </w:r>
      <w:r w:rsidR="00E71F55">
        <w:t xml:space="preserve"> a situação ambiental de seu território e</w:t>
      </w:r>
      <w:r w:rsidR="00453EEC">
        <w:t>,</w:t>
      </w:r>
      <w:r w:rsidR="00E71F55">
        <w:t xml:space="preserve"> a partir d</w:t>
      </w:r>
      <w:r w:rsidR="00DF12A4">
        <w:t>este diagnóstico</w:t>
      </w:r>
      <w:r w:rsidR="00453EEC">
        <w:t>,</w:t>
      </w:r>
      <w:r w:rsidR="001860AD">
        <w:t>definir as</w:t>
      </w:r>
      <w:r w:rsidR="00E71F55">
        <w:t xml:space="preserve"> estratégias para adequar ambientalmente a paisagem rural</w:t>
      </w:r>
      <w:r w:rsidR="001860AD">
        <w:t xml:space="preserve"> através do PRA.  O</w:t>
      </w:r>
      <w:r w:rsidR="00DF12A4">
        <w:t xml:space="preserve">PRA é um conjunto de instrumentos </w:t>
      </w:r>
      <w:r w:rsidR="00DF12A4" w:rsidRPr="00DF12A4">
        <w:t>de controle e acompanhamento da recomposição, recuperação, regeneração ou compensação</w:t>
      </w:r>
      <w:r w:rsidR="00DF12A4">
        <w:t xml:space="preserve"> do passivo ambiental relacionado ao déficit de vegetação nativa</w:t>
      </w:r>
      <w:r w:rsidR="001860AD">
        <w:t>,</w:t>
      </w:r>
      <w:r w:rsidR="00453EEC">
        <w:t xml:space="preserve">possuindo </w:t>
      </w:r>
      <w:r w:rsidR="00DF12A4">
        <w:t>suas informaçõesintegradas ao SiCAR.</w:t>
      </w:r>
    </w:p>
    <w:p w:rsidR="00EC3346" w:rsidRDefault="006A0C99" w:rsidP="000E41DC">
      <w:pPr>
        <w:spacing w:before="120" w:after="0"/>
        <w:jc w:val="both"/>
        <w:rPr>
          <w:rFonts w:ascii="Calibri" w:hAnsi="Calibri" w:cs="Calibri"/>
        </w:rPr>
      </w:pPr>
      <w:r w:rsidRPr="00F36082">
        <w:rPr>
          <w:rFonts w:ascii="Calibri" w:hAnsi="Calibri" w:cs="Calibri"/>
        </w:rPr>
        <w:t>O Decreto</w:t>
      </w:r>
      <w:r w:rsidR="00E71F55">
        <w:rPr>
          <w:rFonts w:ascii="Calibri" w:hAnsi="Calibri" w:cs="Calibri"/>
        </w:rPr>
        <w:t xml:space="preserve"> Federal </w:t>
      </w:r>
      <w:r w:rsidRPr="00F36082">
        <w:rPr>
          <w:rFonts w:ascii="Calibri" w:hAnsi="Calibri" w:cs="Calibri"/>
        </w:rPr>
        <w:t>7.830</w:t>
      </w:r>
      <w:r w:rsidR="00E71F55">
        <w:rPr>
          <w:rFonts w:ascii="Calibri" w:hAnsi="Calibri" w:cs="Calibri"/>
        </w:rPr>
        <w:t>/</w:t>
      </w:r>
      <w:r w:rsidRPr="00F36082">
        <w:rPr>
          <w:rFonts w:ascii="Calibri" w:hAnsi="Calibri" w:cs="Calibri"/>
        </w:rPr>
        <w:t xml:space="preserve">2012 e, posteriormente, </w:t>
      </w:r>
      <w:r w:rsidR="00E71F55">
        <w:rPr>
          <w:rFonts w:ascii="Calibri" w:hAnsi="Calibri" w:cs="Calibri"/>
        </w:rPr>
        <w:t>o Decreto</w:t>
      </w:r>
      <w:r w:rsidRPr="00F36082">
        <w:rPr>
          <w:rFonts w:ascii="Calibri" w:hAnsi="Calibri" w:cs="Calibri"/>
        </w:rPr>
        <w:t xml:space="preserve"> 8.235</w:t>
      </w:r>
      <w:r w:rsidR="00E71F55">
        <w:rPr>
          <w:rFonts w:ascii="Calibri" w:hAnsi="Calibri" w:cs="Calibri"/>
        </w:rPr>
        <w:t>/</w:t>
      </w:r>
      <w:r w:rsidRPr="00F36082">
        <w:rPr>
          <w:rFonts w:ascii="Calibri" w:hAnsi="Calibri" w:cs="Calibri"/>
        </w:rPr>
        <w:t xml:space="preserve">2014, estabelecerão normas gerais para a implementação PRA nos estados, atribuindo aos mesmos a responsabilidade de sua regulamentação. </w:t>
      </w:r>
      <w:r w:rsidR="00E71F55">
        <w:rPr>
          <w:rFonts w:ascii="Calibri" w:hAnsi="Calibri" w:cs="Calibri"/>
        </w:rPr>
        <w:t xml:space="preserve">Assim, em São Paulo </w:t>
      </w:r>
      <w:r w:rsidR="00453EEC">
        <w:rPr>
          <w:rFonts w:ascii="Calibri" w:hAnsi="Calibri" w:cs="Calibri"/>
        </w:rPr>
        <w:t>algumas normas vêm</w:t>
      </w:r>
      <w:r w:rsidR="00EC3346">
        <w:rPr>
          <w:rFonts w:ascii="Calibri" w:hAnsi="Calibri" w:cs="Calibri"/>
        </w:rPr>
        <w:t xml:space="preserve"> sendo </w:t>
      </w:r>
      <w:r w:rsidR="00DF12A4">
        <w:rPr>
          <w:rFonts w:ascii="Calibri" w:hAnsi="Calibri" w:cs="Calibri"/>
        </w:rPr>
        <w:t>editadas</w:t>
      </w:r>
      <w:r w:rsidR="00DF12A4">
        <w:rPr>
          <w:rStyle w:val="Refdenotaderodap"/>
          <w:rFonts w:ascii="Calibri" w:hAnsi="Calibri" w:cs="Calibri"/>
        </w:rPr>
        <w:footnoteReference w:id="2"/>
      </w:r>
      <w:r w:rsidR="00EC3346">
        <w:rPr>
          <w:rFonts w:ascii="Calibri" w:hAnsi="Calibri" w:cs="Calibri"/>
        </w:rPr>
        <w:t>:</w:t>
      </w:r>
    </w:p>
    <w:p w:rsidR="00EC3346" w:rsidRPr="003A2DB3" w:rsidRDefault="004C528F" w:rsidP="000E41DC">
      <w:pPr>
        <w:numPr>
          <w:ilvl w:val="0"/>
          <w:numId w:val="10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t-BR"/>
        </w:rPr>
      </w:pPr>
      <w:hyperlink r:id="rId8" w:tgtFrame="_blank" w:history="1">
        <w:r w:rsidR="00EC3346" w:rsidRPr="003A2DB3">
          <w:rPr>
            <w:rFonts w:eastAsia="Times New Roman" w:cstheme="minorHAnsi"/>
            <w:color w:val="034EA2"/>
            <w:sz w:val="20"/>
            <w:szCs w:val="20"/>
            <w:u w:val="single"/>
            <w:lang w:eastAsia="pt-BR"/>
          </w:rPr>
          <w:t>Lei Estadual 15.684/2015</w:t>
        </w:r>
      </w:hyperlink>
      <w:r w:rsidR="00EC3346" w:rsidRPr="003A2DB3">
        <w:rPr>
          <w:rFonts w:eastAsia="Times New Roman" w:cstheme="minorHAnsi"/>
          <w:color w:val="212529"/>
          <w:sz w:val="20"/>
          <w:szCs w:val="20"/>
          <w:lang w:eastAsia="pt-BR"/>
        </w:rPr>
        <w:t>  – Dispõe sobre o Programa de Regularização Ambiental – PRA</w:t>
      </w:r>
    </w:p>
    <w:p w:rsidR="00EC3346" w:rsidRPr="003A2DB3" w:rsidRDefault="004C528F" w:rsidP="000E41DC">
      <w:pPr>
        <w:numPr>
          <w:ilvl w:val="0"/>
          <w:numId w:val="10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t-BR"/>
        </w:rPr>
      </w:pPr>
      <w:hyperlink r:id="rId9" w:tgtFrame="_blank" w:history="1">
        <w:r w:rsidR="00EC3346" w:rsidRPr="003A2DB3">
          <w:rPr>
            <w:rFonts w:eastAsia="Times New Roman" w:cstheme="minorHAnsi"/>
            <w:color w:val="034EA2"/>
            <w:sz w:val="20"/>
            <w:szCs w:val="20"/>
            <w:u w:val="single"/>
            <w:lang w:eastAsia="pt-BR"/>
          </w:rPr>
          <w:t>Decreto Estadual 64.842/2020</w:t>
        </w:r>
      </w:hyperlink>
      <w:r w:rsidR="00EC3346" w:rsidRPr="003A2DB3">
        <w:rPr>
          <w:rFonts w:eastAsia="Times New Roman" w:cstheme="minorHAnsi"/>
          <w:color w:val="212529"/>
          <w:sz w:val="20"/>
          <w:szCs w:val="20"/>
          <w:lang w:eastAsia="pt-BR"/>
        </w:rPr>
        <w:t> – Regulamenta a regularização ambiental de imóveis rurais no Estado de São Paulo, nos termos da Lei federal nº 12.651, de 25 de maio de 2012, e da Lei estadual nº 15.684, de 14 de janeiro de 2015</w:t>
      </w:r>
      <w:r w:rsidR="00643ADC" w:rsidRPr="003A2DB3">
        <w:rPr>
          <w:rFonts w:eastAsia="Times New Roman" w:cstheme="minorHAnsi"/>
          <w:color w:val="212529"/>
          <w:sz w:val="20"/>
          <w:szCs w:val="20"/>
          <w:lang w:eastAsia="pt-BR"/>
        </w:rPr>
        <w:t xml:space="preserve"> (Revoga o Decreto nº 61.792/2016)</w:t>
      </w:r>
    </w:p>
    <w:p w:rsidR="00EC3346" w:rsidRPr="003A2DB3" w:rsidRDefault="004C528F" w:rsidP="000E41DC">
      <w:pPr>
        <w:numPr>
          <w:ilvl w:val="0"/>
          <w:numId w:val="10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t-BR"/>
        </w:rPr>
      </w:pPr>
      <w:hyperlink r:id="rId10" w:tgtFrame="_blank" w:history="1">
        <w:r w:rsidR="00EC3346" w:rsidRPr="003A2DB3">
          <w:rPr>
            <w:rFonts w:eastAsia="Times New Roman" w:cstheme="minorHAnsi"/>
            <w:color w:val="034EA2"/>
            <w:sz w:val="20"/>
            <w:szCs w:val="20"/>
            <w:u w:val="single"/>
            <w:lang w:eastAsia="pt-BR"/>
          </w:rPr>
          <w:t>Decreto Estadual 65.182/2020</w:t>
        </w:r>
      </w:hyperlink>
      <w:r w:rsidR="00EC3346" w:rsidRPr="003A2DB3">
        <w:rPr>
          <w:rFonts w:eastAsia="Times New Roman" w:cstheme="minorHAnsi"/>
          <w:color w:val="212529"/>
          <w:sz w:val="20"/>
          <w:szCs w:val="20"/>
          <w:lang w:eastAsia="pt-BR"/>
        </w:rPr>
        <w:t> -Institui o Programa Agro Legal, regulamenta os artigos 27 e 32 da Lei nº 15.684/2015, que dispõe sobre a regularização de imóveis rurais no Estado de São Paulo, e altera o Decreto nº 64.842/2020</w:t>
      </w:r>
    </w:p>
    <w:p w:rsidR="00EC3346" w:rsidRPr="003A2DB3" w:rsidRDefault="004C528F" w:rsidP="000E41DC">
      <w:pPr>
        <w:numPr>
          <w:ilvl w:val="0"/>
          <w:numId w:val="10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12529"/>
          <w:sz w:val="20"/>
          <w:szCs w:val="20"/>
          <w:lang w:eastAsia="pt-BR"/>
        </w:rPr>
      </w:pPr>
      <w:hyperlink r:id="rId11" w:tgtFrame="_blank" w:history="1">
        <w:r w:rsidR="00EC3346" w:rsidRPr="003A2DB3">
          <w:rPr>
            <w:rFonts w:eastAsia="Times New Roman" w:cstheme="minorHAnsi"/>
            <w:color w:val="034EA2"/>
            <w:sz w:val="20"/>
            <w:szCs w:val="20"/>
            <w:u w:val="single"/>
            <w:lang w:eastAsia="pt-BR"/>
          </w:rPr>
          <w:t>Resolução Conjunta SAA/SIMA 03/2020</w:t>
        </w:r>
      </w:hyperlink>
      <w:r w:rsidR="00EC3346" w:rsidRPr="003A2DB3">
        <w:rPr>
          <w:rFonts w:eastAsia="Times New Roman" w:cstheme="minorHAnsi"/>
          <w:color w:val="212529"/>
          <w:sz w:val="20"/>
          <w:szCs w:val="20"/>
          <w:lang w:eastAsia="pt-BR"/>
        </w:rPr>
        <w:t xml:space="preserve"> – Dispõe sobre as medidas de regeneração, de recomposição e de acompanhamento da vegetação nativa, bem como as de compensação da Reserva Legal, nos Projetos de Recomposição de Áreas Degradadas e Alteradas – PRADAs, no âmbito do </w:t>
      </w:r>
      <w:r w:rsidR="001860AD" w:rsidRPr="003A2DB3">
        <w:rPr>
          <w:rFonts w:eastAsia="Times New Roman" w:cstheme="minorHAnsi"/>
          <w:color w:val="212529"/>
          <w:sz w:val="20"/>
          <w:szCs w:val="20"/>
          <w:lang w:eastAsia="pt-BR"/>
        </w:rPr>
        <w:t>PRA</w:t>
      </w:r>
      <w:r w:rsidR="00EC3346" w:rsidRPr="003A2DB3">
        <w:rPr>
          <w:rFonts w:eastAsia="Times New Roman" w:cstheme="minorHAnsi"/>
          <w:color w:val="212529"/>
          <w:sz w:val="20"/>
          <w:szCs w:val="20"/>
          <w:lang w:eastAsia="pt-BR"/>
        </w:rPr>
        <w:t xml:space="preserve"> dos imóveis rurais </w:t>
      </w:r>
      <w:r w:rsidR="001860AD" w:rsidRPr="003A2DB3">
        <w:rPr>
          <w:rFonts w:eastAsia="Times New Roman" w:cstheme="minorHAnsi"/>
          <w:color w:val="212529"/>
          <w:sz w:val="20"/>
          <w:szCs w:val="20"/>
          <w:lang w:eastAsia="pt-BR"/>
        </w:rPr>
        <w:t>em SP</w:t>
      </w:r>
    </w:p>
    <w:p w:rsidR="00EC3346" w:rsidRPr="003A2DB3" w:rsidRDefault="004C528F" w:rsidP="000E41DC">
      <w:pPr>
        <w:numPr>
          <w:ilvl w:val="0"/>
          <w:numId w:val="10"/>
        </w:numPr>
        <w:shd w:val="clear" w:color="auto" w:fill="FFFFFF"/>
        <w:spacing w:before="120" w:after="0" w:line="240" w:lineRule="auto"/>
        <w:ind w:left="714" w:hanging="357"/>
        <w:jc w:val="both"/>
        <w:rPr>
          <w:rFonts w:eastAsia="Times New Roman" w:cstheme="minorHAnsi"/>
          <w:color w:val="212529"/>
          <w:sz w:val="20"/>
          <w:szCs w:val="20"/>
          <w:lang w:eastAsia="pt-BR"/>
        </w:rPr>
      </w:pPr>
      <w:hyperlink r:id="rId12" w:tgtFrame="_blank" w:history="1">
        <w:r w:rsidR="00EC3346" w:rsidRPr="003A2DB3">
          <w:rPr>
            <w:rFonts w:eastAsia="Times New Roman" w:cstheme="minorHAnsi"/>
            <w:color w:val="034EA2"/>
            <w:sz w:val="20"/>
            <w:szCs w:val="20"/>
            <w:u w:val="single"/>
            <w:lang w:eastAsia="pt-BR"/>
          </w:rPr>
          <w:t>Resolução SIMA 73/2020</w:t>
        </w:r>
      </w:hyperlink>
      <w:r w:rsidR="00EC3346" w:rsidRPr="003A2DB3">
        <w:rPr>
          <w:rFonts w:eastAsia="Times New Roman" w:cstheme="minorHAnsi"/>
          <w:color w:val="212529"/>
          <w:sz w:val="20"/>
          <w:szCs w:val="20"/>
          <w:lang w:eastAsia="pt-BR"/>
        </w:rPr>
        <w:t xml:space="preserve"> – Altera dispositivos da Resolução SMA32/2014, que estabelece as orientações, diretrizes e critérios sobre restauração ecológica </w:t>
      </w:r>
      <w:r w:rsidR="00567EB4" w:rsidRPr="003A2DB3">
        <w:rPr>
          <w:rFonts w:eastAsia="Times New Roman" w:cstheme="minorHAnsi"/>
          <w:color w:val="212529"/>
          <w:sz w:val="20"/>
          <w:szCs w:val="20"/>
          <w:lang w:eastAsia="pt-BR"/>
        </w:rPr>
        <w:t>em SP</w:t>
      </w:r>
    </w:p>
    <w:p w:rsidR="003A2DB3" w:rsidRDefault="004C528F" w:rsidP="003A2DB3">
      <w:pPr>
        <w:numPr>
          <w:ilvl w:val="0"/>
          <w:numId w:val="10"/>
        </w:numPr>
        <w:shd w:val="clear" w:color="auto" w:fill="FFFFFF"/>
        <w:spacing w:before="120" w:after="0" w:line="240" w:lineRule="auto"/>
        <w:ind w:left="714" w:hanging="357"/>
        <w:jc w:val="both"/>
        <w:rPr>
          <w:rFonts w:eastAsia="Times New Roman" w:cstheme="minorHAnsi"/>
          <w:color w:val="212529"/>
          <w:sz w:val="20"/>
          <w:szCs w:val="20"/>
          <w:lang w:eastAsia="pt-BR"/>
        </w:rPr>
      </w:pPr>
      <w:hyperlink r:id="rId13" w:tgtFrame="_blank" w:history="1">
        <w:r w:rsidR="00EC3346" w:rsidRPr="003A2DB3">
          <w:rPr>
            <w:rFonts w:eastAsia="Times New Roman" w:cstheme="minorHAnsi"/>
            <w:color w:val="034EA2"/>
            <w:sz w:val="20"/>
            <w:szCs w:val="20"/>
            <w:u w:val="single"/>
            <w:lang w:eastAsia="pt-BR"/>
          </w:rPr>
          <w:t>Resolução SAA 55/2020</w:t>
        </w:r>
      </w:hyperlink>
      <w:r w:rsidR="00EC3346" w:rsidRPr="003A2DB3">
        <w:rPr>
          <w:rFonts w:eastAsia="Times New Roman" w:cstheme="minorHAnsi"/>
          <w:color w:val="212529"/>
          <w:sz w:val="20"/>
          <w:szCs w:val="20"/>
          <w:lang w:eastAsia="pt-BR"/>
        </w:rPr>
        <w:t> – Dispõe sobre orientações, critérios e procedimentos para, no âmbito do Programa Agro Legal, regularizar a Reserva Legal dos imóveis rurais no Estado de São Paulo, não localizados em Unidades de Conservação de domínio público e em territórios de povos indígenas e comunidades tradicionais, segundo o disposto nos artigos 67 e 68 da Lei federal 12.651/12 e 27 e 32 da Lei estadual 15.684/15 e nos Decretos 65.182 e 64.131 (ambos de 2020)</w:t>
      </w:r>
    </w:p>
    <w:p w:rsidR="003A2DB3" w:rsidRPr="003A2DB3" w:rsidRDefault="004C528F" w:rsidP="003A2DB3">
      <w:pPr>
        <w:numPr>
          <w:ilvl w:val="0"/>
          <w:numId w:val="10"/>
        </w:numPr>
        <w:shd w:val="clear" w:color="auto" w:fill="FFFFFF"/>
        <w:spacing w:before="120" w:after="0" w:line="240" w:lineRule="auto"/>
        <w:ind w:left="714" w:hanging="357"/>
        <w:jc w:val="both"/>
        <w:rPr>
          <w:rFonts w:eastAsia="Times New Roman" w:cstheme="minorHAnsi"/>
          <w:color w:val="212529"/>
          <w:sz w:val="20"/>
          <w:szCs w:val="20"/>
          <w:lang w:eastAsia="pt-BR"/>
        </w:rPr>
      </w:pPr>
      <w:hyperlink r:id="rId14" w:tgtFrame="_blank" w:history="1">
        <w:r w:rsidR="003A2DB3" w:rsidRPr="003A2DB3">
          <w:rPr>
            <w:rFonts w:eastAsia="Times New Roman" w:cstheme="minorHAnsi"/>
            <w:color w:val="034EA2"/>
            <w:sz w:val="20"/>
            <w:szCs w:val="20"/>
            <w:u w:val="single"/>
            <w:lang w:eastAsia="pt-BR"/>
          </w:rPr>
          <w:t>Resolução SMA 189/2018</w:t>
        </w:r>
      </w:hyperlink>
      <w:r w:rsidR="003A2DB3" w:rsidRPr="003A2DB3">
        <w:rPr>
          <w:rFonts w:eastAsia="Times New Roman" w:cstheme="minorHAnsi"/>
          <w:color w:val="212529"/>
          <w:sz w:val="20"/>
          <w:szCs w:val="20"/>
          <w:lang w:eastAsia="pt-BR"/>
        </w:rPr>
        <w:t> – Estabelece critérios e procedimentos para exploração sustentável de espécies nativas do Brasil no Estadode São Paulo</w:t>
      </w:r>
    </w:p>
    <w:p w:rsidR="003A2DB3" w:rsidRPr="003A2DB3" w:rsidRDefault="003A2DB3" w:rsidP="003A2DB3">
      <w:pPr>
        <w:shd w:val="clear" w:color="auto" w:fill="FFFFFF"/>
        <w:spacing w:before="120" w:after="0" w:line="240" w:lineRule="auto"/>
        <w:ind w:left="360"/>
        <w:jc w:val="both"/>
        <w:rPr>
          <w:rFonts w:eastAsia="Times New Roman" w:cstheme="minorHAnsi"/>
          <w:color w:val="212529"/>
          <w:sz w:val="20"/>
          <w:szCs w:val="20"/>
          <w:lang w:eastAsia="pt-BR"/>
        </w:rPr>
      </w:pPr>
    </w:p>
    <w:p w:rsidR="00567EB4" w:rsidRPr="00E6109B" w:rsidRDefault="00E6109B" w:rsidP="00567EB4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b/>
          <w:bCs/>
          <w:color w:val="212529"/>
          <w:lang w:eastAsia="pt-BR"/>
        </w:rPr>
      </w:pPr>
      <w:r w:rsidRPr="00E6109B">
        <w:rPr>
          <w:rFonts w:eastAsia="Times New Roman" w:cstheme="minorHAnsi"/>
          <w:b/>
          <w:bCs/>
          <w:color w:val="212529"/>
          <w:lang w:eastAsia="pt-BR"/>
        </w:rPr>
        <w:t>Motivação:</w:t>
      </w:r>
    </w:p>
    <w:p w:rsidR="00B963FD" w:rsidRDefault="001860AD" w:rsidP="00B963FD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Iniciativas </w:t>
      </w:r>
      <w:r w:rsidR="00567708">
        <w:rPr>
          <w:rFonts w:ascii="Calibri" w:hAnsi="Calibri" w:cs="Calibri"/>
        </w:rPr>
        <w:t>no âmbito do PRA</w:t>
      </w:r>
      <w:r w:rsidR="006A0C99" w:rsidRPr="00F36082">
        <w:rPr>
          <w:rFonts w:ascii="Calibri" w:hAnsi="Calibri" w:cs="Calibri"/>
        </w:rPr>
        <w:t xml:space="preserve"> surgem como uma oportunidade de</w:t>
      </w:r>
      <w:r w:rsidR="00453EEC">
        <w:rPr>
          <w:rFonts w:ascii="Calibri" w:hAnsi="Calibri" w:cs="Calibri"/>
        </w:rPr>
        <w:t xml:space="preserve"> inovar e</w:t>
      </w:r>
      <w:r w:rsidR="006A0C99" w:rsidRPr="00F36082">
        <w:rPr>
          <w:rFonts w:ascii="Calibri" w:hAnsi="Calibri" w:cs="Calibri"/>
        </w:rPr>
        <w:t xml:space="preserve"> impulsionar o desenvolvimento do setor da pr</w:t>
      </w:r>
      <w:r w:rsidR="006A0C99">
        <w:rPr>
          <w:rFonts w:ascii="Calibri" w:hAnsi="Calibri" w:cs="Calibri"/>
        </w:rPr>
        <w:t>odução florestal e agroflorestal</w:t>
      </w:r>
      <w:r w:rsidR="006A0C99" w:rsidRPr="00F36082">
        <w:rPr>
          <w:rFonts w:ascii="Calibri" w:hAnsi="Calibri" w:cs="Calibri"/>
        </w:rPr>
        <w:t xml:space="preserve">, considerando </w:t>
      </w:r>
      <w:r w:rsidR="008A1A8B">
        <w:rPr>
          <w:rFonts w:ascii="Calibri" w:hAnsi="Calibri" w:cs="Calibri"/>
        </w:rPr>
        <w:t xml:space="preserve">a </w:t>
      </w:r>
      <w:r w:rsidR="00E6109B" w:rsidRPr="00F36082">
        <w:rPr>
          <w:rFonts w:ascii="Calibri" w:hAnsi="Calibri" w:cs="Calibri"/>
        </w:rPr>
        <w:t>possibilidaded</w:t>
      </w:r>
      <w:r w:rsidR="008A1A8B">
        <w:rPr>
          <w:rFonts w:ascii="Calibri" w:hAnsi="Calibri" w:cs="Calibri"/>
        </w:rPr>
        <w:t xml:space="preserve">a </w:t>
      </w:r>
      <w:r w:rsidR="008A1A8B" w:rsidRPr="00F36082">
        <w:rPr>
          <w:rFonts w:ascii="Calibri" w:hAnsi="Calibri" w:cs="Calibri"/>
        </w:rPr>
        <w:t xml:space="preserve">recomposição da vegetação </w:t>
      </w:r>
      <w:r w:rsidR="008A1A8B">
        <w:rPr>
          <w:rFonts w:ascii="Calibri" w:hAnsi="Calibri" w:cs="Calibri"/>
        </w:rPr>
        <w:t>com arranjos produtivos visando o</w:t>
      </w:r>
      <w:r w:rsidR="00E6109B" w:rsidRPr="00F36082">
        <w:rPr>
          <w:rFonts w:ascii="Calibri" w:hAnsi="Calibri" w:cs="Calibri"/>
        </w:rPr>
        <w:t xml:space="preserve"> manejo </w:t>
      </w:r>
      <w:r w:rsidR="008A1A8B">
        <w:rPr>
          <w:rFonts w:ascii="Calibri" w:hAnsi="Calibri" w:cs="Calibri"/>
        </w:rPr>
        <w:t xml:space="preserve">de </w:t>
      </w:r>
      <w:r w:rsidR="00E6109B" w:rsidRPr="00F36082">
        <w:rPr>
          <w:rFonts w:ascii="Calibri" w:hAnsi="Calibri" w:cs="Calibri"/>
        </w:rPr>
        <w:t>produtos</w:t>
      </w:r>
      <w:r w:rsidR="008A1A8B">
        <w:rPr>
          <w:rFonts w:ascii="Calibri" w:hAnsi="Calibri" w:cs="Calibri"/>
        </w:rPr>
        <w:t xml:space="preserve"> florestais,</w:t>
      </w:r>
      <w:r w:rsidR="00E6109B" w:rsidRPr="00F36082">
        <w:rPr>
          <w:rFonts w:ascii="Calibri" w:hAnsi="Calibri" w:cs="Calibri"/>
        </w:rPr>
        <w:t xml:space="preserve"> madeireiros e não madeireiros</w:t>
      </w:r>
      <w:r w:rsidR="006A0C99" w:rsidRPr="00F36082">
        <w:rPr>
          <w:rFonts w:ascii="Calibri" w:hAnsi="Calibri" w:cs="Calibri"/>
        </w:rPr>
        <w:t>.</w:t>
      </w:r>
      <w:r w:rsidR="00E6109B">
        <w:rPr>
          <w:rFonts w:ascii="Calibri" w:hAnsi="Calibri" w:cs="Calibri"/>
        </w:rPr>
        <w:t xml:space="preserve"> Isto deve contribuir </w:t>
      </w:r>
      <w:r w:rsidR="008A1A8B">
        <w:rPr>
          <w:rFonts w:ascii="Calibri" w:hAnsi="Calibri" w:cs="Calibri"/>
        </w:rPr>
        <w:t>para novas oportunidades de negócio no setor, tendo como diretriz básica a</w:t>
      </w:r>
      <w:r w:rsidR="00E6109B">
        <w:rPr>
          <w:rFonts w:ascii="Calibri" w:hAnsi="Calibri" w:cs="Calibri"/>
        </w:rPr>
        <w:t xml:space="preserve"> transição agroecológica</w:t>
      </w:r>
      <w:r w:rsidR="006A0C99" w:rsidRPr="00F36082">
        <w:rPr>
          <w:rFonts w:ascii="Calibri" w:hAnsi="Calibri" w:cs="Calibri"/>
        </w:rPr>
        <w:t>,</w:t>
      </w:r>
      <w:r w:rsidR="008A1A8B">
        <w:rPr>
          <w:rFonts w:ascii="Calibri" w:hAnsi="Calibri" w:cs="Calibri"/>
        </w:rPr>
        <w:t xml:space="preserve"> devendo promover o</w:t>
      </w:r>
      <w:r w:rsidR="00C61861">
        <w:rPr>
          <w:rFonts w:ascii="Calibri" w:hAnsi="Calibri" w:cs="Calibri"/>
        </w:rPr>
        <w:t xml:space="preserve"> aumento o capita natural</w:t>
      </w:r>
      <w:r w:rsidR="008A1A8B">
        <w:rPr>
          <w:rFonts w:ascii="Calibri" w:hAnsi="Calibri" w:cs="Calibri"/>
        </w:rPr>
        <w:t xml:space="preserve"> e</w:t>
      </w:r>
      <w:r w:rsidR="006A0C99" w:rsidRPr="00F36082">
        <w:rPr>
          <w:rFonts w:ascii="Calibri" w:hAnsi="Calibri" w:cs="Calibri"/>
        </w:rPr>
        <w:t xml:space="preserve"> gerando </w:t>
      </w:r>
      <w:r w:rsidR="00693F0F">
        <w:rPr>
          <w:rFonts w:ascii="Calibri" w:hAnsi="Calibri" w:cs="Calibri"/>
        </w:rPr>
        <w:t>oportunidades de trabalho renda</w:t>
      </w:r>
      <w:r w:rsidR="00C61861">
        <w:rPr>
          <w:rFonts w:ascii="Calibri" w:hAnsi="Calibri" w:cs="Calibri"/>
        </w:rPr>
        <w:t xml:space="preserve">, soberania e segurança alimentar, </w:t>
      </w:r>
      <w:r w:rsidR="006A0C99" w:rsidRPr="00F36082">
        <w:rPr>
          <w:rFonts w:ascii="Calibri" w:hAnsi="Calibri" w:cs="Calibri"/>
        </w:rPr>
        <w:t xml:space="preserve">serviços ecossistêmicos </w:t>
      </w:r>
      <w:r w:rsidR="00453EEC">
        <w:rPr>
          <w:rFonts w:ascii="Calibri" w:hAnsi="Calibri" w:cs="Calibri"/>
        </w:rPr>
        <w:t>-</w:t>
      </w:r>
      <w:r w:rsidR="006A0C99" w:rsidRPr="00F36082">
        <w:rPr>
          <w:rFonts w:ascii="Calibri" w:hAnsi="Calibri" w:cs="Calibri"/>
        </w:rPr>
        <w:t xml:space="preserve"> elementos que devem ser enaltecidos e considerados n</w:t>
      </w:r>
      <w:r w:rsidR="008A1A8B">
        <w:rPr>
          <w:rFonts w:ascii="Calibri" w:hAnsi="Calibri" w:cs="Calibri"/>
        </w:rPr>
        <w:t xml:space="preserve">o planejamento sistêmico do uso/ocupação do solo. </w:t>
      </w:r>
    </w:p>
    <w:p w:rsidR="00453EEC" w:rsidRPr="00567EB4" w:rsidRDefault="00567EB4" w:rsidP="00B963FD">
      <w:pPr>
        <w:spacing w:before="120" w:after="120"/>
        <w:jc w:val="both"/>
        <w:rPr>
          <w:rFonts w:ascii="Calibri" w:hAnsi="Calibri" w:cs="Calibri"/>
          <w:b/>
          <w:bCs/>
        </w:rPr>
      </w:pPr>
      <w:r w:rsidRPr="00567EB4">
        <w:rPr>
          <w:rFonts w:ascii="Calibri" w:hAnsi="Calibri" w:cs="Calibri"/>
          <w:b/>
          <w:bCs/>
        </w:rPr>
        <w:t>Abordagem</w:t>
      </w:r>
    </w:p>
    <w:p w:rsidR="00567EB4" w:rsidRDefault="00567EB4" w:rsidP="00B963FD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 estas novas normas editadas </w:t>
      </w:r>
      <w:r w:rsidR="008A1A8B">
        <w:rPr>
          <w:rFonts w:ascii="Calibri" w:hAnsi="Calibri" w:cs="Calibri"/>
        </w:rPr>
        <w:t xml:space="preserve">em 2020 </w:t>
      </w:r>
      <w:r>
        <w:rPr>
          <w:rFonts w:ascii="Calibri" w:hAnsi="Calibri" w:cs="Calibri"/>
        </w:rPr>
        <w:t>para o estado de SP, a proposta para a aula é</w:t>
      </w:r>
      <w:r w:rsidR="00D61DC4">
        <w:rPr>
          <w:rFonts w:ascii="Calibri" w:hAnsi="Calibri" w:cs="Calibri"/>
        </w:rPr>
        <w:t>:</w:t>
      </w:r>
      <w:r w:rsidR="008A1A8B">
        <w:rPr>
          <w:rFonts w:ascii="Calibri" w:hAnsi="Calibri" w:cs="Calibri"/>
        </w:rPr>
        <w:t xml:space="preserve"> discutir</w:t>
      </w:r>
      <w:r>
        <w:rPr>
          <w:rFonts w:ascii="Calibri" w:hAnsi="Calibri" w:cs="Calibri"/>
        </w:rPr>
        <w:t>como fic</w:t>
      </w:r>
      <w:r w:rsidR="00D61DC4">
        <w:rPr>
          <w:rFonts w:ascii="Calibri" w:hAnsi="Calibri" w:cs="Calibri"/>
        </w:rPr>
        <w:t>ou a implementação do CF com</w:t>
      </w:r>
      <w:r>
        <w:rPr>
          <w:rFonts w:ascii="Calibri" w:hAnsi="Calibri" w:cs="Calibri"/>
        </w:rPr>
        <w:t xml:space="preserve"> estas regras do PRA no estado</w:t>
      </w:r>
      <w:r w:rsidR="0056239E">
        <w:rPr>
          <w:rFonts w:ascii="Calibri" w:hAnsi="Calibri" w:cs="Calibri"/>
        </w:rPr>
        <w:t xml:space="preserve">; </w:t>
      </w:r>
      <w:r w:rsidR="00D61DC4">
        <w:rPr>
          <w:rFonts w:ascii="Calibri" w:hAnsi="Calibri" w:cs="Calibri"/>
        </w:rPr>
        <w:t>dialogar sobre as</w:t>
      </w:r>
      <w:r>
        <w:rPr>
          <w:rFonts w:ascii="Calibri" w:hAnsi="Calibri" w:cs="Calibri"/>
        </w:rPr>
        <w:t>oportunidades</w:t>
      </w:r>
      <w:r w:rsidR="0056239E">
        <w:rPr>
          <w:rFonts w:ascii="Calibri" w:hAnsi="Calibri" w:cs="Calibri"/>
        </w:rPr>
        <w:t xml:space="preserve"> e limitações de arranjos produtivos para RL</w:t>
      </w:r>
      <w:r w:rsidR="00E6109B">
        <w:rPr>
          <w:rFonts w:ascii="Calibri" w:hAnsi="Calibri" w:cs="Calibri"/>
        </w:rPr>
        <w:t xml:space="preserve"> e</w:t>
      </w:r>
      <w:r w:rsidR="0056239E">
        <w:rPr>
          <w:rFonts w:ascii="Calibri" w:hAnsi="Calibri" w:cs="Calibri"/>
        </w:rPr>
        <w:t xml:space="preserve"> Sistemas Agroflorestais para APP da Agricultura Familiar</w:t>
      </w:r>
      <w:r w:rsidR="00C61861">
        <w:rPr>
          <w:rFonts w:ascii="Calibri" w:hAnsi="Calibri" w:cs="Calibri"/>
        </w:rPr>
        <w:t>,analisando os aspectos legais e técnicos</w:t>
      </w:r>
      <w:r w:rsidR="0056239E">
        <w:rPr>
          <w:rFonts w:ascii="Calibri" w:hAnsi="Calibri" w:cs="Calibri"/>
        </w:rPr>
        <w:t xml:space="preserve">;  Apresentar dados de estudos sobre custos para a Recomposição da Vegetação e receitas geradas por alguns modelos de manejo agroflorestal; </w:t>
      </w:r>
      <w:r w:rsidR="00C61861">
        <w:rPr>
          <w:rFonts w:ascii="Calibri" w:hAnsi="Calibri" w:cs="Calibri"/>
        </w:rPr>
        <w:t xml:space="preserve">por fim, </w:t>
      </w:r>
      <w:r w:rsidR="0056239E">
        <w:rPr>
          <w:rFonts w:ascii="Calibri" w:hAnsi="Calibri" w:cs="Calibri"/>
        </w:rPr>
        <w:t xml:space="preserve">apresentar </w:t>
      </w:r>
      <w:r w:rsidR="00C61861">
        <w:rPr>
          <w:rFonts w:ascii="Calibri" w:hAnsi="Calibri" w:cs="Calibri"/>
        </w:rPr>
        <w:t xml:space="preserve">o“Corredor Caipira” como um caso para se analisar os </w:t>
      </w:r>
      <w:r w:rsidR="0056239E">
        <w:rPr>
          <w:rFonts w:ascii="Calibri" w:hAnsi="Calibri" w:cs="Calibri"/>
        </w:rPr>
        <w:t>desafios para restauração da paisagem</w:t>
      </w:r>
      <w:r w:rsidR="00C61861">
        <w:rPr>
          <w:rFonts w:ascii="Calibri" w:hAnsi="Calibri" w:cs="Calibri"/>
        </w:rPr>
        <w:t xml:space="preserve"> na</w:t>
      </w:r>
      <w:r w:rsidR="0056239E">
        <w:rPr>
          <w:rFonts w:ascii="Calibri" w:hAnsi="Calibri" w:cs="Calibri"/>
        </w:rPr>
        <w:t xml:space="preserve"> região de Piracicaba</w:t>
      </w:r>
      <w:r w:rsidR="00C61861">
        <w:rPr>
          <w:rFonts w:ascii="Calibri" w:hAnsi="Calibri" w:cs="Calibri"/>
        </w:rPr>
        <w:t xml:space="preserve">. </w:t>
      </w:r>
    </w:p>
    <w:p w:rsidR="000E41DC" w:rsidRPr="001860AD" w:rsidRDefault="001860AD" w:rsidP="00B963FD">
      <w:pPr>
        <w:spacing w:before="120" w:after="120"/>
        <w:jc w:val="both"/>
        <w:rPr>
          <w:rFonts w:ascii="Calibri" w:hAnsi="Calibri" w:cs="Calibri"/>
          <w:b/>
          <w:bCs/>
        </w:rPr>
      </w:pPr>
      <w:r w:rsidRPr="001860AD">
        <w:rPr>
          <w:rFonts w:ascii="Calibri" w:hAnsi="Calibri" w:cs="Calibri"/>
          <w:b/>
          <w:bCs/>
        </w:rPr>
        <w:t>Leitura recomendada</w:t>
      </w:r>
    </w:p>
    <w:p w:rsidR="00C61861" w:rsidRDefault="00C61861" w:rsidP="00C61861">
      <w:pPr>
        <w:spacing w:before="120" w:after="120"/>
        <w:jc w:val="both"/>
        <w:rPr>
          <w:rFonts w:ascii="Calibri" w:hAnsi="Calibri" w:cs="Calibri"/>
        </w:rPr>
      </w:pPr>
      <w:r>
        <w:rPr>
          <w:b/>
          <w:bCs/>
        </w:rPr>
        <w:t xml:space="preserve">- </w:t>
      </w:r>
      <w:r w:rsidRPr="000E41DC">
        <w:rPr>
          <w:b/>
          <w:bCs/>
        </w:rPr>
        <w:t>A Reserva Legal que queremos para a Mata Atlântica</w:t>
      </w:r>
      <w:r>
        <w:rPr>
          <w:b/>
          <w:bCs/>
        </w:rPr>
        <w:t xml:space="preserve">. </w:t>
      </w:r>
      <w:r>
        <w:t>Pacto pela Restauração da Mata Atlântica. Novembro de 2018. Disponível em:</w:t>
      </w:r>
    </w:p>
    <w:p w:rsidR="00C61861" w:rsidRPr="00C61861" w:rsidRDefault="004C528F" w:rsidP="00C61861">
      <w:pPr>
        <w:spacing w:before="120" w:after="120"/>
        <w:jc w:val="both"/>
        <w:rPr>
          <w:rFonts w:ascii="Calibri" w:hAnsi="Calibri" w:cs="Calibri"/>
        </w:rPr>
      </w:pPr>
      <w:hyperlink r:id="rId15" w:history="1">
        <w:r w:rsidR="00C61861" w:rsidRPr="00827CF3">
          <w:rPr>
            <w:rStyle w:val="Hyperlink"/>
            <w:rFonts w:ascii="Calibri" w:hAnsi="Calibri" w:cs="Calibri"/>
            <w:sz w:val="20"/>
            <w:szCs w:val="20"/>
          </w:rPr>
          <w:t>http://www.coalizaobr.com.br/home/phocadownload/outrosdocumentos/a-rl-que-queremos-para-a-mata-atlantica.pdf</w:t>
        </w:r>
      </w:hyperlink>
    </w:p>
    <w:p w:rsidR="00453EEC" w:rsidRPr="00C61861" w:rsidRDefault="001860AD" w:rsidP="00B963FD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</w:t>
      </w:r>
      <w:r w:rsidR="000E41DC" w:rsidRPr="000E41DC">
        <w:rPr>
          <w:rFonts w:ascii="Calibri" w:hAnsi="Calibri" w:cs="Calibri"/>
          <w:b/>
          <w:bCs/>
        </w:rPr>
        <w:t>O novo Código Florestal explicado em 12 pontos</w:t>
      </w:r>
      <w:r w:rsidR="000E41DC">
        <w:rPr>
          <w:rFonts w:ascii="Calibri" w:hAnsi="Calibri" w:cs="Calibri"/>
        </w:rPr>
        <w:t xml:space="preserve">. </w:t>
      </w:r>
      <w:r w:rsidR="000E41DC" w:rsidRPr="000E41DC">
        <w:rPr>
          <w:rFonts w:ascii="Calibri" w:hAnsi="Calibri" w:cs="Calibri"/>
        </w:rPr>
        <w:t>Alice Dantas Brites, Gerd Sparovek, Kaline de Mello e Paulo André Tavares</w:t>
      </w:r>
      <w:r w:rsidR="000E41DC">
        <w:rPr>
          <w:rFonts w:ascii="Calibri" w:hAnsi="Calibri" w:cs="Calibri"/>
        </w:rPr>
        <w:t>. Agosto de 2020. Disponível em:</w:t>
      </w:r>
      <w:hyperlink r:id="rId16" w:history="1">
        <w:r w:rsidR="00C61861" w:rsidRPr="00827CF3">
          <w:rPr>
            <w:rStyle w:val="Hyperlink"/>
            <w:rFonts w:ascii="Calibri" w:hAnsi="Calibri" w:cs="Calibri"/>
            <w:sz w:val="20"/>
            <w:szCs w:val="20"/>
          </w:rPr>
          <w:t>https://pp.nexojornal.com.br/perguntas-que-a-ciencia-ja-respondeu/2020/O-novo-C%C3%B3digo-Florestal-explicado-em-12-pontos</w:t>
        </w:r>
      </w:hyperlink>
    </w:p>
    <w:p w:rsidR="001860AD" w:rsidRPr="00567EB4" w:rsidRDefault="001860AD" w:rsidP="00B963FD">
      <w:pPr>
        <w:spacing w:before="120" w:after="120"/>
        <w:jc w:val="both"/>
      </w:pPr>
      <w:r>
        <w:rPr>
          <w:b/>
          <w:bCs/>
          <w:lang w:val="en-US"/>
        </w:rPr>
        <w:t xml:space="preserve">- </w:t>
      </w:r>
      <w:r w:rsidR="00CE78CC" w:rsidRPr="00CE78CC">
        <w:rPr>
          <w:b/>
          <w:bCs/>
          <w:lang w:val="en-US"/>
        </w:rPr>
        <w:t xml:space="preserve">Global priority areas for ecosystem restoration. </w:t>
      </w:r>
      <w:r w:rsidR="00CE78CC" w:rsidRPr="00CE78CC">
        <w:t>B</w:t>
      </w:r>
      <w:r w:rsidR="00CE78CC">
        <w:t xml:space="preserve">ernardo Strassburg. Setembro de 2020. </w:t>
      </w:r>
    </w:p>
    <w:p w:rsidR="00CE78CC" w:rsidRPr="004431DC" w:rsidRDefault="00567EB4" w:rsidP="00B963FD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Matéria</w:t>
      </w:r>
      <w:r w:rsidR="00CE78CC">
        <w:t>:</w:t>
      </w:r>
      <w:hyperlink r:id="rId17" w:history="1">
        <w:r w:rsidR="00CE78CC" w:rsidRPr="004431DC">
          <w:rPr>
            <w:rStyle w:val="Hyperlink"/>
            <w:sz w:val="20"/>
            <w:szCs w:val="20"/>
          </w:rPr>
          <w:t>https://www.iis-rio.org/noticias/priorizacao-global/</w:t>
        </w:r>
      </w:hyperlink>
    </w:p>
    <w:p w:rsidR="00C61861" w:rsidRDefault="00CE78CC" w:rsidP="00B963FD">
      <w:pPr>
        <w:spacing w:before="120" w:after="120"/>
        <w:jc w:val="both"/>
        <w:rPr>
          <w:rFonts w:ascii="Calibri" w:hAnsi="Calibri" w:cs="Calibri"/>
        </w:rPr>
      </w:pPr>
      <w:r>
        <w:t>Estudo na íntegra:</w:t>
      </w:r>
    </w:p>
    <w:p w:rsidR="00CE78CC" w:rsidRPr="00C61861" w:rsidRDefault="004C528F" w:rsidP="00B963FD">
      <w:pPr>
        <w:spacing w:before="120" w:after="120"/>
        <w:jc w:val="both"/>
        <w:rPr>
          <w:rFonts w:ascii="Calibri" w:hAnsi="Calibri" w:cs="Calibri"/>
        </w:rPr>
      </w:pPr>
      <w:hyperlink r:id="rId18" w:history="1">
        <w:r w:rsidR="00C61861" w:rsidRPr="00827CF3">
          <w:rPr>
            <w:rStyle w:val="Hyperlink"/>
            <w:rFonts w:ascii="Calibri" w:hAnsi="Calibri" w:cs="Calibri"/>
            <w:sz w:val="20"/>
            <w:szCs w:val="20"/>
          </w:rPr>
          <w:t>https://www.nature.com/articles/s41586-020-2784-9.epdf?sharing_token=UNsWpkG2HQKGOw7nzfCErtRgN0jAjWel9jnR3ZoTv0O-LQbPFf5E56f7ybAlUXkb1L-z8Kd4n4dc-mn9UB_YlzQ7iq4Jjw2bFs85xwI92S92463LXrOZLWvh04BZTMZT7jGfI4cX2oiA5FLi9FfgKgNlZgwhkytH52v4OU-cOqk%3D</w:t>
        </w:r>
      </w:hyperlink>
    </w:p>
    <w:p w:rsidR="003B01DE" w:rsidRDefault="00D346CF" w:rsidP="00B963FD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</w:t>
      </w:r>
      <w:r w:rsidR="003B01DE" w:rsidRPr="003B01DE">
        <w:rPr>
          <w:rFonts w:ascii="Calibri" w:hAnsi="Calibri" w:cs="Calibri"/>
          <w:b/>
          <w:bCs/>
        </w:rPr>
        <w:t>Agrofloresta é alternativa de desenvolvimento na Amazônia</w:t>
      </w:r>
      <w:r w:rsidR="003B01DE">
        <w:rPr>
          <w:rFonts w:ascii="Calibri" w:hAnsi="Calibri" w:cs="Calibri"/>
          <w:b/>
          <w:bCs/>
        </w:rPr>
        <w:t xml:space="preserve">. </w:t>
      </w:r>
      <w:r w:rsidR="003B01DE">
        <w:rPr>
          <w:rFonts w:ascii="Calibri" w:hAnsi="Calibri" w:cs="Calibri"/>
        </w:rPr>
        <w:t xml:space="preserve">WWF-Brasil. Setembro/2020. </w:t>
      </w:r>
    </w:p>
    <w:p w:rsidR="003B01DE" w:rsidRPr="004431DC" w:rsidRDefault="003B01DE" w:rsidP="00B963FD">
      <w:pPr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Disponível em:</w:t>
      </w:r>
      <w:hyperlink r:id="rId19" w:history="1">
        <w:r w:rsidR="00C61861" w:rsidRPr="00827CF3">
          <w:rPr>
            <w:rStyle w:val="Hyperlink"/>
            <w:rFonts w:ascii="Calibri" w:hAnsi="Calibri" w:cs="Calibri"/>
            <w:sz w:val="20"/>
            <w:szCs w:val="20"/>
          </w:rPr>
          <w:t>https://www.wwf.org.br/?76990/Agrofloresta-e-alternativa-de-desenvolvimento-na-Amazonia</w:t>
        </w:r>
      </w:hyperlink>
    </w:p>
    <w:p w:rsidR="003B01DE" w:rsidRPr="00567EB4" w:rsidRDefault="003B01DE" w:rsidP="00B963FD">
      <w:pPr>
        <w:spacing w:before="120" w:after="120"/>
        <w:jc w:val="both"/>
        <w:rPr>
          <w:rFonts w:ascii="Calibri" w:hAnsi="Calibri" w:cs="Calibri"/>
          <w:sz w:val="20"/>
          <w:szCs w:val="20"/>
        </w:rPr>
      </w:pPr>
    </w:p>
    <w:sectPr w:rsidR="003B01DE" w:rsidRPr="00567EB4" w:rsidSect="004C52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25E" w:rsidRDefault="0019225E" w:rsidP="00E71F55">
      <w:pPr>
        <w:spacing w:after="0" w:line="240" w:lineRule="auto"/>
      </w:pPr>
      <w:r>
        <w:separator/>
      </w:r>
    </w:p>
  </w:endnote>
  <w:endnote w:type="continuationSeparator" w:id="1">
    <w:p w:rsidR="0019225E" w:rsidRDefault="0019225E" w:rsidP="00E7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25E" w:rsidRDefault="0019225E" w:rsidP="00E71F55">
      <w:pPr>
        <w:spacing w:after="0" w:line="240" w:lineRule="auto"/>
      </w:pPr>
      <w:r>
        <w:separator/>
      </w:r>
    </w:p>
  </w:footnote>
  <w:footnote w:type="continuationSeparator" w:id="1">
    <w:p w:rsidR="0019225E" w:rsidRDefault="0019225E" w:rsidP="00E71F55">
      <w:pPr>
        <w:spacing w:after="0" w:line="240" w:lineRule="auto"/>
      </w:pPr>
      <w:r>
        <w:continuationSeparator/>
      </w:r>
    </w:p>
  </w:footnote>
  <w:footnote w:id="2">
    <w:p w:rsidR="00B963FD" w:rsidRDefault="00DF12A4" w:rsidP="00B963FD">
      <w:pPr>
        <w:spacing w:before="120" w:after="120"/>
        <w:jc w:val="both"/>
        <w:rPr>
          <w:rFonts w:ascii="Calibri" w:hAnsi="Calibri" w:cs="Calibri"/>
        </w:rPr>
      </w:pPr>
      <w:r>
        <w:rPr>
          <w:rStyle w:val="Refdenotaderodap"/>
        </w:rPr>
        <w:footnoteRef/>
      </w:r>
      <w:r w:rsidR="00B963FD">
        <w:rPr>
          <w:rFonts w:ascii="Calibri" w:hAnsi="Calibri" w:cs="Calibri"/>
        </w:rPr>
        <w:t xml:space="preserve">Link para as normas SP: </w:t>
      </w:r>
      <w:hyperlink r:id="rId1" w:history="1">
        <w:r w:rsidR="00B963FD" w:rsidRPr="00D71439">
          <w:rPr>
            <w:rStyle w:val="Hyperlink"/>
            <w:rFonts w:ascii="Calibri" w:hAnsi="Calibri" w:cs="Calibri"/>
          </w:rPr>
          <w:t>https://www.infraestruturameioambiente.sp.gov.br/sicar/legislacao/</w:t>
        </w:r>
      </w:hyperlink>
    </w:p>
    <w:p w:rsidR="00DF12A4" w:rsidRDefault="00DF12A4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5EC"/>
    <w:multiLevelType w:val="hybridMultilevel"/>
    <w:tmpl w:val="2ED8922C"/>
    <w:lvl w:ilvl="0" w:tplc="340E5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667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BEB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94F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7CD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76D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BC9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746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A2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E03B24"/>
    <w:multiLevelType w:val="hybridMultilevel"/>
    <w:tmpl w:val="18EA373A"/>
    <w:lvl w:ilvl="0" w:tplc="34D67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D4A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1AC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AEA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0AB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9C1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C48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0CC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65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9F44C6"/>
    <w:multiLevelType w:val="multilevel"/>
    <w:tmpl w:val="26E2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62C70"/>
    <w:multiLevelType w:val="hybridMultilevel"/>
    <w:tmpl w:val="1F3248BC"/>
    <w:lvl w:ilvl="0" w:tplc="EB188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25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5C9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C4A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44E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886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088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82A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820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61E5AE2"/>
    <w:multiLevelType w:val="hybridMultilevel"/>
    <w:tmpl w:val="B0645CBE"/>
    <w:lvl w:ilvl="0" w:tplc="79066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F8D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8C1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DC6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F09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61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34C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64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BE1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35A0A94"/>
    <w:multiLevelType w:val="hybridMultilevel"/>
    <w:tmpl w:val="E108AD62"/>
    <w:lvl w:ilvl="0" w:tplc="38B4B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1C4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466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320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B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08E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2EE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CC9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6B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4C1745A"/>
    <w:multiLevelType w:val="hybridMultilevel"/>
    <w:tmpl w:val="C55AB9EC"/>
    <w:lvl w:ilvl="0" w:tplc="409AC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6EB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52D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DEC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F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52D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2C9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C84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9C2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95A3F62"/>
    <w:multiLevelType w:val="hybridMultilevel"/>
    <w:tmpl w:val="B8C015D8"/>
    <w:lvl w:ilvl="0" w:tplc="7890B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2EE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8E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68D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0E8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820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F4E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343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87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C6F137E"/>
    <w:multiLevelType w:val="multilevel"/>
    <w:tmpl w:val="FAC4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007A12"/>
    <w:multiLevelType w:val="hybridMultilevel"/>
    <w:tmpl w:val="B21EA6D2"/>
    <w:lvl w:ilvl="0" w:tplc="2E98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DEF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F64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72B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CAF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7EC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E22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88E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587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D4D"/>
    <w:rsid w:val="000E41DC"/>
    <w:rsid w:val="00133732"/>
    <w:rsid w:val="001860AD"/>
    <w:rsid w:val="0019225E"/>
    <w:rsid w:val="003A2DB3"/>
    <w:rsid w:val="003B01DE"/>
    <w:rsid w:val="00432B60"/>
    <w:rsid w:val="004431DC"/>
    <w:rsid w:val="00453EEC"/>
    <w:rsid w:val="004C528F"/>
    <w:rsid w:val="004E2A5A"/>
    <w:rsid w:val="0056239E"/>
    <w:rsid w:val="00567708"/>
    <w:rsid w:val="00567EB4"/>
    <w:rsid w:val="00623CDC"/>
    <w:rsid w:val="00643ADC"/>
    <w:rsid w:val="00693F0F"/>
    <w:rsid w:val="006A0C99"/>
    <w:rsid w:val="008A1A8B"/>
    <w:rsid w:val="0091566B"/>
    <w:rsid w:val="00954982"/>
    <w:rsid w:val="00974D4D"/>
    <w:rsid w:val="009F42DB"/>
    <w:rsid w:val="00A8677C"/>
    <w:rsid w:val="00B45668"/>
    <w:rsid w:val="00B525CB"/>
    <w:rsid w:val="00B83BEF"/>
    <w:rsid w:val="00B963FD"/>
    <w:rsid w:val="00C555A4"/>
    <w:rsid w:val="00C61861"/>
    <w:rsid w:val="00CE78CC"/>
    <w:rsid w:val="00D346CF"/>
    <w:rsid w:val="00D61DC4"/>
    <w:rsid w:val="00DF12A4"/>
    <w:rsid w:val="00E6109B"/>
    <w:rsid w:val="00E627A8"/>
    <w:rsid w:val="00E71F55"/>
    <w:rsid w:val="00EC3346"/>
    <w:rsid w:val="00ED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67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708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71F55"/>
    <w:pPr>
      <w:spacing w:after="0" w:line="240" w:lineRule="auto"/>
      <w:jc w:val="both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71F55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E71F5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867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75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C33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4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0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.sp.gov.br/norma/?id=173975" TargetMode="External"/><Relationship Id="rId13" Type="http://schemas.openxmlformats.org/officeDocument/2006/relationships/hyperlink" Target="https://smastr16.blob.core.windows.net/sicar/sites/92/2020/09/resol55.pdf" TargetMode="External"/><Relationship Id="rId18" Type="http://schemas.openxmlformats.org/officeDocument/2006/relationships/hyperlink" Target="https://www.nature.com/articles/s41586-020-2784-9.epdf?sharing_token=UNsWpkG2HQKGOw7nzfCErtRgN0jAjWel9jnR3ZoTv0O-LQbPFf5E56f7ybAlUXkb1L-z8Kd4n4dc-mn9UB_YlzQ7iq4Jjw2bFs85xwI92S92463LXrOZLWvh04BZTMZT7jGfI4cX2oiA5FLi9FfgKgNlZgwhkytH52v4OU-cOqk%3D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mastr16.blob.core.windows.net/sicar/sites/92/2020/09/resolucaosima732020.pdf" TargetMode="External"/><Relationship Id="rId17" Type="http://schemas.openxmlformats.org/officeDocument/2006/relationships/hyperlink" Target="https://www.iis-rio.org/noticias/priorizacao-glob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p.nexojornal.com.br/perguntas-que-a-ciencia-ja-respondeu/2020/O-novo-C%C3%B3digo-Florestal-explicado-em-12-ponto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astr16.blob.core.windows.net/sicar/sites/92/2020/09/resolucao-conjunta-saa-sima-03-16-09-2020-republicada-em-18-09-20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alizaobr.com.br/home/phocadownload/outrosdocumentos/a-rl-que-queremos-para-a-mata-atlantica.pdf" TargetMode="External"/><Relationship Id="rId10" Type="http://schemas.openxmlformats.org/officeDocument/2006/relationships/hyperlink" Target="https://smastr16.blob.core.windows.net/sicar/sites/92/2020/09/decreto65182.pdf" TargetMode="External"/><Relationship Id="rId19" Type="http://schemas.openxmlformats.org/officeDocument/2006/relationships/hyperlink" Target="https://www.wwf.org.br/?76990/Agrofloresta-e-alternativa-de-desenvolvimento-na-Amazo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astr16.blob.core.windows.net/sicar/sites/92/2020/03/decreto64842.pdf" TargetMode="External"/><Relationship Id="rId14" Type="http://schemas.openxmlformats.org/officeDocument/2006/relationships/hyperlink" Target="https://smastr16.blob.core.windows.net/legislacao/2018/12/resolucao-sma-189-2018-processo-11895-2013-criterios-e-procedimentos-para-exploracao-sustentavel-de-especies-nativas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fraestruturameioambiente.sp.gov.br/sicar/legislaca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19ED6-A3DE-45A7-A6AA-35D78FCD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1108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Gusson</dc:creator>
  <cp:lastModifiedBy>sony</cp:lastModifiedBy>
  <cp:revision>2</cp:revision>
  <dcterms:created xsi:type="dcterms:W3CDTF">2020-10-28T00:55:00Z</dcterms:created>
  <dcterms:modified xsi:type="dcterms:W3CDTF">2020-10-28T00:55:00Z</dcterms:modified>
</cp:coreProperties>
</file>