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7825" w14:textId="77777777" w:rsidR="00690C97" w:rsidRPr="00565A40" w:rsidRDefault="00565A40" w:rsidP="00565A40">
      <w:pPr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225004BD" w14:textId="77777777" w:rsidR="00565A40" w:rsidRPr="00565A40" w:rsidRDefault="00565A40" w:rsidP="00565A40">
      <w:pPr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72D287F5" w14:textId="4FEB82EF" w:rsidR="00565A40" w:rsidRDefault="00565A40" w:rsidP="00565A40"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</w:p>
    <w:p w14:paraId="190AE93D" w14:textId="3F8797BF" w:rsidR="006D703C" w:rsidRPr="006D703C" w:rsidRDefault="006D703C" w:rsidP="00565A40">
      <w:pPr>
        <w:rPr>
          <w:vanish/>
          <w:specVanish/>
        </w:rPr>
      </w:pPr>
      <w:r>
        <w:t>Nome: ___________________________________      Nº</w:t>
      </w:r>
    </w:p>
    <w:p w14:paraId="643810ED" w14:textId="77777777" w:rsidR="006D703C" w:rsidRDefault="006D703C" w:rsidP="00565A40">
      <w:pPr>
        <w:rPr>
          <w:lang w:val="it-IT"/>
        </w:rPr>
      </w:pPr>
      <w:r>
        <w:rPr>
          <w:lang w:val="it-IT"/>
        </w:rPr>
        <w:t xml:space="preserve"> USP: ____________________</w:t>
      </w:r>
    </w:p>
    <w:p w14:paraId="2A1E9A4C" w14:textId="1EE8C3EF" w:rsidR="00565A40" w:rsidRPr="00C82B92" w:rsidRDefault="00565A40" w:rsidP="00565A40">
      <w:pPr>
        <w:rPr>
          <w:lang w:val="it-IT"/>
        </w:rPr>
      </w:pPr>
      <w:r w:rsidRPr="00C82B92">
        <w:rPr>
          <w:lang w:val="it-IT"/>
        </w:rPr>
        <w:t xml:space="preserve">Teste </w:t>
      </w:r>
      <w:r w:rsidR="00C82B92" w:rsidRPr="00C82B92">
        <w:rPr>
          <w:lang w:val="it-IT"/>
        </w:rPr>
        <w:t>3</w:t>
      </w:r>
      <w:r w:rsidRPr="00C82B92">
        <w:rPr>
          <w:lang w:val="it-IT"/>
        </w:rPr>
        <w:t xml:space="preserve"> – </w:t>
      </w:r>
      <w:r w:rsidR="00C82B92" w:rsidRPr="00C82B92">
        <w:rPr>
          <w:lang w:val="it-IT"/>
        </w:rPr>
        <w:t>21</w:t>
      </w:r>
      <w:r w:rsidRPr="00C82B92">
        <w:rPr>
          <w:lang w:val="it-IT"/>
        </w:rPr>
        <w:t>/</w:t>
      </w:r>
      <w:r w:rsidR="00B71FA3">
        <w:rPr>
          <w:lang w:val="it-IT"/>
        </w:rPr>
        <w:t>10/2020</w:t>
      </w:r>
    </w:p>
    <w:p w14:paraId="7312137F" w14:textId="25B5C5DB" w:rsidR="00565A40" w:rsidRDefault="00673F58" w:rsidP="00565A40">
      <w:pPr>
        <w:pStyle w:val="PargrafodaLista"/>
        <w:numPr>
          <w:ilvl w:val="0"/>
          <w:numId w:val="1"/>
        </w:numPr>
      </w:pPr>
      <w:r>
        <w:t xml:space="preserve">Uma fibra óptica possui </w:t>
      </w:r>
      <w:r w:rsidR="00C82B92">
        <w:t xml:space="preserve">índice de refração do núcleo igual a 1,5 e índice de refração </w:t>
      </w:r>
      <w:proofErr w:type="spellStart"/>
      <w:r w:rsidR="00C82B92">
        <w:t>fracional</w:t>
      </w:r>
      <w:proofErr w:type="spellEnd"/>
      <w:r w:rsidR="00C82B92">
        <w:t xml:space="preserve"> igual a 0,05. O índice de refração do </w:t>
      </w:r>
      <w:proofErr w:type="spellStart"/>
      <w:r w:rsidR="00C82B92">
        <w:t>cladding</w:t>
      </w:r>
      <w:proofErr w:type="spellEnd"/>
      <w:r w:rsidR="00C82B92">
        <w:t xml:space="preserve"> </w:t>
      </w:r>
      <w:r>
        <w:t>é igual a:</w:t>
      </w:r>
    </w:p>
    <w:p w14:paraId="1782F0B1" w14:textId="0A75B902" w:rsidR="00565A40" w:rsidRDefault="00433F6C" w:rsidP="00565A40">
      <w:pPr>
        <w:pStyle w:val="PargrafodaLista"/>
        <w:numPr>
          <w:ilvl w:val="0"/>
          <w:numId w:val="2"/>
        </w:numPr>
      </w:pPr>
      <w:r>
        <w:t>1,49;</w:t>
      </w:r>
    </w:p>
    <w:p w14:paraId="15586C07" w14:textId="3C1151EA" w:rsidR="00565A40" w:rsidRDefault="00433F6C" w:rsidP="00565A40">
      <w:pPr>
        <w:pStyle w:val="PargrafodaLista"/>
        <w:numPr>
          <w:ilvl w:val="0"/>
          <w:numId w:val="2"/>
        </w:numPr>
      </w:pPr>
      <w:r>
        <w:t>1,42;</w:t>
      </w:r>
    </w:p>
    <w:p w14:paraId="7C350515" w14:textId="7AD5BC11" w:rsidR="00565A40" w:rsidRDefault="00673F58" w:rsidP="00565A40">
      <w:pPr>
        <w:pStyle w:val="PargrafodaLista"/>
        <w:numPr>
          <w:ilvl w:val="0"/>
          <w:numId w:val="2"/>
        </w:numPr>
      </w:pPr>
      <w:r>
        <w:t>1</w:t>
      </w:r>
      <w:r w:rsidR="00433F6C">
        <w:t>,39</w:t>
      </w:r>
      <w:r>
        <w:t>;</w:t>
      </w:r>
    </w:p>
    <w:p w14:paraId="1910EDD8" w14:textId="1F006DCD" w:rsidR="00565A40" w:rsidRDefault="00433F6C" w:rsidP="00565A40">
      <w:pPr>
        <w:pStyle w:val="PargrafodaLista"/>
        <w:numPr>
          <w:ilvl w:val="0"/>
          <w:numId w:val="2"/>
        </w:numPr>
      </w:pPr>
      <w:r>
        <w:t>1,35</w:t>
      </w:r>
      <w:r w:rsidR="00673F58">
        <w:t>;</w:t>
      </w:r>
    </w:p>
    <w:p w14:paraId="39812AA5" w14:textId="7C26DC28" w:rsidR="00565A40" w:rsidRDefault="00433F6C" w:rsidP="00565A40">
      <w:pPr>
        <w:pStyle w:val="PargrafodaLista"/>
        <w:numPr>
          <w:ilvl w:val="0"/>
          <w:numId w:val="2"/>
        </w:numPr>
      </w:pPr>
      <w:r>
        <w:t>1,30</w:t>
      </w:r>
      <w:r w:rsidR="00565A40">
        <w:t>;</w:t>
      </w:r>
    </w:p>
    <w:p w14:paraId="64684751" w14:textId="4E209940" w:rsidR="00565A40" w:rsidRDefault="00433F6C" w:rsidP="00565A40">
      <w:pPr>
        <w:pStyle w:val="PargrafodaLista"/>
        <w:numPr>
          <w:ilvl w:val="0"/>
          <w:numId w:val="1"/>
        </w:numPr>
      </w:pPr>
      <w:r>
        <w:t>Considerando ainda a mesma fibra do item anterior, o seno do ângulo máximo de aceitação é:</w:t>
      </w:r>
    </w:p>
    <w:p w14:paraId="0F84E185" w14:textId="1D4B69A9" w:rsidR="00463453" w:rsidRDefault="00433F6C" w:rsidP="00463453">
      <w:pPr>
        <w:pStyle w:val="PargrafodaLista"/>
        <w:numPr>
          <w:ilvl w:val="0"/>
          <w:numId w:val="3"/>
        </w:numPr>
      </w:pPr>
      <w:r>
        <w:t>0,134;</w:t>
      </w:r>
    </w:p>
    <w:p w14:paraId="77CC5ECA" w14:textId="653BF7C6" w:rsidR="00463453" w:rsidRDefault="00433F6C" w:rsidP="00463453">
      <w:pPr>
        <w:pStyle w:val="PargrafodaLista"/>
        <w:numPr>
          <w:ilvl w:val="0"/>
          <w:numId w:val="3"/>
        </w:numPr>
      </w:pPr>
      <w:r>
        <w:t>0,257;</w:t>
      </w:r>
    </w:p>
    <w:p w14:paraId="765D636A" w14:textId="7F62208E" w:rsidR="00463453" w:rsidRDefault="00433F6C" w:rsidP="00463453">
      <w:pPr>
        <w:pStyle w:val="PargrafodaLista"/>
        <w:numPr>
          <w:ilvl w:val="0"/>
          <w:numId w:val="3"/>
        </w:numPr>
      </w:pPr>
      <w:r>
        <w:t>0,384;</w:t>
      </w:r>
    </w:p>
    <w:p w14:paraId="77BBD968" w14:textId="2301B056" w:rsidR="00463453" w:rsidRDefault="00433F6C" w:rsidP="00463453">
      <w:pPr>
        <w:pStyle w:val="PargrafodaLista"/>
        <w:numPr>
          <w:ilvl w:val="0"/>
          <w:numId w:val="3"/>
        </w:numPr>
      </w:pPr>
      <w:r>
        <w:t>0,474</w:t>
      </w:r>
      <w:r w:rsidR="00463453">
        <w:t>;</w:t>
      </w:r>
    </w:p>
    <w:p w14:paraId="7C906D61" w14:textId="53EB17A0" w:rsidR="00463453" w:rsidRDefault="00433F6C" w:rsidP="00463453">
      <w:pPr>
        <w:pStyle w:val="PargrafodaLista"/>
        <w:numPr>
          <w:ilvl w:val="0"/>
          <w:numId w:val="3"/>
        </w:numPr>
      </w:pPr>
      <w:r>
        <w:t>0,760</w:t>
      </w:r>
      <w:r w:rsidR="002A2D5F">
        <w:t>;</w:t>
      </w:r>
    </w:p>
    <w:p w14:paraId="4908B52E" w14:textId="63CFE577" w:rsidR="00463453" w:rsidRDefault="004472EA" w:rsidP="00463453">
      <w:pPr>
        <w:pStyle w:val="PargrafodaLista"/>
        <w:numPr>
          <w:ilvl w:val="0"/>
          <w:numId w:val="1"/>
        </w:numPr>
      </w:pPr>
      <w:r>
        <w:t xml:space="preserve">A banda de transmissão na fibra óptica correspondente ao comprimento de onda nominal de 1,5 </w:t>
      </w:r>
      <w:proofErr w:type="spellStart"/>
      <w:r>
        <w:rPr>
          <w:rFonts w:cstheme="minorHAnsi"/>
        </w:rPr>
        <w:t>μ</w:t>
      </w:r>
      <w:r>
        <w:t>m</w:t>
      </w:r>
      <w:proofErr w:type="spellEnd"/>
      <w:r>
        <w:t xml:space="preserve"> é conhecida como:</w:t>
      </w:r>
    </w:p>
    <w:p w14:paraId="6E1B82C5" w14:textId="3CF5ACBE" w:rsidR="00280057" w:rsidRDefault="004472EA" w:rsidP="00280057">
      <w:pPr>
        <w:pStyle w:val="PargrafodaLista"/>
        <w:numPr>
          <w:ilvl w:val="0"/>
          <w:numId w:val="4"/>
        </w:numPr>
      </w:pPr>
      <w:r>
        <w:t>Banda ultralonga;</w:t>
      </w:r>
    </w:p>
    <w:p w14:paraId="3074B056" w14:textId="57CBB153" w:rsidR="00280057" w:rsidRDefault="004472EA" w:rsidP="00280057">
      <w:pPr>
        <w:pStyle w:val="PargrafodaLista"/>
        <w:numPr>
          <w:ilvl w:val="0"/>
          <w:numId w:val="4"/>
        </w:numPr>
      </w:pPr>
      <w:r>
        <w:t>Banda convencional;</w:t>
      </w:r>
    </w:p>
    <w:p w14:paraId="079D94F5" w14:textId="2133C2D5" w:rsidR="00280057" w:rsidRDefault="004472EA" w:rsidP="00280057">
      <w:pPr>
        <w:pStyle w:val="PargrafodaLista"/>
        <w:numPr>
          <w:ilvl w:val="0"/>
          <w:numId w:val="4"/>
        </w:numPr>
      </w:pPr>
      <w:r>
        <w:t>Banda original;</w:t>
      </w:r>
    </w:p>
    <w:p w14:paraId="436839F2" w14:textId="6452ED39" w:rsidR="00280057" w:rsidRDefault="004472EA" w:rsidP="00280057">
      <w:pPr>
        <w:pStyle w:val="PargrafodaLista"/>
        <w:numPr>
          <w:ilvl w:val="0"/>
          <w:numId w:val="4"/>
        </w:numPr>
      </w:pPr>
      <w:r>
        <w:t>Banda estendida;</w:t>
      </w:r>
    </w:p>
    <w:p w14:paraId="1083C292" w14:textId="4A0AD07D" w:rsidR="00280057" w:rsidRDefault="004472EA" w:rsidP="00280057">
      <w:pPr>
        <w:pStyle w:val="PargrafodaLista"/>
        <w:numPr>
          <w:ilvl w:val="0"/>
          <w:numId w:val="4"/>
        </w:numPr>
      </w:pPr>
      <w:r>
        <w:t>Banda curta</w:t>
      </w:r>
      <w:r w:rsidR="00E63987">
        <w:t>;</w:t>
      </w:r>
    </w:p>
    <w:p w14:paraId="17832B07" w14:textId="0F1A60BF" w:rsidR="00280057" w:rsidRDefault="00CF7719" w:rsidP="00280057">
      <w:pPr>
        <w:pStyle w:val="PargrafodaLista"/>
        <w:numPr>
          <w:ilvl w:val="0"/>
          <w:numId w:val="1"/>
        </w:numPr>
      </w:pPr>
      <w:r>
        <w:t>A</w:t>
      </w:r>
      <w:r w:rsidR="004472EA">
        <w:t xml:space="preserve"> dispersão cromática em uma fibra </w:t>
      </w:r>
      <w:r w:rsidR="00EC5863">
        <w:t>se caracteriza</w:t>
      </w:r>
      <w:r w:rsidR="004472EA">
        <w:t xml:space="preserve"> pela:</w:t>
      </w:r>
    </w:p>
    <w:p w14:paraId="1E167593" w14:textId="77819FBE" w:rsidR="009E3261" w:rsidRDefault="00EC6CF8" w:rsidP="009E3261">
      <w:pPr>
        <w:pStyle w:val="PargrafodaLista"/>
        <w:numPr>
          <w:ilvl w:val="0"/>
          <w:numId w:val="5"/>
        </w:numPr>
      </w:pPr>
      <w:r>
        <w:t>A</w:t>
      </w:r>
      <w:r w:rsidR="004472EA">
        <w:t>tenuação do sinal ao longo da fibra</w:t>
      </w:r>
      <w:r>
        <w:t>;</w:t>
      </w:r>
    </w:p>
    <w:p w14:paraId="5EA94D8F" w14:textId="028FF6FF" w:rsidR="009E3261" w:rsidRDefault="004472EA" w:rsidP="009E3261">
      <w:pPr>
        <w:pStyle w:val="PargrafodaLista"/>
        <w:numPr>
          <w:ilvl w:val="0"/>
          <w:numId w:val="5"/>
        </w:numPr>
      </w:pPr>
      <w:r>
        <w:t>Diferença da velocidade de propagação para frequências diferentes</w:t>
      </w:r>
      <w:r w:rsidR="00EC6CF8">
        <w:t>;</w:t>
      </w:r>
    </w:p>
    <w:p w14:paraId="201159E4" w14:textId="37741EB1" w:rsidR="009E3261" w:rsidRDefault="004472EA" w:rsidP="009E3261">
      <w:pPr>
        <w:pStyle w:val="PargrafodaLista"/>
        <w:numPr>
          <w:ilvl w:val="0"/>
          <w:numId w:val="5"/>
        </w:numPr>
      </w:pPr>
      <w:r>
        <w:t>Existência de um “pico de água” na curva de absorção</w:t>
      </w:r>
      <w:r w:rsidR="00EC6CF8">
        <w:t>;</w:t>
      </w:r>
    </w:p>
    <w:p w14:paraId="54B24BBB" w14:textId="762CB9DA" w:rsidR="009E3261" w:rsidRDefault="004472EA" w:rsidP="009E3261">
      <w:pPr>
        <w:pStyle w:val="PargrafodaLista"/>
        <w:numPr>
          <w:ilvl w:val="0"/>
          <w:numId w:val="5"/>
        </w:numPr>
      </w:pPr>
      <w:r>
        <w:t>Diferença de comprimentos de caminhos entre os vários modos de propagação</w:t>
      </w:r>
      <w:r w:rsidR="00EC6CF8">
        <w:t>;</w:t>
      </w:r>
    </w:p>
    <w:p w14:paraId="57101ED9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>Nenhuma das anteriores;</w:t>
      </w:r>
    </w:p>
    <w:p w14:paraId="5A354E39" w14:textId="64082FE1" w:rsidR="009E3261" w:rsidRDefault="00F431B7" w:rsidP="009E3261">
      <w:pPr>
        <w:pStyle w:val="PargrafodaLista"/>
        <w:numPr>
          <w:ilvl w:val="0"/>
          <w:numId w:val="1"/>
        </w:numPr>
      </w:pPr>
      <w:r>
        <w:t xml:space="preserve">A </w:t>
      </w:r>
      <w:r w:rsidR="00EC5863">
        <w:t>velocidade de propagação da luz em um meio com índice de refração igual a 1,5 é:</w:t>
      </w:r>
    </w:p>
    <w:p w14:paraId="4A06D5AB" w14:textId="266AC204" w:rsidR="009E3261" w:rsidRDefault="00CC738B" w:rsidP="009E3261">
      <w:pPr>
        <w:pStyle w:val="PargrafodaLista"/>
        <w:numPr>
          <w:ilvl w:val="0"/>
          <w:numId w:val="6"/>
        </w:numPr>
      </w:pPr>
      <w:r>
        <w:t>200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033FEFB8" w14:textId="7F6BB95F" w:rsidR="009E3261" w:rsidRDefault="00CC738B" w:rsidP="009E3261">
      <w:pPr>
        <w:pStyle w:val="PargrafodaLista"/>
        <w:numPr>
          <w:ilvl w:val="0"/>
          <w:numId w:val="6"/>
        </w:numPr>
      </w:pPr>
      <w:r>
        <w:t>220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46DC1D37" w14:textId="43C2B36B" w:rsidR="009E3261" w:rsidRDefault="00CC738B" w:rsidP="009E3261">
      <w:pPr>
        <w:pStyle w:val="PargrafodaLista"/>
        <w:numPr>
          <w:ilvl w:val="0"/>
          <w:numId w:val="6"/>
        </w:numPr>
      </w:pPr>
      <w:r>
        <w:t>280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0559A9BE" w14:textId="222E5553" w:rsidR="009E3261" w:rsidRDefault="00CC738B" w:rsidP="009E3261">
      <w:pPr>
        <w:pStyle w:val="PargrafodaLista"/>
        <w:numPr>
          <w:ilvl w:val="0"/>
          <w:numId w:val="6"/>
        </w:numPr>
      </w:pPr>
      <w:r>
        <w:t>300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5BD19193" w14:textId="4DD90C8C" w:rsidR="00F431B7" w:rsidRDefault="00CC738B" w:rsidP="009E3261">
      <w:pPr>
        <w:pStyle w:val="PargrafodaLista"/>
        <w:numPr>
          <w:ilvl w:val="0"/>
          <w:numId w:val="6"/>
        </w:numPr>
      </w:pPr>
      <w:r>
        <w:t>320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4D3E740D" w14:textId="77777777" w:rsidR="00002585" w:rsidRPr="00002585" w:rsidRDefault="00002585" w:rsidP="00002585">
      <w:pPr>
        <w:pStyle w:val="PargrafodaLista"/>
        <w:ind w:left="1080"/>
        <w:rPr>
          <w:rFonts w:cstheme="minorHAnsi"/>
          <w:sz w:val="20"/>
          <w:szCs w:val="20"/>
        </w:rPr>
      </w:pPr>
    </w:p>
    <w:p w14:paraId="6FF701DE" w14:textId="77777777" w:rsidR="00002585" w:rsidRPr="00002585" w:rsidRDefault="00002585" w:rsidP="00002585">
      <w:pPr>
        <w:pStyle w:val="PargrafodaLista"/>
        <w:ind w:left="1080"/>
        <w:jc w:val="both"/>
        <w:rPr>
          <w:rFonts w:cstheme="minorHAnsi"/>
          <w:sz w:val="20"/>
          <w:szCs w:val="20"/>
        </w:rPr>
      </w:pPr>
      <w:r w:rsidRPr="00002585">
        <w:rPr>
          <w:rFonts w:cstheme="minorHAnsi"/>
          <w:sz w:val="20"/>
          <w:szCs w:val="20"/>
        </w:rPr>
        <w:t>Respostas: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64"/>
        <w:gridCol w:w="835"/>
        <w:gridCol w:w="864"/>
        <w:gridCol w:w="835"/>
        <w:gridCol w:w="864"/>
        <w:gridCol w:w="835"/>
        <w:gridCol w:w="864"/>
        <w:gridCol w:w="835"/>
      </w:tblGrid>
      <w:tr w:rsidR="00002585" w:rsidRPr="00EF6050" w14:paraId="3F441AE0" w14:textId="77777777" w:rsidTr="00D72AFE">
        <w:tc>
          <w:tcPr>
            <w:tcW w:w="863" w:type="dxa"/>
            <w:shd w:val="clear" w:color="auto" w:fill="auto"/>
          </w:tcPr>
          <w:p w14:paraId="720F981B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1</w:t>
            </w:r>
          </w:p>
        </w:tc>
        <w:tc>
          <w:tcPr>
            <w:tcW w:w="835" w:type="dxa"/>
            <w:shd w:val="clear" w:color="auto" w:fill="auto"/>
          </w:tcPr>
          <w:p w14:paraId="5B4B4AC1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727FAD32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2</w:t>
            </w:r>
          </w:p>
        </w:tc>
        <w:tc>
          <w:tcPr>
            <w:tcW w:w="835" w:type="dxa"/>
            <w:shd w:val="clear" w:color="auto" w:fill="auto"/>
          </w:tcPr>
          <w:p w14:paraId="27244443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355B83CD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3</w:t>
            </w:r>
          </w:p>
        </w:tc>
        <w:tc>
          <w:tcPr>
            <w:tcW w:w="835" w:type="dxa"/>
            <w:shd w:val="clear" w:color="auto" w:fill="auto"/>
          </w:tcPr>
          <w:p w14:paraId="12DC1190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1F9A7CBC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4</w:t>
            </w:r>
          </w:p>
        </w:tc>
        <w:tc>
          <w:tcPr>
            <w:tcW w:w="835" w:type="dxa"/>
            <w:shd w:val="clear" w:color="auto" w:fill="auto"/>
          </w:tcPr>
          <w:p w14:paraId="04AFED5A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C3139E2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5</w:t>
            </w:r>
          </w:p>
        </w:tc>
        <w:tc>
          <w:tcPr>
            <w:tcW w:w="835" w:type="dxa"/>
            <w:shd w:val="clear" w:color="auto" w:fill="auto"/>
          </w:tcPr>
          <w:p w14:paraId="3786890A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2C7DFD6" w14:textId="77777777" w:rsidR="00002585" w:rsidRDefault="00002585" w:rsidP="00002585"/>
    <w:p w14:paraId="1AC33113" w14:textId="77777777" w:rsidR="00002585" w:rsidRDefault="00002585" w:rsidP="00002585">
      <w:pPr>
        <w:pStyle w:val="PargrafodaLista"/>
        <w:ind w:left="1080"/>
      </w:pPr>
    </w:p>
    <w:sectPr w:rsidR="00002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02585"/>
    <w:rsid w:val="00280057"/>
    <w:rsid w:val="002A2D5F"/>
    <w:rsid w:val="003E6FD0"/>
    <w:rsid w:val="00433F6C"/>
    <w:rsid w:val="004472EA"/>
    <w:rsid w:val="00463453"/>
    <w:rsid w:val="00565A40"/>
    <w:rsid w:val="00673F58"/>
    <w:rsid w:val="00690C97"/>
    <w:rsid w:val="006D703C"/>
    <w:rsid w:val="00770C38"/>
    <w:rsid w:val="009E3261"/>
    <w:rsid w:val="00B71FA3"/>
    <w:rsid w:val="00C82B92"/>
    <w:rsid w:val="00CC738B"/>
    <w:rsid w:val="00CF7719"/>
    <w:rsid w:val="00D513A3"/>
    <w:rsid w:val="00DB47D5"/>
    <w:rsid w:val="00E63987"/>
    <w:rsid w:val="00EC5863"/>
    <w:rsid w:val="00EC6CF8"/>
    <w:rsid w:val="00ED0B47"/>
    <w:rsid w:val="00F431B7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B444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3</cp:revision>
  <dcterms:created xsi:type="dcterms:W3CDTF">2020-10-21T01:52:00Z</dcterms:created>
  <dcterms:modified xsi:type="dcterms:W3CDTF">2020-10-21T01:53:00Z</dcterms:modified>
</cp:coreProperties>
</file>