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F3" w:rsidRPr="00054BF3" w:rsidRDefault="00054BF3" w:rsidP="00054BF3">
      <w:pPr>
        <w:rPr>
          <w:rFonts w:ascii="Times New Roman" w:hAnsi="Times New Roman"/>
          <w:noProof/>
          <w:sz w:val="24"/>
          <w:szCs w:val="24"/>
        </w:rPr>
      </w:pPr>
      <w:r w:rsidRPr="00054BF3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054BF3">
        <w:rPr>
          <w:rFonts w:ascii="Times New Roman" w:hAnsi="Times New Roman"/>
          <w:noProof/>
          <w:sz w:val="24"/>
          <w:szCs w:val="24"/>
        </w:rPr>
        <w:tab/>
        <w:t>Dada a notícia abaixo, publicada no jornal Valor Econômico do dia 28.05.2013, responda:</w:t>
      </w:r>
    </w:p>
    <w:p w:rsidR="00054BF3" w:rsidRPr="00054BF3" w:rsidRDefault="00054BF3" w:rsidP="00054BF3">
      <w:pPr>
        <w:rPr>
          <w:rFonts w:ascii="Times New Roman" w:hAnsi="Times New Roman"/>
          <w:noProof/>
          <w:sz w:val="24"/>
          <w:szCs w:val="24"/>
        </w:rPr>
      </w:pPr>
    </w:p>
    <w:p w:rsidR="00054BF3" w:rsidRPr="00054BF3" w:rsidRDefault="00054BF3" w:rsidP="00054BF3">
      <w:pPr>
        <w:rPr>
          <w:rFonts w:ascii="Times New Roman" w:hAnsi="Times New Roman"/>
          <w:noProof/>
          <w:sz w:val="24"/>
          <w:szCs w:val="24"/>
        </w:rPr>
      </w:pPr>
    </w:p>
    <w:p w:rsidR="00054BF3" w:rsidRPr="00054BF3" w:rsidRDefault="00054BF3" w:rsidP="00054BF3">
      <w:pPr>
        <w:shd w:val="clear" w:color="auto" w:fill="FFFFFF"/>
        <w:ind w:left="1134" w:right="901"/>
        <w:rPr>
          <w:rFonts w:ascii="Times New Roman" w:hAnsi="Times New Roman"/>
          <w:kern w:val="36"/>
          <w:sz w:val="24"/>
          <w:szCs w:val="24"/>
        </w:rPr>
      </w:pPr>
      <w:r w:rsidRPr="00054BF3">
        <w:rPr>
          <w:rFonts w:ascii="Times New Roman" w:hAnsi="Times New Roman"/>
          <w:sz w:val="24"/>
          <w:szCs w:val="24"/>
        </w:rPr>
        <w:t>“</w:t>
      </w:r>
      <w:r w:rsidRPr="00054BF3">
        <w:rPr>
          <w:rFonts w:ascii="Times New Roman" w:hAnsi="Times New Roman"/>
          <w:kern w:val="36"/>
          <w:sz w:val="24"/>
          <w:szCs w:val="24"/>
        </w:rPr>
        <w:t>Leitores de livros digitais não têm imunidade fiscal</w:t>
      </w:r>
    </w:p>
    <w:p w:rsidR="00054BF3" w:rsidRPr="00054BF3" w:rsidRDefault="00054BF3" w:rsidP="00054BF3">
      <w:pPr>
        <w:shd w:val="clear" w:color="auto" w:fill="FFFFFF"/>
        <w:ind w:left="1134" w:right="901"/>
        <w:rPr>
          <w:rFonts w:ascii="Times New Roman" w:hAnsi="Times New Roman"/>
          <w:sz w:val="24"/>
          <w:szCs w:val="24"/>
        </w:rPr>
      </w:pPr>
    </w:p>
    <w:p w:rsidR="00054BF3" w:rsidRPr="00054BF3" w:rsidRDefault="00054BF3" w:rsidP="00054BF3">
      <w:pPr>
        <w:shd w:val="clear" w:color="auto" w:fill="FFFFFF"/>
        <w:ind w:left="1134" w:right="901"/>
        <w:rPr>
          <w:rFonts w:ascii="Times New Roman" w:hAnsi="Times New Roman"/>
          <w:sz w:val="24"/>
          <w:szCs w:val="24"/>
        </w:rPr>
      </w:pPr>
      <w:r w:rsidRPr="00054BF3">
        <w:rPr>
          <w:rFonts w:ascii="Times New Roman" w:hAnsi="Times New Roman"/>
          <w:sz w:val="24"/>
          <w:szCs w:val="24"/>
        </w:rPr>
        <w:t xml:space="preserve">Por </w:t>
      </w:r>
      <w:r w:rsidRPr="00054BF3">
        <w:rPr>
          <w:rFonts w:ascii="Times New Roman" w:hAnsi="Times New Roman"/>
          <w:bCs/>
          <w:sz w:val="24"/>
          <w:szCs w:val="24"/>
        </w:rPr>
        <w:t xml:space="preserve">Bárbara </w:t>
      </w:r>
      <w:proofErr w:type="spellStart"/>
      <w:r w:rsidRPr="00054BF3">
        <w:rPr>
          <w:rFonts w:ascii="Times New Roman" w:hAnsi="Times New Roman"/>
          <w:bCs/>
          <w:sz w:val="24"/>
          <w:szCs w:val="24"/>
        </w:rPr>
        <w:t>Mengardo</w:t>
      </w:r>
      <w:proofErr w:type="spellEnd"/>
      <w:r w:rsidRPr="00054BF3">
        <w:rPr>
          <w:rFonts w:ascii="Times New Roman" w:hAnsi="Times New Roman"/>
          <w:bCs/>
          <w:sz w:val="24"/>
          <w:szCs w:val="24"/>
        </w:rPr>
        <w:t xml:space="preserve"> | De São Paulo</w:t>
      </w:r>
    </w:p>
    <w:p w:rsidR="00054BF3" w:rsidRPr="00054BF3" w:rsidRDefault="00054BF3" w:rsidP="00054BF3">
      <w:pPr>
        <w:shd w:val="clear" w:color="auto" w:fill="FFFFFF"/>
        <w:ind w:left="1134" w:right="901"/>
        <w:rPr>
          <w:rFonts w:ascii="Times New Roman" w:hAnsi="Times New Roman"/>
          <w:sz w:val="24"/>
          <w:szCs w:val="24"/>
        </w:rPr>
      </w:pPr>
    </w:p>
    <w:p w:rsidR="00054BF3" w:rsidRPr="00054BF3" w:rsidRDefault="00054BF3" w:rsidP="00054BF3">
      <w:pPr>
        <w:shd w:val="clear" w:color="auto" w:fill="FFFFFF"/>
        <w:ind w:left="1134" w:right="901"/>
        <w:rPr>
          <w:rFonts w:ascii="Times New Roman" w:hAnsi="Times New Roman"/>
          <w:sz w:val="24"/>
          <w:szCs w:val="24"/>
        </w:rPr>
      </w:pPr>
      <w:r w:rsidRPr="00054BF3">
        <w:rPr>
          <w:rFonts w:ascii="Times New Roman" w:hAnsi="Times New Roman"/>
          <w:sz w:val="24"/>
          <w:szCs w:val="24"/>
        </w:rPr>
        <w:t>O Tribunal Regional Federal (TRF) da 3ª Região entendeu que a imunidade fiscal garantida pela Constituição Federal a livros, periódicos e papel não alcança os leitores de livros digitais (e-</w:t>
      </w:r>
      <w:proofErr w:type="spellStart"/>
      <w:r w:rsidRPr="00054BF3">
        <w:rPr>
          <w:rFonts w:ascii="Times New Roman" w:hAnsi="Times New Roman"/>
          <w:sz w:val="24"/>
          <w:szCs w:val="24"/>
        </w:rPr>
        <w:t>readers</w:t>
      </w:r>
      <w:proofErr w:type="spellEnd"/>
      <w:r w:rsidRPr="00054BF3">
        <w:rPr>
          <w:rFonts w:ascii="Times New Roman" w:hAnsi="Times New Roman"/>
          <w:sz w:val="24"/>
          <w:szCs w:val="24"/>
        </w:rPr>
        <w:t>). Em um dos poucos processos sobre o tema, os desembargadores deram provimento a um recurso contra liminar obtida pela Livraria Cultura, que isentava de impostos a importação do e-</w:t>
      </w:r>
      <w:proofErr w:type="spellStart"/>
      <w:r w:rsidRPr="00054BF3">
        <w:rPr>
          <w:rFonts w:ascii="Times New Roman" w:hAnsi="Times New Roman"/>
          <w:sz w:val="24"/>
          <w:szCs w:val="24"/>
        </w:rPr>
        <w:t>reader</w:t>
      </w:r>
      <w:proofErr w:type="spellEnd"/>
      <w:r w:rsidRPr="00054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BF3">
        <w:rPr>
          <w:rFonts w:ascii="Times New Roman" w:hAnsi="Times New Roman"/>
          <w:sz w:val="24"/>
          <w:szCs w:val="24"/>
        </w:rPr>
        <w:t>Kobo</w:t>
      </w:r>
      <w:proofErr w:type="spellEnd"/>
      <w:r w:rsidRPr="00054BF3">
        <w:rPr>
          <w:rFonts w:ascii="Times New Roman" w:hAnsi="Times New Roman"/>
          <w:sz w:val="24"/>
          <w:szCs w:val="24"/>
        </w:rPr>
        <w:t>.</w:t>
      </w:r>
    </w:p>
    <w:p w:rsidR="00054BF3" w:rsidRPr="00054BF3" w:rsidRDefault="00054BF3" w:rsidP="00054BF3">
      <w:pPr>
        <w:shd w:val="clear" w:color="auto" w:fill="FFFFFF"/>
        <w:ind w:left="1134" w:right="901"/>
        <w:rPr>
          <w:rFonts w:ascii="Times New Roman" w:hAnsi="Times New Roman"/>
          <w:sz w:val="24"/>
          <w:szCs w:val="24"/>
        </w:rPr>
      </w:pPr>
    </w:p>
    <w:p w:rsidR="00054BF3" w:rsidRPr="00054BF3" w:rsidRDefault="00054BF3" w:rsidP="00054BF3">
      <w:pPr>
        <w:shd w:val="clear" w:color="auto" w:fill="FFFFFF"/>
        <w:ind w:left="1134" w:right="901"/>
        <w:rPr>
          <w:rFonts w:ascii="Times New Roman" w:hAnsi="Times New Roman"/>
          <w:sz w:val="24"/>
          <w:szCs w:val="24"/>
        </w:rPr>
      </w:pPr>
      <w:r w:rsidRPr="00054BF3">
        <w:rPr>
          <w:rFonts w:ascii="Times New Roman" w:hAnsi="Times New Roman"/>
          <w:sz w:val="24"/>
          <w:szCs w:val="24"/>
        </w:rPr>
        <w:t>Os contribuintes, porém, ainda contam com um precedente favorável à isenção. Uma sentença beneficia um advogado paulista. No Legislativo, as atenções de fabricantes e importadores se voltam para um projeto de lei que estende o benefício ao</w:t>
      </w:r>
      <w:r w:rsidR="00FB172B">
        <w:rPr>
          <w:rFonts w:ascii="Times New Roman" w:hAnsi="Times New Roman"/>
          <w:sz w:val="24"/>
          <w:szCs w:val="24"/>
        </w:rPr>
        <w:t>s</w:t>
      </w:r>
      <w:r w:rsidRPr="00054BF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54BF3">
        <w:rPr>
          <w:rFonts w:ascii="Times New Roman" w:hAnsi="Times New Roman"/>
          <w:sz w:val="24"/>
          <w:szCs w:val="24"/>
        </w:rPr>
        <w:t>leitores de livros digitais, equiparando-os aos exemplares em papel.</w:t>
      </w:r>
    </w:p>
    <w:p w:rsidR="00054BF3" w:rsidRPr="00054BF3" w:rsidRDefault="00054BF3" w:rsidP="00054BF3">
      <w:pPr>
        <w:shd w:val="clear" w:color="auto" w:fill="FFFFFF"/>
        <w:ind w:left="1134" w:right="901"/>
        <w:rPr>
          <w:rFonts w:ascii="Times New Roman" w:hAnsi="Times New Roman"/>
          <w:sz w:val="24"/>
          <w:szCs w:val="24"/>
        </w:rPr>
      </w:pPr>
    </w:p>
    <w:p w:rsidR="00054BF3" w:rsidRPr="00054BF3" w:rsidRDefault="00054BF3" w:rsidP="00054BF3">
      <w:pPr>
        <w:shd w:val="clear" w:color="auto" w:fill="FFFFFF"/>
        <w:ind w:left="1134" w:right="901"/>
        <w:rPr>
          <w:rFonts w:ascii="Times New Roman" w:hAnsi="Times New Roman"/>
          <w:sz w:val="24"/>
          <w:szCs w:val="24"/>
        </w:rPr>
      </w:pPr>
      <w:r w:rsidRPr="00054BF3">
        <w:rPr>
          <w:rFonts w:ascii="Times New Roman" w:hAnsi="Times New Roman"/>
          <w:sz w:val="24"/>
          <w:szCs w:val="24"/>
        </w:rPr>
        <w:t xml:space="preserve">A rede havia conseguido uma liminar contra o pagamento de PIS, </w:t>
      </w:r>
      <w:proofErr w:type="spellStart"/>
      <w:r w:rsidRPr="00054BF3">
        <w:rPr>
          <w:rFonts w:ascii="Times New Roman" w:hAnsi="Times New Roman"/>
          <w:sz w:val="24"/>
          <w:szCs w:val="24"/>
        </w:rPr>
        <w:t>Cofins</w:t>
      </w:r>
      <w:proofErr w:type="spellEnd"/>
      <w:r w:rsidRPr="00054BF3">
        <w:rPr>
          <w:rFonts w:ascii="Times New Roman" w:hAnsi="Times New Roman"/>
          <w:sz w:val="24"/>
          <w:szCs w:val="24"/>
        </w:rPr>
        <w:t>, Imposto de Importação e IPI sobre a importação do e-</w:t>
      </w:r>
      <w:proofErr w:type="spellStart"/>
      <w:r w:rsidRPr="00054BF3">
        <w:rPr>
          <w:rFonts w:ascii="Times New Roman" w:hAnsi="Times New Roman"/>
          <w:sz w:val="24"/>
          <w:szCs w:val="24"/>
        </w:rPr>
        <w:t>reader</w:t>
      </w:r>
      <w:proofErr w:type="spellEnd"/>
      <w:r w:rsidRPr="00054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BF3">
        <w:rPr>
          <w:rFonts w:ascii="Times New Roman" w:hAnsi="Times New Roman"/>
          <w:sz w:val="24"/>
          <w:szCs w:val="24"/>
        </w:rPr>
        <w:t>Kobo</w:t>
      </w:r>
      <w:proofErr w:type="spellEnd"/>
      <w:r w:rsidRPr="00054BF3">
        <w:rPr>
          <w:rFonts w:ascii="Times New Roman" w:hAnsi="Times New Roman"/>
          <w:sz w:val="24"/>
          <w:szCs w:val="24"/>
        </w:rPr>
        <w:t>. A ação foi ajuizada antes mesmo de autuação pela Fazenda Nacional. (...)”</w:t>
      </w:r>
    </w:p>
    <w:p w:rsidR="00054BF3" w:rsidRPr="00054BF3" w:rsidRDefault="00054BF3" w:rsidP="00054BF3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054BF3" w:rsidRPr="00054BF3" w:rsidRDefault="00054BF3" w:rsidP="00054BF3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054BF3" w:rsidRPr="00054BF3" w:rsidRDefault="00054BF3" w:rsidP="00054BF3">
      <w:pPr>
        <w:pStyle w:val="PargrafodaLista"/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color w:val="000000"/>
        </w:rPr>
      </w:pPr>
      <w:r w:rsidRPr="00054BF3">
        <w:rPr>
          <w:rFonts w:ascii="Times New Roman" w:hAnsi="Times New Roman"/>
          <w:color w:val="000000"/>
        </w:rPr>
        <w:t>Qual imunidade tributária é objeto de discussão na noticiada ação em curso junto ao Tribunal Regional Federal da 3ª Região? Qual seu fundamento legal?</w:t>
      </w:r>
    </w:p>
    <w:p w:rsidR="00054BF3" w:rsidRPr="00054BF3" w:rsidRDefault="00054BF3" w:rsidP="00054BF3">
      <w:pPr>
        <w:pStyle w:val="PargrafodaLista"/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color w:val="000000"/>
        </w:rPr>
      </w:pPr>
      <w:r w:rsidRPr="00054BF3">
        <w:rPr>
          <w:rFonts w:ascii="Times New Roman" w:hAnsi="Times New Roman"/>
          <w:color w:val="000000"/>
        </w:rPr>
        <w:t xml:space="preserve"> Considerando o contexto político em que tal imunidade tributária foi estabelecida, qual direito constitucional o legislador pretendeu assegurar? Justifique.</w:t>
      </w:r>
    </w:p>
    <w:p w:rsidR="00054BF3" w:rsidRPr="00054BF3" w:rsidRDefault="00054BF3" w:rsidP="00054BF3">
      <w:pPr>
        <w:pStyle w:val="PargrafodaLista"/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color w:val="000000"/>
        </w:rPr>
      </w:pPr>
      <w:r w:rsidRPr="00054BF3">
        <w:rPr>
          <w:rFonts w:ascii="Times New Roman" w:hAnsi="Times New Roman"/>
          <w:color w:val="000000"/>
        </w:rPr>
        <w:t>Deve a imunidade em questão ser aplicada aos leitores de livros digitais? Justifique apresentando ao menos 1 argumento pela aplicação da imunidade e 1 contrário a tal aplicação.</w:t>
      </w:r>
    </w:p>
    <w:p w:rsidR="00054BF3" w:rsidRPr="00054BF3" w:rsidRDefault="00054BF3" w:rsidP="00054BF3">
      <w:pPr>
        <w:spacing w:line="320" w:lineRule="exact"/>
        <w:rPr>
          <w:rFonts w:ascii="Times New Roman" w:hAnsi="Times New Roman"/>
          <w:sz w:val="24"/>
          <w:szCs w:val="24"/>
        </w:rPr>
      </w:pPr>
    </w:p>
    <w:p w:rsidR="00054BF3" w:rsidRPr="00054BF3" w:rsidRDefault="00054BF3" w:rsidP="00054BF3">
      <w:pPr>
        <w:numPr>
          <w:ilvl w:val="0"/>
          <w:numId w:val="4"/>
        </w:numPr>
        <w:tabs>
          <w:tab w:val="clear" w:pos="2055"/>
          <w:tab w:val="num" w:pos="650"/>
        </w:tabs>
        <w:spacing w:line="320" w:lineRule="exact"/>
        <w:ind w:left="650" w:hanging="650"/>
        <w:rPr>
          <w:rFonts w:ascii="Times New Roman" w:hAnsi="Times New Roman"/>
          <w:sz w:val="24"/>
          <w:szCs w:val="24"/>
        </w:rPr>
      </w:pPr>
      <w:r w:rsidRPr="00054BF3">
        <w:rPr>
          <w:rFonts w:ascii="Times New Roman" w:hAnsi="Times New Roman"/>
          <w:sz w:val="24"/>
          <w:szCs w:val="24"/>
        </w:rPr>
        <w:t>O artigo 12, I, da Lei n.º 9.532/97 previu a incidência do IR sobre rendimentos auferidos por instituições de assistência social e de educação, sem fins lucrativos, decorrentes de aplicações em renda fixa ou variável. Em seu entender, é válida a incidência do referido imposto? O investimento no mercado financeiro ou no mercado de capitais faz parte das finalidades essenciais daquelas instituições?</w:t>
      </w:r>
    </w:p>
    <w:p w:rsidR="00054BF3" w:rsidRPr="00054BF3" w:rsidRDefault="00054BF3" w:rsidP="00054BF3">
      <w:pPr>
        <w:tabs>
          <w:tab w:val="num" w:pos="650"/>
        </w:tabs>
        <w:spacing w:line="320" w:lineRule="exact"/>
        <w:ind w:left="650" w:hanging="650"/>
        <w:rPr>
          <w:rFonts w:ascii="Times New Roman" w:hAnsi="Times New Roman"/>
          <w:sz w:val="24"/>
          <w:szCs w:val="24"/>
        </w:rPr>
      </w:pPr>
    </w:p>
    <w:p w:rsidR="00054BF3" w:rsidRPr="00054BF3" w:rsidRDefault="00054BF3" w:rsidP="00054BF3">
      <w:pPr>
        <w:numPr>
          <w:ilvl w:val="0"/>
          <w:numId w:val="4"/>
        </w:numPr>
        <w:tabs>
          <w:tab w:val="clear" w:pos="2055"/>
          <w:tab w:val="num" w:pos="650"/>
        </w:tabs>
        <w:spacing w:line="320" w:lineRule="exact"/>
        <w:ind w:left="650" w:hanging="650"/>
        <w:rPr>
          <w:rFonts w:ascii="Times New Roman" w:hAnsi="Times New Roman"/>
          <w:sz w:val="24"/>
          <w:szCs w:val="24"/>
        </w:rPr>
      </w:pPr>
      <w:r w:rsidRPr="00054BF3">
        <w:rPr>
          <w:rFonts w:ascii="Times New Roman" w:hAnsi="Times New Roman"/>
          <w:sz w:val="24"/>
          <w:szCs w:val="24"/>
        </w:rPr>
        <w:t>Se uma igreja explora um estacionamento construído especialmente para os fiéis, cobrando quantias módicas para sua manutenção, há a incidência do ISS ou do IR?</w:t>
      </w:r>
    </w:p>
    <w:p w:rsidR="00054BF3" w:rsidRPr="00054BF3" w:rsidRDefault="00054BF3" w:rsidP="00054BF3">
      <w:pPr>
        <w:tabs>
          <w:tab w:val="num" w:pos="650"/>
        </w:tabs>
        <w:spacing w:line="320" w:lineRule="exact"/>
        <w:ind w:left="650" w:hanging="650"/>
        <w:rPr>
          <w:rFonts w:ascii="Times New Roman" w:hAnsi="Times New Roman"/>
          <w:sz w:val="24"/>
          <w:szCs w:val="24"/>
        </w:rPr>
      </w:pPr>
    </w:p>
    <w:p w:rsidR="00396A25" w:rsidRPr="00FB172B" w:rsidRDefault="00054BF3" w:rsidP="004247B2">
      <w:pPr>
        <w:numPr>
          <w:ilvl w:val="0"/>
          <w:numId w:val="4"/>
        </w:numPr>
        <w:tabs>
          <w:tab w:val="clear" w:pos="2055"/>
          <w:tab w:val="num" w:pos="650"/>
        </w:tabs>
        <w:spacing w:line="320" w:lineRule="exact"/>
        <w:ind w:left="650" w:hanging="650"/>
        <w:rPr>
          <w:rFonts w:ascii="Times New Roman" w:hAnsi="Times New Roman"/>
          <w:sz w:val="24"/>
          <w:szCs w:val="24"/>
        </w:rPr>
      </w:pPr>
      <w:r w:rsidRPr="00054BF3">
        <w:rPr>
          <w:rFonts w:ascii="Times New Roman" w:hAnsi="Times New Roman"/>
          <w:sz w:val="24"/>
          <w:szCs w:val="24"/>
        </w:rPr>
        <w:t xml:space="preserve">Os CDs que contêm enciclopédias estão abrangidos pela imunidade do artigo 150, VI, “d”? E seu suporte físico? Se realizar um </w:t>
      </w:r>
      <w:r w:rsidRPr="00054BF3">
        <w:rPr>
          <w:rFonts w:ascii="Times New Roman" w:hAnsi="Times New Roman"/>
          <w:i/>
          <w:sz w:val="24"/>
          <w:szCs w:val="24"/>
        </w:rPr>
        <w:t>download</w:t>
      </w:r>
      <w:r w:rsidRPr="00054BF3">
        <w:rPr>
          <w:rFonts w:ascii="Times New Roman" w:hAnsi="Times New Roman"/>
          <w:sz w:val="24"/>
          <w:szCs w:val="24"/>
        </w:rPr>
        <w:t xml:space="preserve"> de uma tese de mestrado publicada na Espanha, fico obrigado a pagar o Imposto de Importação?</w:t>
      </w:r>
    </w:p>
    <w:sectPr w:rsidR="00396A25" w:rsidRPr="00FB172B" w:rsidSect="00D04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24" w:rsidRDefault="00F26024">
      <w:r>
        <w:separator/>
      </w:r>
    </w:p>
  </w:endnote>
  <w:endnote w:type="continuationSeparator" w:id="0">
    <w:p w:rsidR="00F26024" w:rsidRDefault="00F2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74" w:rsidRDefault="001160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74" w:rsidRDefault="001160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302178"/>
      <w:docPartObj>
        <w:docPartGallery w:val="Page Numbers (Bottom of Page)"/>
        <w:docPartUnique/>
      </w:docPartObj>
    </w:sdtPr>
    <w:sdtEndPr>
      <w:rPr>
        <w:szCs w:val="18"/>
      </w:rPr>
    </w:sdtEndPr>
    <w:sdtContent>
      <w:p w:rsidR="00116074" w:rsidRPr="004247B2" w:rsidRDefault="00F26024" w:rsidP="004247B2">
        <w:pPr>
          <w:pStyle w:val="Rodap"/>
          <w:jc w:val="right"/>
          <w:rPr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24" w:rsidRDefault="00F26024">
      <w:r>
        <w:separator/>
      </w:r>
    </w:p>
  </w:footnote>
  <w:footnote w:type="continuationSeparator" w:id="0">
    <w:p w:rsidR="00F26024" w:rsidRDefault="00F2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74" w:rsidRDefault="001160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74" w:rsidRDefault="001160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74" w:rsidRDefault="001160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F9F"/>
    <w:multiLevelType w:val="hybridMultilevel"/>
    <w:tmpl w:val="01DA670E"/>
    <w:lvl w:ilvl="0" w:tplc="9A96F0DE">
      <w:start w:val="2"/>
      <w:numFmt w:val="decimal"/>
      <w:lvlText w:val="%1.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9094027"/>
    <w:multiLevelType w:val="hybridMultilevel"/>
    <w:tmpl w:val="E4646216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F3"/>
    <w:rsid w:val="000047FA"/>
    <w:rsid w:val="00005A91"/>
    <w:rsid w:val="0000687A"/>
    <w:rsid w:val="000259A5"/>
    <w:rsid w:val="00025C22"/>
    <w:rsid w:val="00030A02"/>
    <w:rsid w:val="0004690F"/>
    <w:rsid w:val="00051B4F"/>
    <w:rsid w:val="000539B9"/>
    <w:rsid w:val="00054BF3"/>
    <w:rsid w:val="000629B8"/>
    <w:rsid w:val="0007302A"/>
    <w:rsid w:val="00084757"/>
    <w:rsid w:val="00086E23"/>
    <w:rsid w:val="00097640"/>
    <w:rsid w:val="00097D4E"/>
    <w:rsid w:val="000A0AB0"/>
    <w:rsid w:val="000B2529"/>
    <w:rsid w:val="000B4044"/>
    <w:rsid w:val="000B4CAD"/>
    <w:rsid w:val="000B5523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100DDD"/>
    <w:rsid w:val="00100F01"/>
    <w:rsid w:val="001028A9"/>
    <w:rsid w:val="0010319E"/>
    <w:rsid w:val="001068D5"/>
    <w:rsid w:val="00112B7D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40434"/>
    <w:rsid w:val="0014465D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7FE5"/>
    <w:rsid w:val="001914D1"/>
    <w:rsid w:val="00193FD4"/>
    <w:rsid w:val="001963C4"/>
    <w:rsid w:val="001977BD"/>
    <w:rsid w:val="001A23DB"/>
    <w:rsid w:val="001A7691"/>
    <w:rsid w:val="001B0379"/>
    <w:rsid w:val="001B03A1"/>
    <w:rsid w:val="001B105A"/>
    <w:rsid w:val="001C0D7C"/>
    <w:rsid w:val="001C160C"/>
    <w:rsid w:val="001C71E5"/>
    <w:rsid w:val="001D3054"/>
    <w:rsid w:val="001D3DCE"/>
    <w:rsid w:val="001D7976"/>
    <w:rsid w:val="001E0871"/>
    <w:rsid w:val="001E38C8"/>
    <w:rsid w:val="001E3A8A"/>
    <w:rsid w:val="001E46AC"/>
    <w:rsid w:val="001E6224"/>
    <w:rsid w:val="00205F48"/>
    <w:rsid w:val="00210E38"/>
    <w:rsid w:val="00216960"/>
    <w:rsid w:val="00221433"/>
    <w:rsid w:val="00223B7B"/>
    <w:rsid w:val="00231C92"/>
    <w:rsid w:val="002352F3"/>
    <w:rsid w:val="00236E5D"/>
    <w:rsid w:val="002412A6"/>
    <w:rsid w:val="002417FE"/>
    <w:rsid w:val="00241A59"/>
    <w:rsid w:val="0024230B"/>
    <w:rsid w:val="00246A85"/>
    <w:rsid w:val="00252BAA"/>
    <w:rsid w:val="00257E65"/>
    <w:rsid w:val="00263274"/>
    <w:rsid w:val="002709F2"/>
    <w:rsid w:val="00272B49"/>
    <w:rsid w:val="00274F1A"/>
    <w:rsid w:val="00280FD3"/>
    <w:rsid w:val="00291BFD"/>
    <w:rsid w:val="0029324D"/>
    <w:rsid w:val="002A1E7C"/>
    <w:rsid w:val="002A3E30"/>
    <w:rsid w:val="002A3E44"/>
    <w:rsid w:val="002A424D"/>
    <w:rsid w:val="002A5A08"/>
    <w:rsid w:val="002A6EFA"/>
    <w:rsid w:val="002B192F"/>
    <w:rsid w:val="002C5705"/>
    <w:rsid w:val="002D4D1A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32777"/>
    <w:rsid w:val="00333053"/>
    <w:rsid w:val="00346072"/>
    <w:rsid w:val="003542CA"/>
    <w:rsid w:val="00354CC3"/>
    <w:rsid w:val="00357BDF"/>
    <w:rsid w:val="003726FF"/>
    <w:rsid w:val="003728A8"/>
    <w:rsid w:val="00377267"/>
    <w:rsid w:val="00381E21"/>
    <w:rsid w:val="00383E4F"/>
    <w:rsid w:val="00392A69"/>
    <w:rsid w:val="00394735"/>
    <w:rsid w:val="00396A25"/>
    <w:rsid w:val="003A51D8"/>
    <w:rsid w:val="003C2098"/>
    <w:rsid w:val="003C7A79"/>
    <w:rsid w:val="003D1459"/>
    <w:rsid w:val="003D5D4A"/>
    <w:rsid w:val="003D689B"/>
    <w:rsid w:val="003E1799"/>
    <w:rsid w:val="003F1A9C"/>
    <w:rsid w:val="003F7D1C"/>
    <w:rsid w:val="00406431"/>
    <w:rsid w:val="00413D25"/>
    <w:rsid w:val="004247B2"/>
    <w:rsid w:val="00430E0F"/>
    <w:rsid w:val="00441D86"/>
    <w:rsid w:val="00443580"/>
    <w:rsid w:val="00451CC7"/>
    <w:rsid w:val="004546D4"/>
    <w:rsid w:val="00457304"/>
    <w:rsid w:val="0047271B"/>
    <w:rsid w:val="0047718B"/>
    <w:rsid w:val="00482231"/>
    <w:rsid w:val="0048532D"/>
    <w:rsid w:val="00497D38"/>
    <w:rsid w:val="004A0324"/>
    <w:rsid w:val="004C153A"/>
    <w:rsid w:val="004C1820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6FFB"/>
    <w:rsid w:val="005370B4"/>
    <w:rsid w:val="00542F9B"/>
    <w:rsid w:val="005505CA"/>
    <w:rsid w:val="00552286"/>
    <w:rsid w:val="00556539"/>
    <w:rsid w:val="00561289"/>
    <w:rsid w:val="005632E5"/>
    <w:rsid w:val="00571BF3"/>
    <w:rsid w:val="00574630"/>
    <w:rsid w:val="0058102C"/>
    <w:rsid w:val="005813E1"/>
    <w:rsid w:val="00583040"/>
    <w:rsid w:val="00585507"/>
    <w:rsid w:val="00586447"/>
    <w:rsid w:val="00591CE6"/>
    <w:rsid w:val="00595EE0"/>
    <w:rsid w:val="0059774B"/>
    <w:rsid w:val="005A6B3D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7116"/>
    <w:rsid w:val="006028F8"/>
    <w:rsid w:val="00606371"/>
    <w:rsid w:val="006174A0"/>
    <w:rsid w:val="00621341"/>
    <w:rsid w:val="00634509"/>
    <w:rsid w:val="00634DD5"/>
    <w:rsid w:val="00645CD4"/>
    <w:rsid w:val="0064690E"/>
    <w:rsid w:val="00647E8D"/>
    <w:rsid w:val="0065779F"/>
    <w:rsid w:val="0066493A"/>
    <w:rsid w:val="00664952"/>
    <w:rsid w:val="00666B07"/>
    <w:rsid w:val="00666C83"/>
    <w:rsid w:val="0068079F"/>
    <w:rsid w:val="00682ECC"/>
    <w:rsid w:val="0068517C"/>
    <w:rsid w:val="00687488"/>
    <w:rsid w:val="00693776"/>
    <w:rsid w:val="006A537E"/>
    <w:rsid w:val="006A772D"/>
    <w:rsid w:val="006A7B7C"/>
    <w:rsid w:val="006B34FF"/>
    <w:rsid w:val="006B751C"/>
    <w:rsid w:val="006B7F11"/>
    <w:rsid w:val="006C380C"/>
    <w:rsid w:val="006C64D4"/>
    <w:rsid w:val="006D4A8B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2010A"/>
    <w:rsid w:val="00721F89"/>
    <w:rsid w:val="0073465F"/>
    <w:rsid w:val="00734EE1"/>
    <w:rsid w:val="00745D9E"/>
    <w:rsid w:val="00747FBE"/>
    <w:rsid w:val="0076764C"/>
    <w:rsid w:val="00773DC4"/>
    <w:rsid w:val="007751DE"/>
    <w:rsid w:val="00775C64"/>
    <w:rsid w:val="007925D0"/>
    <w:rsid w:val="00793FEC"/>
    <w:rsid w:val="0079426F"/>
    <w:rsid w:val="007A0D05"/>
    <w:rsid w:val="007A294D"/>
    <w:rsid w:val="007B3251"/>
    <w:rsid w:val="007B411B"/>
    <w:rsid w:val="007B761E"/>
    <w:rsid w:val="007B797F"/>
    <w:rsid w:val="007D4A03"/>
    <w:rsid w:val="007E152F"/>
    <w:rsid w:val="007E3400"/>
    <w:rsid w:val="007E39BE"/>
    <w:rsid w:val="007E47A5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428DB"/>
    <w:rsid w:val="00842B22"/>
    <w:rsid w:val="008506D0"/>
    <w:rsid w:val="00861CF5"/>
    <w:rsid w:val="00861F65"/>
    <w:rsid w:val="008627CB"/>
    <w:rsid w:val="00865296"/>
    <w:rsid w:val="00873448"/>
    <w:rsid w:val="0087531B"/>
    <w:rsid w:val="00876A33"/>
    <w:rsid w:val="008775A4"/>
    <w:rsid w:val="0088023A"/>
    <w:rsid w:val="00883672"/>
    <w:rsid w:val="00886D39"/>
    <w:rsid w:val="00894396"/>
    <w:rsid w:val="00895DA6"/>
    <w:rsid w:val="00897665"/>
    <w:rsid w:val="008A21BE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D74C7"/>
    <w:rsid w:val="008E4213"/>
    <w:rsid w:val="008E6521"/>
    <w:rsid w:val="008F152C"/>
    <w:rsid w:val="008F2254"/>
    <w:rsid w:val="008F5C0F"/>
    <w:rsid w:val="008F7E06"/>
    <w:rsid w:val="00900F7F"/>
    <w:rsid w:val="00901353"/>
    <w:rsid w:val="00905541"/>
    <w:rsid w:val="0090693A"/>
    <w:rsid w:val="00911F71"/>
    <w:rsid w:val="00914508"/>
    <w:rsid w:val="009154A1"/>
    <w:rsid w:val="00920AA0"/>
    <w:rsid w:val="00920B6E"/>
    <w:rsid w:val="0092690C"/>
    <w:rsid w:val="00943AD6"/>
    <w:rsid w:val="009522F2"/>
    <w:rsid w:val="009543CC"/>
    <w:rsid w:val="00955588"/>
    <w:rsid w:val="00955C92"/>
    <w:rsid w:val="00957FF0"/>
    <w:rsid w:val="00961236"/>
    <w:rsid w:val="0096344A"/>
    <w:rsid w:val="009774CC"/>
    <w:rsid w:val="0098108E"/>
    <w:rsid w:val="0098653F"/>
    <w:rsid w:val="00987D80"/>
    <w:rsid w:val="00990C1E"/>
    <w:rsid w:val="00993DF4"/>
    <w:rsid w:val="00997179"/>
    <w:rsid w:val="009A0947"/>
    <w:rsid w:val="009A1D92"/>
    <w:rsid w:val="009B2C2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5B0E"/>
    <w:rsid w:val="009F1433"/>
    <w:rsid w:val="009F2846"/>
    <w:rsid w:val="009F5914"/>
    <w:rsid w:val="009F59D1"/>
    <w:rsid w:val="00A01915"/>
    <w:rsid w:val="00A150FB"/>
    <w:rsid w:val="00A1684C"/>
    <w:rsid w:val="00A262E4"/>
    <w:rsid w:val="00A27C15"/>
    <w:rsid w:val="00A31746"/>
    <w:rsid w:val="00A32542"/>
    <w:rsid w:val="00A46B13"/>
    <w:rsid w:val="00A478A7"/>
    <w:rsid w:val="00A5423F"/>
    <w:rsid w:val="00A6511B"/>
    <w:rsid w:val="00A67096"/>
    <w:rsid w:val="00A67DC9"/>
    <w:rsid w:val="00A70FD3"/>
    <w:rsid w:val="00A72543"/>
    <w:rsid w:val="00A87ABA"/>
    <w:rsid w:val="00A94932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D6C06"/>
    <w:rsid w:val="00AD6D81"/>
    <w:rsid w:val="00AE0598"/>
    <w:rsid w:val="00B14DB4"/>
    <w:rsid w:val="00B21F56"/>
    <w:rsid w:val="00B349F2"/>
    <w:rsid w:val="00B3549E"/>
    <w:rsid w:val="00B3567F"/>
    <w:rsid w:val="00B42CB8"/>
    <w:rsid w:val="00B43365"/>
    <w:rsid w:val="00B71159"/>
    <w:rsid w:val="00B77D08"/>
    <w:rsid w:val="00B8066B"/>
    <w:rsid w:val="00B957D7"/>
    <w:rsid w:val="00B9695B"/>
    <w:rsid w:val="00BB7717"/>
    <w:rsid w:val="00BC321A"/>
    <w:rsid w:val="00BD2492"/>
    <w:rsid w:val="00BD3CF2"/>
    <w:rsid w:val="00BD675C"/>
    <w:rsid w:val="00BE515E"/>
    <w:rsid w:val="00BE5E4A"/>
    <w:rsid w:val="00BF0D94"/>
    <w:rsid w:val="00BF2FEC"/>
    <w:rsid w:val="00BF4127"/>
    <w:rsid w:val="00BF4484"/>
    <w:rsid w:val="00C0143A"/>
    <w:rsid w:val="00C034B0"/>
    <w:rsid w:val="00C10F43"/>
    <w:rsid w:val="00C139C9"/>
    <w:rsid w:val="00C16793"/>
    <w:rsid w:val="00C2663E"/>
    <w:rsid w:val="00C449A5"/>
    <w:rsid w:val="00C52792"/>
    <w:rsid w:val="00C52F86"/>
    <w:rsid w:val="00C54322"/>
    <w:rsid w:val="00C57791"/>
    <w:rsid w:val="00C65DE1"/>
    <w:rsid w:val="00C704BC"/>
    <w:rsid w:val="00C731AE"/>
    <w:rsid w:val="00C75F5B"/>
    <w:rsid w:val="00C80850"/>
    <w:rsid w:val="00C80C28"/>
    <w:rsid w:val="00C816D7"/>
    <w:rsid w:val="00C8660C"/>
    <w:rsid w:val="00C92ECE"/>
    <w:rsid w:val="00C972E4"/>
    <w:rsid w:val="00CA1467"/>
    <w:rsid w:val="00CA170A"/>
    <w:rsid w:val="00CA7B29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6A6F"/>
    <w:rsid w:val="00CE7D80"/>
    <w:rsid w:val="00CF0A70"/>
    <w:rsid w:val="00CF2474"/>
    <w:rsid w:val="00D022B7"/>
    <w:rsid w:val="00D046EA"/>
    <w:rsid w:val="00D05597"/>
    <w:rsid w:val="00D07B81"/>
    <w:rsid w:val="00D352DF"/>
    <w:rsid w:val="00D4342E"/>
    <w:rsid w:val="00D47017"/>
    <w:rsid w:val="00D635A8"/>
    <w:rsid w:val="00D713D4"/>
    <w:rsid w:val="00D71692"/>
    <w:rsid w:val="00D73FDB"/>
    <w:rsid w:val="00D83257"/>
    <w:rsid w:val="00D91E1B"/>
    <w:rsid w:val="00D92628"/>
    <w:rsid w:val="00DB7959"/>
    <w:rsid w:val="00DC0123"/>
    <w:rsid w:val="00DC3003"/>
    <w:rsid w:val="00DC597D"/>
    <w:rsid w:val="00DD1423"/>
    <w:rsid w:val="00DD2356"/>
    <w:rsid w:val="00DD29C6"/>
    <w:rsid w:val="00DD6C1B"/>
    <w:rsid w:val="00DE5CEC"/>
    <w:rsid w:val="00DE7497"/>
    <w:rsid w:val="00DF2A12"/>
    <w:rsid w:val="00E03A50"/>
    <w:rsid w:val="00E207A7"/>
    <w:rsid w:val="00E25494"/>
    <w:rsid w:val="00E34A40"/>
    <w:rsid w:val="00E34B0A"/>
    <w:rsid w:val="00E41272"/>
    <w:rsid w:val="00E53B3F"/>
    <w:rsid w:val="00E54EE7"/>
    <w:rsid w:val="00E7385E"/>
    <w:rsid w:val="00E84281"/>
    <w:rsid w:val="00E87829"/>
    <w:rsid w:val="00EA0279"/>
    <w:rsid w:val="00EA1E02"/>
    <w:rsid w:val="00EA4F79"/>
    <w:rsid w:val="00EC6681"/>
    <w:rsid w:val="00EC7D83"/>
    <w:rsid w:val="00ED67E9"/>
    <w:rsid w:val="00EE3698"/>
    <w:rsid w:val="00EE5519"/>
    <w:rsid w:val="00EF5547"/>
    <w:rsid w:val="00F01DBA"/>
    <w:rsid w:val="00F02ACD"/>
    <w:rsid w:val="00F067AB"/>
    <w:rsid w:val="00F118DD"/>
    <w:rsid w:val="00F1460B"/>
    <w:rsid w:val="00F151E8"/>
    <w:rsid w:val="00F171E9"/>
    <w:rsid w:val="00F1740F"/>
    <w:rsid w:val="00F21A3D"/>
    <w:rsid w:val="00F26024"/>
    <w:rsid w:val="00F34725"/>
    <w:rsid w:val="00F356DA"/>
    <w:rsid w:val="00F420B1"/>
    <w:rsid w:val="00F432AD"/>
    <w:rsid w:val="00F44EA7"/>
    <w:rsid w:val="00F452A2"/>
    <w:rsid w:val="00F4574A"/>
    <w:rsid w:val="00F5123A"/>
    <w:rsid w:val="00F514EC"/>
    <w:rsid w:val="00F518C9"/>
    <w:rsid w:val="00F605EF"/>
    <w:rsid w:val="00F60C7B"/>
    <w:rsid w:val="00F81185"/>
    <w:rsid w:val="00F8176F"/>
    <w:rsid w:val="00F950BE"/>
    <w:rsid w:val="00FA0B5F"/>
    <w:rsid w:val="00FA1937"/>
    <w:rsid w:val="00FA1D4F"/>
    <w:rsid w:val="00FA2781"/>
    <w:rsid w:val="00FA5BB8"/>
    <w:rsid w:val="00FA6DE3"/>
    <w:rsid w:val="00FA7357"/>
    <w:rsid w:val="00FB106C"/>
    <w:rsid w:val="00FB172B"/>
    <w:rsid w:val="00FB1773"/>
    <w:rsid w:val="00FB67C2"/>
    <w:rsid w:val="00FC1C73"/>
    <w:rsid w:val="00FC27A0"/>
    <w:rsid w:val="00FC682A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086A3"/>
  <w15:chartTrackingRefBased/>
  <w15:docId w15:val="{EF5BDF72-5432-4B15-9176-5622141E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4BF3"/>
    <w:pPr>
      <w:jc w:val="both"/>
    </w:pPr>
    <w:rPr>
      <w:rFonts w:ascii="Frutiger Light" w:hAnsi="Frutiger Light"/>
      <w:sz w:val="26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paragraph" w:styleId="PargrafodaLista">
    <w:name w:val="List Paragraph"/>
    <w:basedOn w:val="Normal"/>
    <w:uiPriority w:val="34"/>
    <w:qFormat/>
    <w:rsid w:val="00054BF3"/>
    <w:pPr>
      <w:spacing w:line="320" w:lineRule="atLeast"/>
      <w:ind w:left="720"/>
      <w:contextualSpacing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AAD5-D336-4EB3-B824-6A44E1B9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Quiroga Mosquera</dc:creator>
  <cp:keywords/>
  <dc:description/>
  <cp:lastModifiedBy>Mattos Filho</cp:lastModifiedBy>
  <cp:revision>2</cp:revision>
  <cp:lastPrinted>2014-10-09T17:03:00Z</cp:lastPrinted>
  <dcterms:created xsi:type="dcterms:W3CDTF">2020-10-20T11:52:00Z</dcterms:created>
  <dcterms:modified xsi:type="dcterms:W3CDTF">2020-10-20T11:52:00Z</dcterms:modified>
</cp:coreProperties>
</file>