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/>
          <w:sz w:val="22"/>
          <w:szCs w:val="22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-902970</wp:posOffset>
            </wp:positionV>
            <wp:extent cx="504190" cy="723900"/>
            <wp:effectExtent l="0" t="0" r="10160" b="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-1050925</wp:posOffset>
            </wp:positionV>
            <wp:extent cx="668020" cy="954405"/>
            <wp:effectExtent l="0" t="0" r="17780" b="0"/>
            <wp:wrapSquare wrapText="bothSides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 REAÇÃO RELÓGIO IODETO/IODO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24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Análise dos dados:</w:t>
      </w:r>
    </w:p>
    <w:p>
      <w:pPr>
        <w:pStyle w:val="6"/>
        <w:numPr>
          <w:ilvl w:val="0"/>
          <w:numId w:val="1"/>
        </w:numPr>
        <w:overflowPunct/>
        <w:autoSpaceDE/>
        <w:autoSpaceDN/>
        <w:adjustRightInd/>
        <w:spacing w:after="120"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Utilize uma planilha para realizar todos os cálculos de forma dinâmica. Essa planilha será necessária para estimar as incertezas e analisar as etapas críticas do experimento.</w:t>
      </w:r>
    </w:p>
    <w:p>
      <w:pPr>
        <w:pStyle w:val="6"/>
        <w:numPr>
          <w:ilvl w:val="0"/>
          <w:numId w:val="1"/>
        </w:numPr>
        <w:overflowPunct/>
        <w:autoSpaceDE/>
        <w:autoSpaceDN/>
        <w:adjustRightInd/>
        <w:spacing w:before="120"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Calcule a concentração de todos os reagentes imediatamente após a adição da solução de peróxido de hidrogênio (volume final de 200 mL). Obtenha a concentração de H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hint="default" w:ascii="Times New Roman" w:hAnsi="Times New Roman" w:cs="Times New Roman"/>
          <w:sz w:val="24"/>
          <w:szCs w:val="24"/>
        </w:rPr>
        <w:t xml:space="preserve"> a partir do valor de pH registrado.</w:t>
      </w:r>
    </w:p>
    <w:p>
      <w:pPr>
        <w:pStyle w:val="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Obtenha a velocidade da reação dada por: </w:t>
      </w:r>
      <m:oMath>
        <m:r>
          <m:rPr>
            <m:sty m:val="bi"/>
          </m:rPr>
          <w:rPr>
            <w:rFonts w:hint="default" w:ascii="Cambria Math" w:hAnsi="Cambria Math" w:cs="Times New Roman"/>
            <w:sz w:val="24"/>
            <w:szCs w:val="24"/>
          </w:rPr>
          <m:t xml:space="preserve">v= </m:t>
        </m:r>
        <m:f>
          <m:fP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den>
        </m:f>
        <m:f>
          <m:fP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[</m:t>
            </m:r>
            <m:r>
              <m:rPr>
                <m:sty m:val="p"/>
              </m:rPr>
              <w:rPr>
                <w:rFonts w:hint="default" w:ascii="Cambria Math" w:hAnsi="Cambria Math" w:cs="Times New Roman"/>
                <w:spacing w:val="-13"/>
                <w:position w:val="-4"/>
                <w:sz w:val="24"/>
                <w:szCs w:val="24"/>
                <w:u w:val="single"/>
              </w:rPr>
              <m:t>S</m:t>
            </m:r>
            <m:r>
              <m:rPr>
                <m:sty m:val="p"/>
              </m:rPr>
              <w:rPr>
                <w:rFonts w:hint="default" w:ascii="Cambria Math" w:hAnsi="Cambria Math" w:cs="Times New Roman"/>
                <w:spacing w:val="-47"/>
                <w:position w:val="-4"/>
                <w:sz w:val="24"/>
                <w:szCs w:val="24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hint="default" w:ascii="Cambria Math" w:hAnsi="Cambria Math" w:cs="Times New Roman"/>
                <w:position w:val="-8"/>
                <w:sz w:val="24"/>
                <w:szCs w:val="24"/>
                <w:u w:val="single"/>
              </w:rPr>
              <m:t>2</m:t>
            </m:r>
            <m:r>
              <m:rPr>
                <m:sty m:val="p"/>
              </m:rPr>
              <w:rPr>
                <w:rFonts w:hint="default" w:ascii="Cambria Math" w:hAnsi="Cambria Math" w:cs="Times New Roman"/>
                <w:spacing w:val="7"/>
                <w:position w:val="-4"/>
                <w:sz w:val="24"/>
                <w:szCs w:val="24"/>
                <w:u w:val="single"/>
              </w:rPr>
              <m:t>O</m:t>
            </m:r>
            <m:r>
              <m:rPr>
                <m:sty m:val="p"/>
              </m:rPr>
              <w:rPr>
                <w:rFonts w:hint="default" w:ascii="Cambria Math" w:hAnsi="Cambria Math" w:cs="Times New Roman"/>
                <w:position w:val="-8"/>
                <w:sz w:val="24"/>
                <w:szCs w:val="24"/>
                <w:u w:val="single"/>
              </w:rPr>
              <m:t>3</m:t>
            </m:r>
            <m:r>
              <m:rPr>
                <m:sty m:val="p"/>
              </m:rPr>
              <w:rPr>
                <w:rFonts w:hint="default" w:ascii="Cambria Math" w:hAnsi="Cambria Math" w:cs="Times New Roman"/>
                <w:spacing w:val="-7"/>
                <w:position w:val="10"/>
                <w:sz w:val="24"/>
                <w:szCs w:val="24"/>
              </w:rPr>
              <m:t xml:space="preserve">_ _ </m:t>
            </m:r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]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∆t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den>
        </m:f>
        <m:r>
          <m:rPr>
            <m:sty m:val="bi"/>
          </m:rPr>
          <w:rPr>
            <w:rFonts w:hint="default" w:ascii="Cambria Math" w:hAnsi="Cambria Math" w:cs="Times New Roman"/>
            <w:sz w:val="24"/>
            <w:szCs w:val="24"/>
          </w:rPr>
          <m:t>.</m:t>
        </m:r>
        <m:r>
          <m:rPr>
            <m:sty m:val="p"/>
          </m:rPr>
          <w:rPr>
            <w:rFonts w:hint="default" w:ascii="Cambria Math" w:hAnsi="Cambria Math" w:cs="Times New Roman"/>
            <w:sz w:val="24"/>
            <w:szCs w:val="24"/>
          </w:rPr>
          <m:t>(eq. 1)</m:t>
        </m:r>
      </m:oMath>
    </w:p>
    <w:p>
      <w:pPr>
        <w:pStyle w:val="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Determine a ordem da reação global e em relação a cada um dos reagentes, se baseando nas mudanças de concentração entre ensaios, considerando a lei cinética da reação como </w:t>
      </w:r>
      <m:oMath>
        <m:r>
          <m:rPr>
            <m:sty m:val="bi"/>
          </m:rPr>
          <w:rPr>
            <w:rFonts w:hint="default" w:ascii="Cambria Math" w:hAnsi="Cambria Math" w:cs="Times New Roman"/>
            <w:sz w:val="24"/>
            <w:szCs w:val="24"/>
          </w:rPr>
          <m:t>v= k</m:t>
        </m:r>
        <m:sSup>
          <m:sSupP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[A]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e>
          <m:sup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[B]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e>
          <m:sup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Y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[C]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e>
          <m:sup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Z</m:t>
            </m: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sup>
        </m:sSup>
      </m:oMath>
      <w:r>
        <w:rPr>
          <w:rFonts w:hint="default" w:ascii="Times New Roman" w:hAnsi="Times New Roman" w:cs="Times New Roman"/>
          <w:sz w:val="24"/>
          <w:szCs w:val="24"/>
        </w:rPr>
        <w:t xml:space="preserve">. Para tanto considere que, </w:t>
      </w:r>
      <m:oMath>
        <m:r>
          <m:rPr>
            <m:sty m:val="bi"/>
          </m:rPr>
          <w:rPr>
            <w:rFonts w:hint="default" w:ascii="Cambria Math" w:hAnsi="Cambria Math" w:cs="Times New Roman"/>
            <w:sz w:val="24"/>
            <w:szCs w:val="24"/>
          </w:rPr>
          <m:t xml:space="preserve">X= </m:t>
        </m:r>
        <m:f>
          <m:fPr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log</m:t>
            </m:r>
            <m:f>
              <m:fPr>
                <m:ctrlPr>
                  <w:rPr>
                    <w:rFonts w:hint="default"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hint="default" w:ascii="Cambria Math" w:hAnsi="Cambria Math" w:cs="Times New Roman"/>
                    <w:sz w:val="24"/>
                    <w:szCs w:val="24"/>
                  </w:rPr>
                  <m:t>v1</m:t>
                </m:r>
                <m:ctrlPr>
                  <w:rPr>
                    <w:rFonts w:hint="default" w:ascii="Cambria Math" w:hAnsi="Cambria Math" w:cs="Times New Roman"/>
                    <w:b/>
                    <w:i/>
                    <w:sz w:val="24"/>
                    <w:szCs w:val="24"/>
                  </w:rPr>
                </m:ctrlPr>
              </m:num>
              <m:den>
                <m:r>
                  <m:rPr>
                    <m:sty m:val="bi"/>
                  </m:rPr>
                  <w:rPr>
                    <w:rFonts w:hint="default" w:ascii="Cambria Math" w:hAnsi="Cambria Math" w:cs="Times New Roman"/>
                    <w:sz w:val="24"/>
                    <w:szCs w:val="24"/>
                  </w:rPr>
                  <m:t>v2</m:t>
                </m:r>
                <m:ctrlPr>
                  <w:rPr>
                    <w:rFonts w:hint="default"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log</m:t>
            </m:r>
            <m:f>
              <m:fPr>
                <m:ctrlPr>
                  <w:rPr>
                    <w:rFonts w:hint="default"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hint="default" w:ascii="Cambria Math" w:hAnsi="Cambria Math" w:cs="Times New Roman"/>
                    <w:sz w:val="24"/>
                    <w:szCs w:val="24"/>
                  </w:rPr>
                  <m:t>[A1]</m:t>
                </m:r>
                <m:ctrlPr>
                  <w:rPr>
                    <w:rFonts w:hint="default" w:ascii="Cambria Math" w:hAnsi="Cambria Math" w:cs="Times New Roman"/>
                    <w:b/>
                    <w:i/>
                    <w:sz w:val="24"/>
                    <w:szCs w:val="24"/>
                  </w:rPr>
                </m:ctrlPr>
              </m:num>
              <m:den>
                <m:r>
                  <m:rPr>
                    <m:sty m:val="bi"/>
                  </m:rPr>
                  <w:rPr>
                    <w:rFonts w:hint="default" w:ascii="Cambria Math" w:hAnsi="Cambria Math" w:cs="Times New Roman"/>
                    <w:sz w:val="24"/>
                    <w:szCs w:val="24"/>
                  </w:rPr>
                  <m:t>[A2]</m:t>
                </m:r>
                <m:ctrlPr>
                  <w:rPr>
                    <w:rFonts w:hint="default"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hint="default" w:ascii="Cambria Math" w:hAnsi="Cambria Math" w:cs="Times New Roman"/>
                <w:b/>
                <w:i/>
                <w:sz w:val="24"/>
                <w:szCs w:val="24"/>
              </w:rPr>
            </m:ctrlPr>
          </m:den>
        </m:f>
      </m:oMath>
      <w:r>
        <w:rPr>
          <w:rFonts w:hint="default" w:ascii="Times New Roman" w:hAnsi="Times New Roman" w:cs="Times New Roman"/>
          <w:sz w:val="24"/>
          <w:szCs w:val="24"/>
        </w:rPr>
        <w:t>, (eq. 2) onde os índices 1 e 2 representam dois ensaios distintos. Os valores devem ser calculados com três algarismos significativos e somente depois arredondados para o valor inteiro mais próximo.</w:t>
      </w:r>
    </w:p>
    <w:p>
      <w:pPr>
        <w:pStyle w:val="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Utilizando os valores de velocidade, concentração e ordem de reação obtidos, calcule o valor da constante de velocidade k para todos os ensaios e obtenha a média dos valores para cada temperatura. Se possível faço os cálculos no próprio laboratório, já que essa etapa pode indicar se houve erros nas determinações.</w:t>
      </w:r>
    </w:p>
    <w:p>
      <w:pPr>
        <w:pStyle w:val="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 posse dos valores médios de k obtidos para cada temperatura, faça um gráfico de lnk por 1/T e obtenha o valor de energia de ativação (Ea) e do fator pré-exponencial de Arrhenius (A) para a reação estudada.</w:t>
      </w:r>
    </w:p>
    <w:p>
      <w:pPr>
        <w:spacing w:before="24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Orientação para o relatório: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Apresente os resultados obtidos por todas as duplas em uma única tabela, contendo, para cada um dos ensaios, todas as informações da tabela 1, o pH, temperatura e tempos de reação medidos, assim como as concentrações, velocidades e constantes de velocidade calculadas.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Apresente o gráfico de lnk por 1/T e os parâmetros Ea e A. Compare o valor de Ea com a energia térmica disponível. O que representa o fator A obtido?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Escreva todas as equações químicas envolvidas no experimento.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Comparando a lei cinética obtida com a equação química, o que podemos afirmar sobre o mecanismo da reação.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Mostre como obter as eq. 1 e 2 apresentadas.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Qual é o papel do amido na reação? E quanto ao ácido? Relacione com a ordem de reação encontrada. O que o experimento que utiliza NaOH tenta ilustrar?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Explique por que sempre a mesma quantidade de tiossulfato de sódio foi utilizada.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Utilize a planilha para discutir a importância da determinação acurada do tempo nas grandezas calculadas. Por exemplo: Qual a importância de uma variação de cinco segundos nas grandezas determinadas. Todos os ensaios seriam afetados da mesma forma, independentemente das concentrações de reagentes e da temperatura?</w:t>
      </w:r>
    </w:p>
    <w:p>
      <w:pPr>
        <w:pStyle w:val="6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Proponha uma modificação para aprimorar o experimento.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Dados experimentais: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</w:p>
    <w:tbl>
      <w:tblPr>
        <w:tblStyle w:val="9"/>
        <w:tblW w:w="913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0"/>
        <w:gridCol w:w="930"/>
        <w:gridCol w:w="1104"/>
        <w:gridCol w:w="1104"/>
        <w:gridCol w:w="1104"/>
        <w:gridCol w:w="1036"/>
        <w:gridCol w:w="1036"/>
        <w:gridCol w:w="1036"/>
        <w:gridCol w:w="8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Grupo 1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45ºC (Real 38ºC)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Grupo 2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30ºC (Real 36ºC)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Grupo 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55ºC (Real 55,5ºC)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Grupo 4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65ºC (Real 69ºC)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Solução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pH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tempo (s)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pH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tempo (s)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pH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tempo (s)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pH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tempo (s)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4,72</w:t>
            </w:r>
          </w:p>
        </w:tc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39,11</w:t>
            </w:r>
          </w:p>
        </w:tc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4,84</w:t>
            </w:r>
          </w:p>
        </w:tc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16,17</w:t>
            </w:r>
          </w:p>
        </w:tc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4,84</w:t>
            </w:r>
          </w:p>
        </w:tc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21,69</w:t>
            </w:r>
          </w:p>
        </w:tc>
        <w:tc>
          <w:tcPr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5,02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16,02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4,90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20,72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4,65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35,58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4,60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11,82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9,01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4,73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24,78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4,60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33,53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4,62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13,44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9,67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3,87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50,55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3,75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61,37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3,95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19,63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4,10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16,31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1,83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36,76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1,77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47,47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1,80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15,87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2,08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9,18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13,39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ꝏ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12,93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ꝏ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11,78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ꝏ</w:t>
            </w:r>
          </w:p>
        </w:tc>
        <w:tc>
          <w:tcPr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rtl w:val="0"/>
              </w:rPr>
              <w:t>11,82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ꝏ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MS Mincho">
    <w:altName w:val="Anastasia Extended 1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astasia Extended 1">
    <w:panose1 w:val="02000500000000000000"/>
    <w:charset w:val="00"/>
    <w:family w:val="auto"/>
    <w:pitch w:val="default"/>
    <w:sig w:usb0="800000AF" w:usb1="00000040" w:usb2="00000000" w:usb3="00000000" w:csb0="20000111" w:csb1="41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eastAsia="SimSun" w:cs="Times New Roman"/>
        <w:b/>
        <w:bCs/>
        <w:sz w:val="24"/>
        <w:szCs w:val="24"/>
        <w:lang w:val="pt-BR"/>
      </w:rPr>
    </w:pPr>
    <w:r>
      <w:rPr>
        <w:rFonts w:hint="default" w:ascii="Times New Roman" w:hAnsi="Times New Roman" w:eastAsia="SimSun" w:cs="Times New Roman"/>
        <w:b/>
        <w:bCs/>
        <w:sz w:val="24"/>
        <w:szCs w:val="24"/>
        <w:lang w:val="pt-BR"/>
      </w:rPr>
      <w:t>UNIVERSIDADE DE SÃO PAULO - INSTITUTO DE QUÍMICA</w:t>
    </w:r>
  </w:p>
  <w:p>
    <w:pPr>
      <w:pStyle w:val="3"/>
      <w:jc w:val="center"/>
      <w:rPr>
        <w:rFonts w:hint="default" w:ascii="Times New Roman" w:hAnsi="Times New Roman" w:cs="Times New Roman"/>
        <w:b/>
        <w:bCs/>
        <w:sz w:val="24"/>
        <w:szCs w:val="24"/>
        <w:lang w:val="pt-BR"/>
      </w:rPr>
    </w:pPr>
    <w:r>
      <w:rPr>
        <w:rFonts w:hint="default" w:ascii="Times New Roman" w:hAnsi="Times New Roman" w:eastAsia="SimSun" w:cs="Times New Roman"/>
        <w:b/>
        <w:bCs/>
        <w:sz w:val="24"/>
        <w:szCs w:val="24"/>
        <w:lang w:val="pt-BR"/>
      </w:rPr>
      <w:t>QFL 2426</w:t>
    </w:r>
    <w:r>
      <w:rPr>
        <w:rFonts w:hint="default" w:ascii="Times New Roman" w:hAnsi="Times New Roman" w:cs="Times New Roman"/>
        <w:b/>
        <w:bCs/>
        <w:sz w:val="24"/>
        <w:szCs w:val="24"/>
        <w:lang w:val="pt-BR"/>
      </w:rPr>
      <w:t xml:space="preserve"> - FÍSICO-QUÍMICA XVII</w:t>
    </w:r>
  </w:p>
  <w:p>
    <w:pPr>
      <w:pStyle w:val="3"/>
      <w:jc w:val="center"/>
      <w:rPr>
        <w:rFonts w:hint="default" w:ascii="Times New Roman" w:hAnsi="Times New Roman" w:cs="Times New Roman"/>
        <w:b/>
        <w:bCs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bCs/>
        <w:sz w:val="24"/>
        <w:szCs w:val="24"/>
        <w:lang w:val="pt-BR"/>
      </w:rPr>
      <w:t>Profa. Dra. Paola Corio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C34"/>
    <w:multiLevelType w:val="multilevel"/>
    <w:tmpl w:val="07516C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C71"/>
    <w:multiLevelType w:val="multilevel"/>
    <w:tmpl w:val="0AA46C71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405FC"/>
    <w:rsid w:val="701405FC"/>
    <w:rsid w:val="77637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_Style 12"/>
    <w:basedOn w:val="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Table Normal1"/>
    <w:uiPriority w:val="0"/>
  </w:style>
  <w:style w:type="table" w:customStyle="1" w:styleId="9">
    <w:name w:val="_Style 14"/>
    <w:basedOn w:val="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2020-07-15T20:06:00Z</dcterms:created>
  <dc:creator>Ester Miranda</dc:creator>
  <cp:lastModifiedBy>Ester Miranda</cp:lastModifiedBy>
  <dcterms:modified xsi:type="dcterms:W3CDTF">2020-07-15T20:23:57Z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