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5629910</wp:posOffset>
            </wp:positionH>
            <wp:positionV relativeFrom="paragraph">
              <wp:posOffset>-937260</wp:posOffset>
            </wp:positionV>
            <wp:extent cx="504190" cy="723900"/>
            <wp:effectExtent l="0" t="0" r="10160" b="0"/>
            <wp:wrapSquare wrapText="bothSides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-989965</wp:posOffset>
            </wp:positionV>
            <wp:extent cx="668020" cy="954405"/>
            <wp:effectExtent l="0" t="0" r="17780" b="0"/>
            <wp:wrapSquare wrapText="bothSides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4"/>
          <w:szCs w:val="24"/>
        </w:rPr>
        <w:t>ADSORÇÃO EM SOLUÇÃO</w:t>
      </w:r>
    </w:p>
    <w:bookmarkEnd w:id="0"/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4"/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  <w:lang w:val="pt-BR"/>
        </w:rPr>
        <w:t>Dados experimentais: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08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  <w:t>Volume de ácido acético (mL)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  <w:t>Volume gasto de NaOH 0,09825 M (mL)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0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  <w:t>4,0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  <w:t>8,0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  <w:t>17,7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  <w:t>12,0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  <w:t>26,6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  <w:t>16,0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  <w:t>36,7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  <w:t>20,0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numPr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vertAlign w:val="baseline"/>
                <w:lang w:val="pt-BR"/>
              </w:rPr>
              <w:t>46,8</w:t>
            </w:r>
          </w:p>
        </w:tc>
      </w:tr>
    </w:tbl>
    <w:p>
      <w:pPr>
        <w:pStyle w:val="4"/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sz w:val="24"/>
          <w:szCs w:val="24"/>
          <w:lang w:val="pt-BR"/>
        </w:rPr>
      </w:pPr>
    </w:p>
    <w:p>
      <w:pPr>
        <w:pStyle w:val="4"/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A massa total de ácido acético em cada solução é calculada dos dados das soluções originais.</w:t>
      </w:r>
    </w:p>
    <w:p>
      <w:pPr>
        <w:pStyle w:val="4"/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 xml:space="preserve"> A titulação fornece a massa de ácido acético que permanece em 100 mL de solução, após a adsorção pelo carvão ativo. </w:t>
      </w:r>
    </w:p>
    <w:p>
      <w:pPr>
        <w:pStyle w:val="4"/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A diferença das duas massas é o valor da massa de ácido acético adsorvida pela massa de carvão.</w:t>
      </w:r>
    </w:p>
    <w:p>
      <w:pPr>
        <w:pStyle w:val="4"/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A concentração c da solução (ácido que permanece na solução) é calculada a partir da titulação com hidróxido de sódio.</w:t>
      </w:r>
    </w:p>
    <w:p>
      <w:pPr>
        <w:pStyle w:val="4"/>
        <w:jc w:val="both"/>
        <w:rPr>
          <w:rFonts w:hint="default" w:ascii="Times New Roman" w:hAnsi="Times New Roman" w:cs="Times New Roman"/>
          <w:b w:val="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 xml:space="preserve">Construa um gráfico de </w:t>
      </w:r>
      <w:r>
        <w:rPr>
          <w:rFonts w:hint="default" w:ascii="Times New Roman" w:hAnsi="Times New Roman" w:cs="Times New Roman"/>
          <w:sz w:val="24"/>
          <w:szCs w:val="24"/>
        </w:rPr>
        <w:t>x/m</w:t>
      </w:r>
      <w:r>
        <w:rPr>
          <w:rFonts w:hint="default" w:ascii="Times New Roman" w:hAnsi="Times New Roman" w:cs="Times New Roman"/>
          <w:b w:val="0"/>
          <w:sz w:val="24"/>
          <w:szCs w:val="24"/>
        </w:rPr>
        <w:t xml:space="preserve"> em função destas concentrações e analise o resultado segundo o tipo de adsorção obtido. Construa os gráficos necessários para determinar se alguma </w:t>
      </w:r>
      <w:r>
        <w:rPr>
          <w:rFonts w:hint="default" w:ascii="Times New Roman" w:hAnsi="Times New Roman" w:cs="Times New Roman"/>
          <w:b w:val="0"/>
          <w:sz w:val="24"/>
          <w:szCs w:val="24"/>
          <w:lang w:val="pt-BR"/>
        </w:rPr>
        <w:t>i</w:t>
      </w:r>
      <w:r>
        <w:rPr>
          <w:rFonts w:hint="default" w:ascii="Times New Roman" w:hAnsi="Times New Roman" w:cs="Times New Roman"/>
          <w:b w:val="0"/>
          <w:sz w:val="24"/>
          <w:szCs w:val="24"/>
        </w:rPr>
        <w:t>soterma pode ser associada a estes resultados, calculando as constantes envolvidas nestas isotermas.</w:t>
      </w:r>
      <w:r>
        <w:rPr>
          <w:rFonts w:hint="default" w:ascii="Times New Roman" w:hAnsi="Times New Roman" w:cs="Times New Roman"/>
          <w:b w:val="0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(Testar o modelo de Langmuir e de Freundlich)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imes New Roman" w:hAnsi="Times New Roman" w:eastAsia="SimSun" w:cs="Times New Roman"/>
        <w:b/>
        <w:bCs/>
        <w:sz w:val="24"/>
        <w:szCs w:val="24"/>
        <w:lang w:val="pt-BR"/>
      </w:rPr>
    </w:pPr>
    <w:r>
      <w:rPr>
        <w:rFonts w:hint="default" w:ascii="Times New Roman" w:hAnsi="Times New Roman" w:eastAsia="SimSun" w:cs="Times New Roman"/>
        <w:b/>
        <w:bCs/>
        <w:sz w:val="24"/>
        <w:szCs w:val="24"/>
        <w:lang w:val="pt-BR"/>
      </w:rPr>
      <w:t>UNIVERSIDADE DE SÃO PAULO - INSTITUTO DE QUÍMICA</w:t>
    </w:r>
  </w:p>
  <w:p>
    <w:pPr>
      <w:pStyle w:val="3"/>
      <w:jc w:val="center"/>
      <w:rPr>
        <w:rFonts w:hint="default" w:ascii="Times New Roman" w:hAnsi="Times New Roman" w:cs="Times New Roman"/>
        <w:b/>
        <w:bCs/>
        <w:sz w:val="24"/>
        <w:szCs w:val="24"/>
        <w:lang w:val="pt-BR"/>
      </w:rPr>
    </w:pPr>
    <w:r>
      <w:rPr>
        <w:rFonts w:hint="default" w:ascii="Times New Roman" w:hAnsi="Times New Roman" w:eastAsia="SimSun" w:cs="Times New Roman"/>
        <w:b/>
        <w:bCs/>
        <w:sz w:val="24"/>
        <w:szCs w:val="24"/>
        <w:lang w:val="pt-BR"/>
      </w:rPr>
      <w:t>QFL 2426</w:t>
    </w:r>
    <w:r>
      <w:rPr>
        <w:rFonts w:hint="default" w:ascii="Times New Roman" w:hAnsi="Times New Roman" w:cs="Times New Roman"/>
        <w:b/>
        <w:bCs/>
        <w:sz w:val="24"/>
        <w:szCs w:val="24"/>
        <w:lang w:val="pt-BR"/>
      </w:rPr>
      <w:t xml:space="preserve"> - FÍSICO-QUÍMICA XVII</w:t>
    </w:r>
  </w:p>
  <w:p>
    <w:pPr>
      <w:pStyle w:val="3"/>
      <w:jc w:val="center"/>
      <w:rPr>
        <w:rFonts w:hint="default" w:ascii="Times New Roman" w:hAnsi="Times New Roman" w:cs="Times New Roman"/>
        <w:b/>
        <w:bCs/>
        <w:sz w:val="24"/>
        <w:szCs w:val="24"/>
        <w:lang w:val="pt-BR"/>
      </w:rPr>
    </w:pPr>
    <w:r>
      <w:rPr>
        <w:rFonts w:hint="default" w:ascii="Times New Roman" w:hAnsi="Times New Roman" w:cs="Times New Roman"/>
        <w:b/>
        <w:bCs/>
        <w:sz w:val="24"/>
        <w:szCs w:val="24"/>
        <w:lang w:val="pt-BR"/>
      </w:rPr>
      <w:t>Profa. Dra. Paola Corio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FD037F"/>
    <w:multiLevelType w:val="singleLevel"/>
    <w:tmpl w:val="F2FD037F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C2DE4"/>
    <w:rsid w:val="718C2D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Title"/>
    <w:basedOn w:val="1"/>
    <w:qFormat/>
    <w:uiPriority w:val="0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2020-07-15T19:35:00Z</dcterms:created>
  <dc:creator>Ester Miranda</dc:creator>
  <cp:lastModifiedBy>Ester Miranda</cp:lastModifiedBy>
  <dcterms:modified xsi:type="dcterms:W3CDTF">2020-07-15T20:06:19Z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