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9C6E" w14:textId="77777777" w:rsidR="00AC7D4F" w:rsidRDefault="00AC7D4F" w:rsidP="00AC7D4F">
      <w:pPr>
        <w:spacing w:line="360" w:lineRule="auto"/>
        <w:rPr>
          <w:b/>
          <w:bCs/>
          <w:color w:val="000000"/>
          <w:lang w:val="fr-FR"/>
        </w:rPr>
      </w:pPr>
    </w:p>
    <w:p w14:paraId="0F66B504" w14:textId="6C102A17" w:rsidR="00AC7D4F" w:rsidRDefault="00AC7D4F" w:rsidP="00AC7D4F">
      <w:pPr>
        <w:spacing w:line="360" w:lineRule="auto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Corrigé</w:t>
      </w:r>
    </w:p>
    <w:p w14:paraId="6F53233E" w14:textId="5F851440" w:rsidR="00AC7D4F" w:rsidRPr="00887567" w:rsidRDefault="00AC7D4F" w:rsidP="00AC7D4F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globale …</w:t>
      </w:r>
    </w:p>
    <w:p w14:paraId="637BEC98" w14:textId="71930A3F" w:rsidR="00AC7D4F" w:rsidRPr="00250E90" w:rsidRDefault="00AC7D4F" w:rsidP="00AC7D4F">
      <w:pPr>
        <w:spacing w:after="160" w:line="360" w:lineRule="auto"/>
        <w:jc w:val="both"/>
        <w:rPr>
          <w:lang w:val="fr-FR"/>
        </w:rPr>
      </w:pPr>
      <w:r>
        <w:rPr>
          <w:lang w:val="fr-FR"/>
        </w:rPr>
        <w:t>Réponses libres, mais il est important de signaler</w:t>
      </w:r>
      <w:r>
        <w:rPr>
          <w:lang w:val="fr-FR"/>
        </w:rPr>
        <w:t>1.</w:t>
      </w:r>
    </w:p>
    <w:p w14:paraId="243072CA" w14:textId="07C178E6" w:rsidR="00AC7D4F" w:rsidRPr="00250E90" w:rsidRDefault="00AC7D4F" w:rsidP="00AC7D4F">
      <w:pPr>
        <w:spacing w:after="160" w:line="360" w:lineRule="auto"/>
        <w:jc w:val="both"/>
        <w:rPr>
          <w:color w:val="FF0000"/>
          <w:lang w:val="fr-FR"/>
        </w:rPr>
      </w:pPr>
      <w:r w:rsidRPr="00250E90">
        <w:rPr>
          <w:lang w:val="fr-FR"/>
        </w:rPr>
        <w:t xml:space="preserve"> </w:t>
      </w:r>
      <w:r w:rsidRPr="00250E90">
        <w:rPr>
          <w:color w:val="FF0000"/>
          <w:lang w:val="fr-FR"/>
        </w:rPr>
        <w:t>Les structures de l’enseignement supérieur en France</w:t>
      </w:r>
    </w:p>
    <w:p w14:paraId="77A29FC4" w14:textId="30FD0381" w:rsidR="00AC7D4F" w:rsidRPr="00AC7D4F" w:rsidRDefault="00AC7D4F" w:rsidP="00AC7D4F">
      <w:pPr>
        <w:spacing w:after="0" w:line="360" w:lineRule="auto"/>
        <w:jc w:val="both"/>
        <w:rPr>
          <w:lang w:val="fr-FR"/>
        </w:rPr>
      </w:pPr>
      <w:r w:rsidRPr="00AC7D4F">
        <w:rPr>
          <w:color w:val="FF0000"/>
          <w:lang w:val="fr-FR"/>
        </w:rPr>
        <w:t>Un homme/ un professeur de physique</w:t>
      </w:r>
    </w:p>
    <w:p w14:paraId="34D829D3" w14:textId="757C4600" w:rsidR="00AC7D4F" w:rsidRPr="00AC7D4F" w:rsidRDefault="00AC7D4F" w:rsidP="00AC7D4F">
      <w:pPr>
        <w:spacing w:after="0" w:line="360" w:lineRule="auto"/>
        <w:jc w:val="both"/>
        <w:rPr>
          <w:lang w:val="fr-FR"/>
        </w:rPr>
      </w:pPr>
      <w:r w:rsidRPr="00AC7D4F">
        <w:rPr>
          <w:color w:val="FF0000"/>
          <w:lang w:val="fr-FR"/>
        </w:rPr>
        <w:t>Une salle de classe/ un laboratoire</w:t>
      </w:r>
    </w:p>
    <w:p w14:paraId="63C954CC" w14:textId="3B965B8C" w:rsidR="00AC7D4F" w:rsidRPr="00AC7D4F" w:rsidRDefault="00AC7D4F" w:rsidP="00AC7D4F">
      <w:pPr>
        <w:spacing w:after="0" w:line="360" w:lineRule="auto"/>
        <w:jc w:val="both"/>
        <w:rPr>
          <w:color w:val="FF0000"/>
          <w:lang w:val="fr-FR"/>
        </w:rPr>
      </w:pPr>
      <w:r w:rsidRPr="00AC7D4F">
        <w:rPr>
          <w:color w:val="FF0000"/>
          <w:lang w:val="fr-FR"/>
        </w:rPr>
        <w:t>Présenter ou expliquer les structures de l’enseignement supérieur en France et ses modalités d’admission</w:t>
      </w:r>
    </w:p>
    <w:p w14:paraId="3DC70B73" w14:textId="1E8DCB3F" w:rsidR="00AC7D4F" w:rsidRPr="00EC0BAB" w:rsidRDefault="00AC7D4F" w:rsidP="00AC7D4F">
      <w:pPr>
        <w:spacing w:after="0" w:line="360" w:lineRule="auto"/>
        <w:jc w:val="both"/>
        <w:rPr>
          <w:color w:val="000000"/>
          <w:lang w:val="fr-FR" w:eastAsia="pt-BR"/>
        </w:rPr>
      </w:pPr>
      <w:r>
        <w:rPr>
          <w:color w:val="FF0000"/>
          <w:lang w:val="fr-FR" w:eastAsia="pt-BR"/>
        </w:rPr>
        <w:t>L</w:t>
      </w:r>
      <w:r w:rsidRPr="00EC0BAB">
        <w:rPr>
          <w:color w:val="FF0000"/>
          <w:lang w:val="fr-FR" w:eastAsia="pt-BR"/>
        </w:rPr>
        <w:t>es images/ les textes écrits</w:t>
      </w:r>
    </w:p>
    <w:p w14:paraId="180EFF7D" w14:textId="77777777" w:rsidR="00AC7D4F" w:rsidRPr="002C0B7B" w:rsidRDefault="00AC7D4F" w:rsidP="00AC7D4F">
      <w:pPr>
        <w:pStyle w:val="PargrafodaLista"/>
        <w:spacing w:after="0" w:line="360" w:lineRule="auto"/>
        <w:ind w:left="360"/>
        <w:rPr>
          <w:color w:val="000000"/>
          <w:lang w:val="fr-FR" w:eastAsia="pt-BR"/>
        </w:rPr>
      </w:pPr>
    </w:p>
    <w:p w14:paraId="29DF56C3" w14:textId="77777777" w:rsidR="00AC7D4F" w:rsidRPr="00887567" w:rsidRDefault="00AC7D4F" w:rsidP="00AC7D4F">
      <w:pPr>
        <w:spacing w:line="360" w:lineRule="auto"/>
        <w:rPr>
          <w:b/>
          <w:bCs/>
          <w:color w:val="000000"/>
          <w:lang w:val="fr-FR"/>
        </w:rPr>
      </w:pPr>
      <w:r w:rsidRPr="00887567">
        <w:rPr>
          <w:b/>
          <w:bCs/>
          <w:color w:val="000000"/>
          <w:lang w:val="fr-FR"/>
        </w:rPr>
        <w:t>Pour une compréhension plus détaillée …</w:t>
      </w:r>
    </w:p>
    <w:p w14:paraId="78103CBF" w14:textId="77777777" w:rsidR="00AC7D4F" w:rsidRPr="00E04741" w:rsidRDefault="00AC7D4F" w:rsidP="00AC7D4F">
      <w:pPr>
        <w:pStyle w:val="PargrafodaLista"/>
        <w:spacing w:after="0" w:line="360" w:lineRule="auto"/>
        <w:rPr>
          <w:color w:val="000000"/>
          <w:lang w:val="fr-FR" w:eastAsia="pt-BR"/>
        </w:rPr>
      </w:pPr>
      <w:r w:rsidRPr="00E04741">
        <w:rPr>
          <w:color w:val="000000"/>
          <w:lang w:val="fr-FR" w:eastAsia="pt-BR"/>
        </w:rPr>
        <w:t>Regardez la vidéo une deuxième fois, marquez vrai ou faux :</w:t>
      </w:r>
    </w:p>
    <w:p w14:paraId="21F75749" w14:textId="77777777" w:rsidR="00AC7D4F" w:rsidRPr="002C0B7B" w:rsidRDefault="00AC7D4F" w:rsidP="00AC7D4F">
      <w:pPr>
        <w:pStyle w:val="PargrafodaLista"/>
        <w:numPr>
          <w:ilvl w:val="0"/>
          <w:numId w:val="3"/>
        </w:numPr>
        <w:spacing w:after="0" w:line="360" w:lineRule="auto"/>
        <w:rPr>
          <w:color w:val="FF0000"/>
          <w:lang w:val="fr-FR" w:eastAsia="pt-BR"/>
        </w:rPr>
      </w:pPr>
      <w:r w:rsidRPr="002C0B7B">
        <w:rPr>
          <w:color w:val="000000"/>
          <w:lang w:val="fr-FR" w:eastAsia="pt-BR"/>
        </w:rPr>
        <w:t xml:space="preserve">Les Français sont admis à l’enseignement supérieur après le baccalauréat. </w:t>
      </w:r>
      <w:r w:rsidRPr="002C0B7B">
        <w:rPr>
          <w:color w:val="FF0000"/>
          <w:lang w:val="fr-FR" w:eastAsia="pt-BR"/>
        </w:rPr>
        <w:t xml:space="preserve">(  ) vrai  </w:t>
      </w:r>
    </w:p>
    <w:p w14:paraId="28DC5494" w14:textId="023C2B50" w:rsidR="00AC7D4F" w:rsidRPr="002C0B7B" w:rsidRDefault="00AC7D4F" w:rsidP="00AC7D4F">
      <w:pPr>
        <w:pStyle w:val="PargrafodaLista"/>
        <w:numPr>
          <w:ilvl w:val="0"/>
          <w:numId w:val="3"/>
        </w:numPr>
        <w:spacing w:after="0" w:line="360" w:lineRule="auto"/>
        <w:rPr>
          <w:color w:val="000000"/>
          <w:lang w:val="fr-FR" w:eastAsia="pt-BR"/>
        </w:rPr>
      </w:pPr>
      <w:r w:rsidRPr="002C0B7B">
        <w:rPr>
          <w:color w:val="000000"/>
          <w:lang w:val="fr-FR" w:eastAsia="pt-BR"/>
        </w:rPr>
        <w:t xml:space="preserve">Il y a 18 structures qui accueillent les étudiants français. </w:t>
      </w:r>
      <w:r w:rsidRPr="002C0B7B">
        <w:rPr>
          <w:color w:val="FF0000"/>
          <w:lang w:val="fr-FR" w:eastAsia="pt-BR"/>
        </w:rPr>
        <w:t>(  ) faux</w:t>
      </w:r>
    </w:p>
    <w:p w14:paraId="27A56911" w14:textId="5956438C" w:rsidR="00AC7D4F" w:rsidRPr="002C0B7B" w:rsidRDefault="00AC7D4F" w:rsidP="00AC7D4F">
      <w:pPr>
        <w:pStyle w:val="PargrafodaLista"/>
        <w:numPr>
          <w:ilvl w:val="0"/>
          <w:numId w:val="3"/>
        </w:numPr>
        <w:spacing w:after="0" w:line="360" w:lineRule="auto"/>
        <w:rPr>
          <w:color w:val="FF0000"/>
          <w:lang w:val="fr-FR" w:eastAsia="pt-BR"/>
        </w:rPr>
      </w:pPr>
      <w:r w:rsidRPr="002967AD">
        <w:rPr>
          <w:color w:val="000000"/>
          <w:lang w:val="fr-FR" w:eastAsia="pt-BR"/>
        </w:rPr>
        <w:t xml:space="preserve">Grande-École et Université sont des synonymes de la même filière. </w:t>
      </w:r>
      <w:r w:rsidRPr="002C0B7B">
        <w:rPr>
          <w:color w:val="FF0000"/>
          <w:lang w:val="fr-FR" w:eastAsia="pt-BR"/>
        </w:rPr>
        <w:t>(  ) faux</w:t>
      </w:r>
    </w:p>
    <w:p w14:paraId="0FBC669A" w14:textId="77777777" w:rsidR="00AC7D4F" w:rsidRPr="002967AD" w:rsidRDefault="00AC7D4F" w:rsidP="00AC7D4F">
      <w:pPr>
        <w:pStyle w:val="PargrafodaLista"/>
        <w:spacing w:after="0" w:line="360" w:lineRule="auto"/>
        <w:rPr>
          <w:color w:val="000000"/>
          <w:lang w:val="fr-FR" w:eastAsia="pt-BR"/>
        </w:rPr>
      </w:pPr>
    </w:p>
    <w:p w14:paraId="49B8E8FA" w14:textId="77777777" w:rsidR="00AC7D4F" w:rsidRPr="002967AD" w:rsidRDefault="00AC7D4F" w:rsidP="00AC7D4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color w:val="000000"/>
          <w:lang w:val="fr-FR" w:eastAsia="pt-BR"/>
        </w:rPr>
      </w:pPr>
      <w:r w:rsidRPr="002967AD">
        <w:rPr>
          <w:color w:val="000000"/>
          <w:lang w:val="fr-FR" w:eastAsia="pt-BR"/>
        </w:rPr>
        <w:t>Pour bien comprendre, regroupez les informations correctes :</w:t>
      </w:r>
    </w:p>
    <w:p w14:paraId="55CEA027" w14:textId="77777777" w:rsidR="00AC7D4F" w:rsidRPr="002C0B7B" w:rsidRDefault="00AC7D4F" w:rsidP="00AC7D4F">
      <w:pPr>
        <w:pStyle w:val="PargrafodaLista"/>
        <w:spacing w:after="0" w:line="360" w:lineRule="auto"/>
        <w:jc w:val="both"/>
        <w:rPr>
          <w:b/>
          <w:bCs/>
          <w:color w:val="000000"/>
          <w:lang w:val="fr-FR" w:eastAsia="pt-BR"/>
        </w:rPr>
      </w:pPr>
    </w:p>
    <w:tbl>
      <w:tblPr>
        <w:tblpPr w:leftFromText="141" w:rightFromText="141" w:vertAnchor="text" w:horzAnchor="margin" w:tblpXSpec="center" w:tblpY="-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3598"/>
      </w:tblGrid>
      <w:tr w:rsidR="00AC7D4F" w:rsidRPr="00714357" w14:paraId="7FB2F890" w14:textId="77777777" w:rsidTr="00AC2794">
        <w:trPr>
          <w:trHeight w:val="1686"/>
        </w:trPr>
        <w:tc>
          <w:tcPr>
            <w:tcW w:w="3972" w:type="dxa"/>
            <w:vAlign w:val="center"/>
          </w:tcPr>
          <w:p w14:paraId="72E2D022" w14:textId="77777777" w:rsidR="00AC7D4F" w:rsidRPr="002967AD" w:rsidRDefault="00AC7D4F" w:rsidP="00AC2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Sélection sur concours ou dossier</w:t>
            </w:r>
          </w:p>
          <w:p w14:paraId="02578BA3" w14:textId="77777777" w:rsidR="00AC7D4F" w:rsidRPr="002967AD" w:rsidRDefault="00AC7D4F" w:rsidP="00AC279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Pas de sélection</w:t>
            </w:r>
          </w:p>
        </w:tc>
        <w:tc>
          <w:tcPr>
            <w:tcW w:w="3598" w:type="dxa"/>
            <w:vAlign w:val="center"/>
          </w:tcPr>
          <w:p w14:paraId="73949340" w14:textId="77777777" w:rsidR="00AC7D4F" w:rsidRPr="002967AD" w:rsidRDefault="00AC7D4F" w:rsidP="00AC2794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 xml:space="preserve">( </w:t>
            </w:r>
            <w:r w:rsidRPr="002C0B7B">
              <w:rPr>
                <w:color w:val="FF0000"/>
                <w:lang w:val="fr-FR"/>
              </w:rPr>
              <w:t>a</w:t>
            </w:r>
            <w:r w:rsidRPr="002967AD">
              <w:rPr>
                <w:color w:val="000000"/>
                <w:lang w:val="fr-FR"/>
              </w:rPr>
              <w:t xml:space="preserve"> ) les Grandes Écoles</w:t>
            </w:r>
          </w:p>
          <w:p w14:paraId="25E1F072" w14:textId="77777777" w:rsidR="00AC7D4F" w:rsidRPr="002967AD" w:rsidRDefault="00AC7D4F" w:rsidP="00AC2794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>(</w:t>
            </w:r>
            <w:r w:rsidRPr="002C0B7B">
              <w:rPr>
                <w:color w:val="FF0000"/>
                <w:lang w:val="fr-FR"/>
              </w:rPr>
              <w:t xml:space="preserve"> b </w:t>
            </w:r>
            <w:r w:rsidRPr="002967AD">
              <w:rPr>
                <w:color w:val="000000"/>
                <w:lang w:val="fr-FR"/>
              </w:rPr>
              <w:t>) les Universités</w:t>
            </w:r>
          </w:p>
          <w:p w14:paraId="67D20912" w14:textId="77777777" w:rsidR="00AC7D4F" w:rsidRPr="002967AD" w:rsidRDefault="00AC7D4F" w:rsidP="00AC2794">
            <w:pPr>
              <w:spacing w:line="360" w:lineRule="auto"/>
              <w:rPr>
                <w:color w:val="000000"/>
                <w:lang w:val="fr-FR"/>
              </w:rPr>
            </w:pPr>
            <w:r w:rsidRPr="002967AD">
              <w:rPr>
                <w:color w:val="000000"/>
                <w:lang w:val="fr-FR"/>
              </w:rPr>
              <w:t xml:space="preserve">( </w:t>
            </w:r>
            <w:r w:rsidRPr="002C0B7B">
              <w:rPr>
                <w:color w:val="FF0000"/>
                <w:lang w:val="fr-FR"/>
              </w:rPr>
              <w:t>a</w:t>
            </w:r>
            <w:r w:rsidRPr="002967AD">
              <w:rPr>
                <w:color w:val="000000"/>
                <w:lang w:val="fr-FR"/>
              </w:rPr>
              <w:t xml:space="preserve"> ) les formations courtes</w:t>
            </w:r>
          </w:p>
        </w:tc>
      </w:tr>
    </w:tbl>
    <w:p w14:paraId="39C3F0CE" w14:textId="77777777" w:rsidR="00AC7D4F" w:rsidRDefault="00AC7D4F"/>
    <w:sectPr w:rsidR="00AC7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D58DA" w14:textId="77777777" w:rsidR="005D6E8E" w:rsidRDefault="005D6E8E" w:rsidP="00AC7D4F">
      <w:pPr>
        <w:spacing w:after="0" w:line="240" w:lineRule="auto"/>
      </w:pPr>
      <w:r>
        <w:separator/>
      </w:r>
    </w:p>
  </w:endnote>
  <w:endnote w:type="continuationSeparator" w:id="0">
    <w:p w14:paraId="7791C3B8" w14:textId="77777777" w:rsidR="005D6E8E" w:rsidRDefault="005D6E8E" w:rsidP="00AC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4DE2" w14:textId="77777777" w:rsidR="005D6E8E" w:rsidRDefault="005D6E8E" w:rsidP="00AC7D4F">
      <w:pPr>
        <w:spacing w:after="0" w:line="240" w:lineRule="auto"/>
      </w:pPr>
      <w:r>
        <w:separator/>
      </w:r>
    </w:p>
  </w:footnote>
  <w:footnote w:type="continuationSeparator" w:id="0">
    <w:p w14:paraId="32ED27F2" w14:textId="77777777" w:rsidR="005D6E8E" w:rsidRDefault="005D6E8E" w:rsidP="00AC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B00B" w14:textId="77777777" w:rsidR="00AC7D4F" w:rsidRDefault="00AC7D4F" w:rsidP="00AC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0" w:name="_Hlk51742304"/>
    <w:r w:rsidRPr="00B047DD">
      <w:rPr>
        <w:noProof/>
        <w:color w:val="000000"/>
        <w:lang w:eastAsia="pt-BR"/>
      </w:rPr>
      <w:drawing>
        <wp:inline distT="0" distB="0" distL="0" distR="0" wp14:anchorId="2664FCA4" wp14:editId="0B3CF8BF">
          <wp:extent cx="3171825" cy="552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C3B50" w14:textId="77777777" w:rsidR="00AC7D4F" w:rsidRPr="00B047DD" w:rsidRDefault="00AC7D4F" w:rsidP="00AC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noProof/>
        <w:color w:val="000000"/>
        <w:sz w:val="20"/>
        <w:szCs w:val="20"/>
        <w:lang w:eastAsia="pt-BR"/>
      </w:rPr>
      <w:drawing>
        <wp:inline distT="0" distB="0" distL="0" distR="0" wp14:anchorId="3D1F70B5" wp14:editId="7A33A7DE">
          <wp:extent cx="4143375" cy="4191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47DD">
      <w:rPr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000000"/>
        <w:sz w:val="20"/>
        <w:szCs w:val="20"/>
      </w:rPr>
      <w:t>2</w:t>
    </w:r>
    <w:r w:rsidRPr="00B047DD">
      <w:rPr>
        <w:rFonts w:ascii="Calibri" w:eastAsia="Calibri" w:hAnsi="Calibri" w:cs="Calibri"/>
        <w:color w:val="000000"/>
        <w:sz w:val="20"/>
        <w:szCs w:val="20"/>
      </w:rPr>
      <w:t>º semestre 2020</w:t>
    </w:r>
  </w:p>
  <w:p w14:paraId="59FC3112" w14:textId="77777777" w:rsidR="00AC7D4F" w:rsidRDefault="00AC7D4F" w:rsidP="00AC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 w:rsidRPr="00B047DD">
      <w:rPr>
        <w:rFonts w:ascii="Calibri" w:eastAsia="Calibri" w:hAnsi="Calibri" w:cs="Calibri"/>
        <w:color w:val="000000"/>
        <w:sz w:val="20"/>
        <w:szCs w:val="20"/>
      </w:rPr>
      <w:t xml:space="preserve">  Profa. Dra. Heloisa Brito de Albuquerque Costa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3AF3648B" w14:textId="77777777" w:rsidR="00AC7D4F" w:rsidRPr="00B047DD" w:rsidRDefault="00AC7D4F" w:rsidP="00AC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Profa. Hyanna Medeiros</w:t>
    </w:r>
  </w:p>
  <w:bookmarkEnd w:id="0"/>
  <w:p w14:paraId="433592E0" w14:textId="77777777" w:rsidR="00AC7D4F" w:rsidRDefault="00AC7D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57A"/>
    <w:multiLevelType w:val="hybridMultilevel"/>
    <w:tmpl w:val="75C470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E0D7C"/>
    <w:multiLevelType w:val="hybridMultilevel"/>
    <w:tmpl w:val="F9EC7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D7DAE"/>
    <w:multiLevelType w:val="hybridMultilevel"/>
    <w:tmpl w:val="7BDE8BE2"/>
    <w:lvl w:ilvl="0" w:tplc="ED823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5A24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4F"/>
    <w:rsid w:val="005D6E8E"/>
    <w:rsid w:val="00AC7D4F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C000"/>
  <w15:chartTrackingRefBased/>
  <w15:docId w15:val="{789C9B81-D7B4-4EFA-B2C2-21640040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4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D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D4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C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Hyanna Medeiros</dc:creator>
  <cp:keywords/>
  <dc:description/>
  <cp:lastModifiedBy>Hyanna Medeiros</cp:lastModifiedBy>
  <cp:revision>2</cp:revision>
  <dcterms:created xsi:type="dcterms:W3CDTF">2020-10-07T12:36:00Z</dcterms:created>
  <dcterms:modified xsi:type="dcterms:W3CDTF">2020-10-07T12:40:00Z</dcterms:modified>
</cp:coreProperties>
</file>