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89" w:rsidRPr="002C1989" w:rsidRDefault="002C1989" w:rsidP="002C1989">
      <w:pPr>
        <w:rPr>
          <w:b/>
          <w:sz w:val="32"/>
          <w:szCs w:val="32"/>
        </w:rPr>
      </w:pPr>
      <w:proofErr w:type="spellStart"/>
      <w:r w:rsidRPr="002C1989">
        <w:rPr>
          <w:b/>
          <w:sz w:val="32"/>
          <w:szCs w:val="32"/>
        </w:rPr>
        <w:t>Pseudomonas</w:t>
      </w:r>
      <w:proofErr w:type="spellEnd"/>
      <w:r w:rsidRPr="002C1989">
        <w:rPr>
          <w:b/>
          <w:sz w:val="32"/>
          <w:szCs w:val="32"/>
        </w:rPr>
        <w:t>.</w:t>
      </w:r>
    </w:p>
    <w:p w:rsidR="002C1989" w:rsidRPr="004E75D4" w:rsidRDefault="002C1989" w:rsidP="004E75D4">
      <w:pPr>
        <w:spacing w:line="360" w:lineRule="auto"/>
      </w:pPr>
    </w:p>
    <w:p w:rsidR="002C1989" w:rsidRPr="004E75D4" w:rsidRDefault="002C1989" w:rsidP="004E75D4">
      <w:pPr>
        <w:spacing w:line="360" w:lineRule="auto"/>
      </w:pPr>
      <w:r w:rsidRPr="004E75D4">
        <w:t xml:space="preserve">As </w:t>
      </w:r>
      <w:proofErr w:type="spellStart"/>
      <w:r w:rsidRPr="004E75D4">
        <w:t>pseudomonas</w:t>
      </w:r>
      <w:proofErr w:type="spellEnd"/>
      <w:r w:rsidRPr="004E75D4">
        <w:t xml:space="preserve"> pertencem a um grande grupo de bactérias (bacilos) Gram /-/ não fermentadoras da glicose. </w:t>
      </w:r>
    </w:p>
    <w:p w:rsidR="002C1989" w:rsidRPr="004E75D4" w:rsidRDefault="002C1989" w:rsidP="004E75D4">
      <w:pPr>
        <w:spacing w:line="360" w:lineRule="auto"/>
      </w:pPr>
    </w:p>
    <w:p w:rsidR="002C1989" w:rsidRPr="004E75D4" w:rsidRDefault="002C1989" w:rsidP="004E75D4">
      <w:pPr>
        <w:spacing w:line="360" w:lineRule="auto"/>
      </w:pPr>
      <w:r w:rsidRPr="004E75D4">
        <w:t xml:space="preserve">A família </w:t>
      </w:r>
      <w:proofErr w:type="spellStart"/>
      <w:r w:rsidRPr="004E75D4">
        <w:t>Pseudomonaceae</w:t>
      </w:r>
      <w:proofErr w:type="spellEnd"/>
      <w:r w:rsidRPr="004E75D4">
        <w:t xml:space="preserve"> possui diversas espécies e muitas foram renomeadas e reclassificadas. </w:t>
      </w:r>
      <w:proofErr w:type="spellStart"/>
      <w:r w:rsidRPr="004E75D4">
        <w:rPr>
          <w:i/>
        </w:rPr>
        <w:t>Pseudomonas</w:t>
      </w:r>
      <w:proofErr w:type="spellEnd"/>
      <w:r w:rsidRPr="004E75D4">
        <w:rPr>
          <w:i/>
          <w:iCs/>
        </w:rPr>
        <w:t xml:space="preserve"> </w:t>
      </w:r>
      <w:proofErr w:type="spellStart"/>
      <w:r w:rsidRPr="004E75D4">
        <w:rPr>
          <w:i/>
          <w:iCs/>
        </w:rPr>
        <w:t>aeruginosa</w:t>
      </w:r>
      <w:proofErr w:type="spellEnd"/>
      <w:r w:rsidRPr="004E75D4">
        <w:rPr>
          <w:i/>
          <w:iCs/>
        </w:rPr>
        <w:t xml:space="preserve">, P. </w:t>
      </w:r>
      <w:proofErr w:type="spellStart"/>
      <w:r w:rsidRPr="004E75D4">
        <w:rPr>
          <w:i/>
          <w:iCs/>
        </w:rPr>
        <w:t>mallei</w:t>
      </w:r>
      <w:proofErr w:type="spellEnd"/>
      <w:r w:rsidRPr="004E75D4">
        <w:rPr>
          <w:i/>
          <w:iCs/>
        </w:rPr>
        <w:t xml:space="preserve"> e P. </w:t>
      </w:r>
      <w:proofErr w:type="spellStart"/>
      <w:r w:rsidRPr="004E75D4">
        <w:rPr>
          <w:i/>
          <w:iCs/>
        </w:rPr>
        <w:t>pseudomallei</w:t>
      </w:r>
      <w:proofErr w:type="spellEnd"/>
      <w:r w:rsidRPr="004E75D4">
        <w:rPr>
          <w:i/>
          <w:iCs/>
        </w:rPr>
        <w:t xml:space="preserve"> </w:t>
      </w:r>
      <w:r w:rsidRPr="004E75D4">
        <w:t>são as espécies de maior importância médica.</w:t>
      </w:r>
    </w:p>
    <w:p w:rsidR="002C1989" w:rsidRPr="004E75D4" w:rsidRDefault="002C1989" w:rsidP="004E75D4">
      <w:pPr>
        <w:spacing w:line="360" w:lineRule="auto"/>
      </w:pPr>
      <w:r w:rsidRPr="004E75D4">
        <w:t xml:space="preserve"> </w:t>
      </w:r>
    </w:p>
    <w:p w:rsidR="002C1989" w:rsidRPr="004E75D4" w:rsidRDefault="002C1989" w:rsidP="004E75D4">
      <w:pPr>
        <w:spacing w:line="360" w:lineRule="auto"/>
        <w:jc w:val="both"/>
      </w:pPr>
      <w:proofErr w:type="spellStart"/>
      <w:r w:rsidRPr="004E75D4">
        <w:rPr>
          <w:i/>
          <w:iCs/>
        </w:rPr>
        <w:t>Pseudomonas</w:t>
      </w:r>
      <w:proofErr w:type="spellEnd"/>
      <w:r w:rsidRPr="004E75D4">
        <w:rPr>
          <w:i/>
          <w:iCs/>
        </w:rPr>
        <w:t xml:space="preserve"> </w:t>
      </w:r>
      <w:proofErr w:type="spellStart"/>
      <w:r w:rsidRPr="004E75D4">
        <w:rPr>
          <w:i/>
          <w:iCs/>
        </w:rPr>
        <w:t>aeruginosa</w:t>
      </w:r>
      <w:proofErr w:type="spellEnd"/>
      <w:r w:rsidRPr="004E75D4">
        <w:t xml:space="preserve"> faz parte da família </w:t>
      </w:r>
      <w:bookmarkStart w:id="0" w:name="_GoBack"/>
      <w:proofErr w:type="spellStart"/>
      <w:r w:rsidRPr="00CD207B">
        <w:rPr>
          <w:i/>
        </w:rPr>
        <w:t>Pseudomonaceae</w:t>
      </w:r>
      <w:proofErr w:type="spellEnd"/>
      <w:r w:rsidRPr="00CD207B">
        <w:rPr>
          <w:i/>
        </w:rPr>
        <w:t>,</w:t>
      </w:r>
      <w:r w:rsidRPr="004E75D4">
        <w:t xml:space="preserve"> </w:t>
      </w:r>
      <w:bookmarkEnd w:id="0"/>
      <w:r w:rsidRPr="004E75D4">
        <w:t>um bacilo G/-/,</w:t>
      </w:r>
      <w:r w:rsidR="00CD207B">
        <w:t xml:space="preserve"> ae</w:t>
      </w:r>
      <w:r w:rsidRPr="004E75D4">
        <w:t>r</w:t>
      </w:r>
      <w:r w:rsidR="00CD207B">
        <w:t>ó</w:t>
      </w:r>
      <w:r w:rsidRPr="004E75D4">
        <w:t xml:space="preserve">bio, com grande versatilidade metabólica e com flagelo </w:t>
      </w:r>
      <w:proofErr w:type="spellStart"/>
      <w:r w:rsidRPr="004E75D4">
        <w:t>monotriquio</w:t>
      </w:r>
      <w:proofErr w:type="spellEnd"/>
      <w:r w:rsidRPr="004E75D4">
        <w:t xml:space="preserve">, portanto com extraordinária capacidade de motilidade. </w:t>
      </w:r>
    </w:p>
    <w:p w:rsidR="002C1989" w:rsidRPr="004E75D4" w:rsidRDefault="002C1989" w:rsidP="004E75D4">
      <w:pPr>
        <w:spacing w:line="360" w:lineRule="auto"/>
        <w:jc w:val="both"/>
      </w:pPr>
    </w:p>
    <w:p w:rsidR="002C1989" w:rsidRPr="004E75D4" w:rsidRDefault="002C1989" w:rsidP="004E75D4">
      <w:pPr>
        <w:spacing w:line="360" w:lineRule="auto"/>
        <w:jc w:val="both"/>
      </w:pPr>
      <w:r w:rsidRPr="004E75D4">
        <w:t xml:space="preserve">Habita o solo, água e plantas. Apesar de ser microbiota no homem e animais, é um protótipo de bactéria oportunista. Em geral o paciente </w:t>
      </w:r>
      <w:r w:rsidR="004E75D4" w:rsidRPr="004E75D4">
        <w:t xml:space="preserve">infectado por esta bactéria </w:t>
      </w:r>
      <w:r w:rsidRPr="004E75D4">
        <w:t xml:space="preserve">possui histórico de falha de resposta imune (drogas, doença, </w:t>
      </w:r>
      <w:proofErr w:type="spellStart"/>
      <w:r w:rsidRPr="004E75D4">
        <w:t>etc</w:t>
      </w:r>
      <w:proofErr w:type="spellEnd"/>
      <w:r w:rsidRPr="004E75D4">
        <w:t>). No entanto a inoculação da bactéria no hospedeiro, pode ser por algum trauma de pele ou mucosa. Desta maneira, esta colonização pode não ser controlada no paciente</w:t>
      </w:r>
      <w:r w:rsidR="004E75D4" w:rsidRPr="004E75D4">
        <w:t>.</w:t>
      </w:r>
    </w:p>
    <w:p w:rsidR="002C1989" w:rsidRPr="004E75D4" w:rsidRDefault="002C1989" w:rsidP="004E75D4">
      <w:pPr>
        <w:spacing w:line="360" w:lineRule="auto"/>
        <w:jc w:val="both"/>
      </w:pPr>
    </w:p>
    <w:p w:rsidR="002C1989" w:rsidRPr="004E75D4" w:rsidRDefault="002C1989" w:rsidP="004E75D4">
      <w:pPr>
        <w:spacing w:line="360" w:lineRule="auto"/>
        <w:jc w:val="both"/>
      </w:pPr>
      <w:r w:rsidRPr="004E75D4">
        <w:t xml:space="preserve">No homem causa infecções urinárias, respiratórias, fibrose cística, endocardites, infecções em queimados, </w:t>
      </w:r>
      <w:proofErr w:type="spellStart"/>
      <w:r w:rsidRPr="004E75D4">
        <w:t>bacteremia</w:t>
      </w:r>
      <w:proofErr w:type="spellEnd"/>
      <w:r w:rsidRPr="004E75D4">
        <w:t xml:space="preserve">, sepse, infecções graves pós-cirurgias usualmente intestinais, infecções hospitalares, ou mesmo traumas abdominais entres diversas outras infecções (oculares, auriculares, meningites, abcessos cerebrais, </w:t>
      </w:r>
      <w:proofErr w:type="spellStart"/>
      <w:r w:rsidRPr="004E75D4">
        <w:t>osteomielites</w:t>
      </w:r>
      <w:proofErr w:type="spellEnd"/>
      <w:r w:rsidRPr="004E75D4">
        <w:t xml:space="preserve">, etc.). Estas bactérias produzem biofilmes incluindo no ambiente hospitalar </w:t>
      </w:r>
      <w:r w:rsidR="004E75D4" w:rsidRPr="004E75D4">
        <w:t xml:space="preserve">usualmente originários </w:t>
      </w:r>
      <w:r w:rsidRPr="004E75D4">
        <w:t>da água ou plantas.</w:t>
      </w:r>
    </w:p>
    <w:p w:rsidR="002C1989" w:rsidRPr="004E75D4" w:rsidRDefault="002C1989" w:rsidP="004E75D4">
      <w:pPr>
        <w:spacing w:line="360" w:lineRule="auto"/>
        <w:jc w:val="both"/>
      </w:pPr>
    </w:p>
    <w:p w:rsidR="002C1989" w:rsidRPr="004E75D4" w:rsidRDefault="002C1989" w:rsidP="004E75D4">
      <w:pPr>
        <w:spacing w:line="360" w:lineRule="auto"/>
        <w:jc w:val="both"/>
      </w:pPr>
      <w:r w:rsidRPr="004E75D4">
        <w:t>Crescem em meios comuns</w:t>
      </w:r>
      <w:r w:rsidR="004E75D4" w:rsidRPr="004E75D4">
        <w:t>. O</w:t>
      </w:r>
      <w:r w:rsidRPr="004E75D4">
        <w:t xml:space="preserve"> Agar </w:t>
      </w:r>
      <w:proofErr w:type="spellStart"/>
      <w:r w:rsidR="004E75D4">
        <w:t>C</w:t>
      </w:r>
      <w:r w:rsidRPr="004E75D4">
        <w:t>etrimida</w:t>
      </w:r>
      <w:proofErr w:type="spellEnd"/>
      <w:r w:rsidRPr="004E75D4">
        <w:t xml:space="preserve"> é seletivo para a cultura e isolamento. Possui características fenotípicas e genotípicas</w:t>
      </w:r>
      <w:r w:rsidR="004E75D4" w:rsidRPr="004E75D4">
        <w:t>.</w:t>
      </w:r>
      <w:r w:rsidRPr="004E75D4">
        <w:t xml:space="preserve"> Desta </w:t>
      </w:r>
      <w:r w:rsidRPr="004E75D4">
        <w:lastRenderedPageBreak/>
        <w:t>maneira, pode ser identificada pelas características bioquímicas, motilidade ou na detecção do seu DNA usualmente pelas reações de PCR. Estas, incluem materiais clínicos ou de alguns ambientes.</w:t>
      </w:r>
    </w:p>
    <w:p w:rsidR="002C1989" w:rsidRPr="004E75D4" w:rsidRDefault="002C1989" w:rsidP="004E75D4">
      <w:pPr>
        <w:spacing w:line="360" w:lineRule="auto"/>
        <w:jc w:val="both"/>
      </w:pPr>
    </w:p>
    <w:p w:rsidR="002C1989" w:rsidRPr="004E75D4" w:rsidRDefault="002C1989" w:rsidP="004E75D4">
      <w:pPr>
        <w:spacing w:line="360" w:lineRule="auto"/>
        <w:jc w:val="both"/>
      </w:pPr>
      <w:r w:rsidRPr="004E75D4">
        <w:tab/>
        <w:t xml:space="preserve">As amostras isoladas produzem dois pigmentos solúveis, a </w:t>
      </w:r>
      <w:proofErr w:type="spellStart"/>
      <w:r w:rsidRPr="004E75D4">
        <w:t>piocianina</w:t>
      </w:r>
      <w:proofErr w:type="spellEnd"/>
      <w:r w:rsidRPr="004E75D4">
        <w:t xml:space="preserve"> (“pus azul” característico de infecções supuradas) ou verdes (</w:t>
      </w:r>
      <w:proofErr w:type="spellStart"/>
      <w:r w:rsidRPr="004E75D4">
        <w:t>pioverdina</w:t>
      </w:r>
      <w:proofErr w:type="spellEnd"/>
      <w:r w:rsidRPr="004E75D4">
        <w:t>). No crescimento em meio King (evidencia-se a produção de pigmento solúvel ou não</w:t>
      </w:r>
      <w:r w:rsidR="004E75D4" w:rsidRPr="004E75D4">
        <w:t>. O crescimento e placa exala um odor de uva.</w:t>
      </w:r>
    </w:p>
    <w:p w:rsidR="002C1989" w:rsidRPr="004E75D4" w:rsidRDefault="002C1989" w:rsidP="004E75D4">
      <w:pPr>
        <w:spacing w:line="360" w:lineRule="auto"/>
        <w:jc w:val="both"/>
      </w:pPr>
    </w:p>
    <w:p w:rsidR="002C1989" w:rsidRPr="004E75D4" w:rsidRDefault="002C1989" w:rsidP="004E75D4">
      <w:pPr>
        <w:spacing w:line="360" w:lineRule="auto"/>
        <w:jc w:val="both"/>
      </w:pPr>
    </w:p>
    <w:p w:rsidR="002C1989" w:rsidRPr="004E75D4" w:rsidRDefault="002C1989" w:rsidP="004E75D4">
      <w:pPr>
        <w:spacing w:line="360" w:lineRule="auto"/>
        <w:jc w:val="both"/>
      </w:pPr>
      <w:r w:rsidRPr="004E75D4">
        <w:tab/>
        <w:t>Possui parede celular “impermeabilizante”</w:t>
      </w:r>
      <w:r w:rsidR="004E75D4" w:rsidRPr="004E75D4">
        <w:t xml:space="preserve">, </w:t>
      </w:r>
      <w:r w:rsidRPr="004E75D4">
        <w:t>portanto, permite que seja</w:t>
      </w:r>
      <w:r w:rsidR="004E75D4" w:rsidRPr="004E75D4">
        <w:t>m</w:t>
      </w:r>
      <w:r w:rsidRPr="004E75D4">
        <w:t xml:space="preserve"> resistente</w:t>
      </w:r>
      <w:r w:rsidR="004E75D4" w:rsidRPr="004E75D4">
        <w:t>s</w:t>
      </w:r>
      <w:r w:rsidRPr="004E75D4">
        <w:t xml:space="preserve"> a diversos antibióticos</w:t>
      </w:r>
      <w:r w:rsidR="004E75D4" w:rsidRPr="004E75D4">
        <w:t xml:space="preserve"> por não penetrarem na bactéria.</w:t>
      </w:r>
      <w:r w:rsidRPr="004E75D4">
        <w:t xml:space="preserve"> A sua associação com outras bactérias principalmente nos biofilmes também dificulta a ação destas drogas incluindo-se alguns desinfetantes químicos. Possuem </w:t>
      </w:r>
      <w:proofErr w:type="spellStart"/>
      <w:r w:rsidRPr="004E75D4">
        <w:t>plasmídios</w:t>
      </w:r>
      <w:proofErr w:type="spellEnd"/>
      <w:r w:rsidRPr="004E75D4">
        <w:t xml:space="preserve"> R que ampliam seu espectro de resist</w:t>
      </w:r>
      <w:r w:rsidR="004E75D4" w:rsidRPr="004E75D4">
        <w:t>ê</w:t>
      </w:r>
      <w:r w:rsidRPr="004E75D4">
        <w:t>ncia a antibióticos.</w:t>
      </w:r>
    </w:p>
    <w:p w:rsidR="002C1989" w:rsidRPr="004E75D4" w:rsidRDefault="002C1989" w:rsidP="004E75D4">
      <w:pPr>
        <w:spacing w:line="360" w:lineRule="auto"/>
        <w:jc w:val="both"/>
      </w:pPr>
    </w:p>
    <w:p w:rsidR="002C1989" w:rsidRPr="004E75D4" w:rsidRDefault="002C1989" w:rsidP="004E75D4">
      <w:pPr>
        <w:spacing w:line="360" w:lineRule="auto"/>
        <w:ind w:firstLine="720"/>
        <w:jc w:val="both"/>
      </w:pPr>
      <w:r w:rsidRPr="004E75D4">
        <w:rPr>
          <w:i/>
        </w:rPr>
        <w:t xml:space="preserve">P. </w:t>
      </w:r>
      <w:proofErr w:type="spellStart"/>
      <w:r w:rsidRPr="004E75D4">
        <w:rPr>
          <w:i/>
        </w:rPr>
        <w:t>aeruginosa</w:t>
      </w:r>
      <w:proofErr w:type="spellEnd"/>
      <w:r w:rsidRPr="004E75D4">
        <w:t xml:space="preserve"> possui também fimbrias de aderência às células do hospedeiro. Produzem diversas exotoxinas com atividade biológica </w:t>
      </w:r>
      <w:proofErr w:type="spellStart"/>
      <w:r w:rsidRPr="004E75D4">
        <w:t>incluíndo</w:t>
      </w:r>
      <w:proofErr w:type="spellEnd"/>
      <w:r w:rsidRPr="004E75D4">
        <w:t xml:space="preserve"> danos às células, tecidos e órgão do hospedeiro, incluindo–se células de resposta imune. E</w:t>
      </w:r>
      <w:r w:rsidR="004E75D4" w:rsidRPr="004E75D4">
        <w:t xml:space="preserve">ntre diversos compostos que produzem, temos a </w:t>
      </w:r>
      <w:r w:rsidRPr="004E75D4">
        <w:t>produção de lipases, proteases de invasão celular, necrose celular, inibição da síntese proteica, destruição ou inativação de compostos e células da resposta imune. Os pigmentos descritos possuem atividades pró-inflamat</w:t>
      </w:r>
      <w:r w:rsidR="004E75D4" w:rsidRPr="004E75D4">
        <w:t>ó</w:t>
      </w:r>
      <w:r w:rsidRPr="004E75D4">
        <w:t>rias.</w:t>
      </w:r>
    </w:p>
    <w:p w:rsidR="002C1989" w:rsidRPr="004E75D4" w:rsidRDefault="002C1989" w:rsidP="004E75D4">
      <w:pPr>
        <w:spacing w:line="360" w:lineRule="auto"/>
        <w:jc w:val="both"/>
      </w:pPr>
    </w:p>
    <w:p w:rsidR="00222F1F" w:rsidRPr="004E75D4" w:rsidRDefault="00CD207B" w:rsidP="004E75D4">
      <w:pPr>
        <w:spacing w:line="360" w:lineRule="auto"/>
      </w:pPr>
    </w:p>
    <w:sectPr w:rsidR="00222F1F" w:rsidRPr="004E7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89"/>
    <w:rsid w:val="002C1989"/>
    <w:rsid w:val="004E75D4"/>
    <w:rsid w:val="007B35A5"/>
    <w:rsid w:val="00A040E9"/>
    <w:rsid w:val="00C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34F4"/>
  <w15:chartTrackingRefBased/>
  <w15:docId w15:val="{9582129E-006D-4A2F-9EED-A2297364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89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2020-09-30T16:07:00Z</dcterms:created>
  <dcterms:modified xsi:type="dcterms:W3CDTF">2020-09-30T16:07:00Z</dcterms:modified>
</cp:coreProperties>
</file>