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85" w:rsidRDefault="00CC6C4E">
      <w:r w:rsidRPr="00CC6C4E">
        <w:rPr>
          <w:noProof/>
          <w:lang w:val="pt-BR" w:eastAsia="pt-BR"/>
        </w:rPr>
        <w:drawing>
          <wp:inline distT="0" distB="0" distL="0" distR="0">
            <wp:extent cx="5400040" cy="762855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C4E" w:rsidRDefault="00CC6C4E">
      <w:r w:rsidRPr="00CC6C4E">
        <w:rPr>
          <w:noProof/>
          <w:lang w:val="pt-BR" w:eastAsia="pt-BR"/>
        </w:rPr>
        <w:lastRenderedPageBreak/>
        <w:drawing>
          <wp:inline distT="0" distB="0" distL="0" distR="0">
            <wp:extent cx="5400040" cy="7628552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28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9FA" w:rsidRDefault="00C059FA">
      <w:r w:rsidRPr="00C059FA">
        <w:rPr>
          <w:noProof/>
          <w:lang w:val="pt-BR" w:eastAsia="pt-BR"/>
        </w:rPr>
        <w:lastRenderedPageBreak/>
        <w:drawing>
          <wp:inline distT="0" distB="0" distL="0" distR="0">
            <wp:extent cx="5400040" cy="7701123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PTC 5780 MÉTODOS NUMÉRICOS APLICADOS AO ELETROMAGNETISMO - 2020</w:t>
      </w: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 w:rsidRPr="00243C88">
        <w:rPr>
          <w:rFonts w:ascii="Arial" w:hAnsi="Arial" w:cs="Arial"/>
          <w:sz w:val="24"/>
          <w:szCs w:val="24"/>
          <w:lang w:val="pt-BR"/>
        </w:rPr>
        <w:t xml:space="preserve">EXERCÍCIOS </w:t>
      </w:r>
    </w:p>
    <w:p w:rsidR="00C059FA" w:rsidRPr="00243C88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1 - </w:t>
      </w:r>
      <w:r w:rsidRPr="00243C88">
        <w:rPr>
          <w:rFonts w:ascii="Arial" w:hAnsi="Arial" w:cs="Arial"/>
          <w:sz w:val="24"/>
          <w:szCs w:val="24"/>
          <w:lang w:val="pt-BR"/>
        </w:rPr>
        <w:t>DIFERENÇAS FINITAS</w:t>
      </w:r>
      <w:r>
        <w:rPr>
          <w:rFonts w:ascii="Arial" w:hAnsi="Arial" w:cs="Arial"/>
          <w:sz w:val="24"/>
          <w:szCs w:val="24"/>
          <w:lang w:val="pt-BR"/>
        </w:rPr>
        <w:t xml:space="preserve">  </w:t>
      </w:r>
    </w:p>
    <w:p w:rsidR="00C059FA" w:rsidRPr="00243C88" w:rsidRDefault="00C059FA" w:rsidP="00C059FA">
      <w:pPr>
        <w:spacing w:after="0"/>
        <w:rPr>
          <w:rFonts w:ascii="Arial" w:hAnsi="Arial" w:cs="Arial"/>
          <w:sz w:val="24"/>
          <w:szCs w:val="24"/>
          <w:lang w:val="pt-BR"/>
        </w:rPr>
      </w:pPr>
    </w:p>
    <w:p w:rsidR="00C059FA" w:rsidRPr="00243C88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1.</w:t>
      </w:r>
      <w:r w:rsidRPr="00243C88">
        <w:rPr>
          <w:rFonts w:ascii="Arial" w:hAnsi="Arial" w:cs="Arial"/>
          <w:sz w:val="24"/>
          <w:szCs w:val="24"/>
          <w:lang w:val="pt-BR"/>
        </w:rPr>
        <w:t xml:space="preserve">Analisar o texto referente a Diferenças Finitas em </w:t>
      </w:r>
      <w:hyperlink r:id="rId8" w:history="1">
        <w:r w:rsidRPr="004B6F67">
          <w:rPr>
            <w:rStyle w:val="Hyperlink"/>
            <w:rFonts w:ascii="Arial" w:hAnsi="Arial" w:cs="Arial"/>
            <w:sz w:val="24"/>
            <w:szCs w:val="24"/>
            <w:lang w:val="pt-BR"/>
          </w:rPr>
          <w:t>https://paginas.fe.up.pt/~mines/publicacoes_pedagogicas/apontamentos/ET_MNumericos.pdf</w:t>
        </w:r>
      </w:hyperlink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Matos A. C. C. de; Carvalho, M. I. B. de.  “Métodos Numéricos no Traçado de Campos” – Faculdade de Engenharia -Universidade do Porto – Portugal.</w:t>
      </w: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2. Pesquisar a expressão do operador Laplaciano em coordenadas cilíndricas e escrever a equação de diferenças finitas no caso particular de simetria axial.</w:t>
      </w: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3. Deseja-se determinar, por diferenças finitas, a distribuição de potenciais no sistema de condutores muito longos, cuja seção transversal é mostrada na figura abaixo. </w:t>
      </w: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BA7D0A4" wp14:editId="3FFBE85D">
                <wp:simplePos x="0" y="0"/>
                <wp:positionH relativeFrom="column">
                  <wp:posOffset>1148467</wp:posOffset>
                </wp:positionH>
                <wp:positionV relativeFrom="paragraph">
                  <wp:posOffset>131473</wp:posOffset>
                </wp:positionV>
                <wp:extent cx="2902971" cy="1352550"/>
                <wp:effectExtent l="19050" t="19050" r="0" b="19050"/>
                <wp:wrapNone/>
                <wp:docPr id="4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971" cy="1352550"/>
                          <a:chOff x="0" y="0"/>
                          <a:chExt cx="2902971" cy="1352550"/>
                        </a:xfrm>
                      </wpg:grpSpPr>
                      <wps:wsp>
                        <wps:cNvPr id="5" name="Retângulo 5"/>
                        <wps:cNvSpPr/>
                        <wps:spPr>
                          <a:xfrm>
                            <a:off x="0" y="0"/>
                            <a:ext cx="2286000" cy="13525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588396" y="135172"/>
                            <a:ext cx="2314575" cy="1144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059FA" w:rsidRDefault="00C059FA" w:rsidP="00C059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F569AB">
                                <w:rPr>
                                  <w:rFonts w:ascii="Arial" w:hAnsi="Arial" w:cs="Arial"/>
                                </w:rPr>
                                <w:t xml:space="preserve">100 V        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   </w:t>
                              </w:r>
                              <w:r w:rsidRPr="00F569AB">
                                <w:rPr>
                                  <w:rFonts w:ascii="Arial" w:hAnsi="Arial" w:cs="Arial"/>
                                </w:rPr>
                                <w:t xml:space="preserve">    </w:t>
                              </w:r>
                              <w:proofErr w:type="spellStart"/>
                              <w:proofErr w:type="gramStart"/>
                              <w:r w:rsidRPr="00F569AB">
                                <w:rPr>
                                  <w:rFonts w:ascii="Arial" w:hAnsi="Arial" w:cs="Arial"/>
                                </w:rPr>
                                <w:t>εo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hAnsi="Arial" w:cs="Arial"/>
                                </w:rPr>
                                <w:t xml:space="preserve">              0 V</w:t>
                              </w:r>
                            </w:p>
                            <w:p w:rsidR="00C059FA" w:rsidRDefault="00C059FA" w:rsidP="00C059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059FA" w:rsidRDefault="00C059FA" w:rsidP="00C059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C059FA" w:rsidRDefault="00C059FA" w:rsidP="00C059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10 </w:t>
                              </w:r>
                              <w:proofErr w:type="spellStart"/>
                              <w:proofErr w:type="gramStart"/>
                              <w:r w:rsidRPr="00F569AB">
                                <w:rPr>
                                  <w:rFonts w:ascii="Arial" w:hAnsi="Arial" w:cs="Arial"/>
                                </w:rPr>
                                <w:t>εo</w:t>
                              </w:r>
                              <w:proofErr w:type="spellEnd"/>
                              <w:proofErr w:type="gramEnd"/>
                            </w:p>
                            <w:p w:rsidR="00C059FA" w:rsidRPr="00F569AB" w:rsidRDefault="00C059FA" w:rsidP="00C059FA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Retângulo 7"/>
                        <wps:cNvSpPr/>
                        <wps:spPr>
                          <a:xfrm>
                            <a:off x="739471" y="381662"/>
                            <a:ext cx="819150" cy="1047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Conector reto 8"/>
                        <wps:cNvCnPr/>
                        <wps:spPr>
                          <a:xfrm flipV="1">
                            <a:off x="0" y="874643"/>
                            <a:ext cx="2286000" cy="95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A7D0A4" id="Grupo 4" o:spid="_x0000_s1026" style="position:absolute;margin-left:90.45pt;margin-top:10.35pt;width:228.6pt;height:106.5pt;z-index:251659264" coordsize="29029,13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">
                <v:rect id="Retângulo 5" o:spid="_x0000_s1027" style="position:absolute;width:22860;height:1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iuMMA&#10;AADaAAAADwAAAGRycy9kb3ducmV2LnhtbESPQYvCMBSE78L+h/AWvIimCrpLNcqyoIgHQbuw12fy&#10;bIvNS2miVn+9EQSPw8x8w8wWra3EhRpfOlYwHCQgiLUzJecK/rJl/xuED8gGK8ek4EYeFvOPzgxT&#10;4668o8s+5CJC2KeooAihTqX0uiCLfuBq4ugdXWMxRNnk0jR4jXBbyVGSTKTFkuNCgTX9FqRP+7NV&#10;sN3942096R3K+9fyELKe3oxWWqnuZ/szBRGoDe/wq702CsbwvBJv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3iuMMAAADaAAAADwAAAAAAAAAAAAAAAACYAgAAZHJzL2Rv&#10;d25yZXYueG1sUEsFBgAAAAAEAAQA9QAAAIgDAAAAAA==&#10;" fillcolor="white [3212]" strokecolor="black [3213]" strokeweight="2.2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8" type="#_x0000_t202" style="position:absolute;left:5883;top:1351;width:23146;height:11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K8EA&#10;AADaAAAADwAAAGRycy9kb3ducmV2LnhtbESPT4vCMBTE78J+h/AWvGmysopWoywuC54U/4K3R/Ns&#10;i81LabK2fnsjCB6HmfkNM1u0thQ3qn3hWMNXX4EgTp0pONNw2P/1xiB8QDZYOiYNd/KwmH90ZpgY&#10;1/CWbruQiQhhn6CGPIQqkdKnOVn0fVcRR+/iaoshyjqTpsYmwm0pB0qNpMWC40KOFS1zSq+7f6vh&#10;uL6cT99qk/3aYdW4Vkm2E6l197P9mYII1IZ3+NVeGQ0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oqyvBAAAA2gAAAA8AAAAAAAAAAAAAAAAAmAIAAGRycy9kb3du&#10;cmV2LnhtbFBLBQYAAAAABAAEAPUAAACGAwAAAAA=&#10;" filled="f" stroked="f">
                  <v:textbox>
                    <w:txbxContent>
                      <w:p w:rsidR="00C059FA" w:rsidRDefault="00C059FA" w:rsidP="00C059FA">
                        <w:pPr>
                          <w:rPr>
                            <w:rFonts w:ascii="Arial" w:hAnsi="Arial" w:cs="Arial"/>
                          </w:rPr>
                        </w:pPr>
                        <w:r w:rsidRPr="00F569AB">
                          <w:rPr>
                            <w:rFonts w:ascii="Arial" w:hAnsi="Arial" w:cs="Arial"/>
                          </w:rPr>
                          <w:t xml:space="preserve">100 V         </w:t>
                        </w:r>
                        <w:r>
                          <w:rPr>
                            <w:rFonts w:ascii="Arial" w:hAnsi="Arial" w:cs="Arial"/>
                          </w:rPr>
                          <w:t xml:space="preserve">   </w:t>
                        </w:r>
                        <w:r w:rsidRPr="00F569AB">
                          <w:rPr>
                            <w:rFonts w:ascii="Arial" w:hAnsi="Arial" w:cs="Arial"/>
                          </w:rPr>
                          <w:t xml:space="preserve">    </w:t>
                        </w:r>
                        <w:proofErr w:type="spellStart"/>
                        <w:proofErr w:type="gramStart"/>
                        <w:r w:rsidRPr="00F569AB">
                          <w:rPr>
                            <w:rFonts w:ascii="Arial" w:hAnsi="Arial" w:cs="Arial"/>
                          </w:rPr>
                          <w:t>εo</w:t>
                        </w:r>
                        <w:proofErr w:type="spellEnd"/>
                        <w:proofErr w:type="gramEnd"/>
                        <w:r>
                          <w:rPr>
                            <w:rFonts w:ascii="Arial" w:hAnsi="Arial" w:cs="Arial"/>
                          </w:rPr>
                          <w:t xml:space="preserve">              0 V</w:t>
                        </w:r>
                      </w:p>
                      <w:p w:rsidR="00C059FA" w:rsidRDefault="00C059FA" w:rsidP="00C059FA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C059FA" w:rsidRDefault="00C059FA" w:rsidP="00C059FA">
                        <w:pPr>
                          <w:rPr>
                            <w:rFonts w:ascii="Arial" w:hAnsi="Arial" w:cs="Arial"/>
                          </w:rPr>
                        </w:pPr>
                      </w:p>
                      <w:p w:rsidR="00C059FA" w:rsidRDefault="00C059FA" w:rsidP="00C059FA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10 </w:t>
                        </w:r>
                        <w:proofErr w:type="spellStart"/>
                        <w:proofErr w:type="gramStart"/>
                        <w:r w:rsidRPr="00F569AB">
                          <w:rPr>
                            <w:rFonts w:ascii="Arial" w:hAnsi="Arial" w:cs="Arial"/>
                          </w:rPr>
                          <w:t>εo</w:t>
                        </w:r>
                        <w:proofErr w:type="spellEnd"/>
                        <w:proofErr w:type="gramEnd"/>
                      </w:p>
                      <w:p w:rsidR="00C059FA" w:rsidRPr="00F569AB" w:rsidRDefault="00C059FA" w:rsidP="00C059FA">
                        <w:pPr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  <v:rect id="Retângulo 7" o:spid="_x0000_s1029" style="position:absolute;left:7394;top:3816;width:8192;height:1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PZVMIA&#10;AADaAAAADwAAAGRycy9kb3ducmV2LnhtbESPzarCMBSE94LvEI7gRjS9LlSqUURQxMUFf8DtMTm2&#10;xeakNLlaffobQXA5zMw3zGzR2FLcqfaFYwU/gwQEsXam4EzB6bjuT0D4gGywdEwKnuRhMW+3Zpga&#10;9+A93Q8hExHCPkUFeQhVKqXXOVn0A1cRR+/qaoshyjqTpsZHhNtSDpNkJC0WHBdyrGiVk74d/qyC&#10;3/0Zn9tR71K8xutLOPb0brjRSnU7zXIKIlATvuFPe2sUjOF9Jd4A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Q9lUwgAAANoAAAAPAAAAAAAAAAAAAAAAAJgCAABkcnMvZG93&#10;bnJldi54bWxQSwUGAAAAAAQABAD1AAAAhwMAAAAA&#10;" fillcolor="white [3212]" strokecolor="black [3213]" strokeweight="2.25pt"/>
                <v:line id="Conector reto 8" o:spid="_x0000_s1030" style="position:absolute;flip:y;visibility:visible;mso-wrap-style:square" from="0,8746" to="22860,8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xyq74AAADaAAAADwAAAGRycy9kb3ducmV2LnhtbERPy4rCMBTdC/5DuMLsNNWFSDWKFHws&#10;3OgM4vLSXNtqclOSqB2/3iwGZnk478Wqs0Y8yYfGsYLxKANBXDrdcKXg53sznIEIEVmjcUwKfinA&#10;atnvLTDX7sVHep5iJVIIhxwV1DG2uZShrMliGLmWOHFX5y3GBH0ltcdXCrdGTrJsKi02nBpqbKmo&#10;qbyfHlZBYc6Xbrf1HM+39/VxoE1xM0apr0G3noOI1MV/8Z97rxWkrelKugFy+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iXHKrvgAAANoAAAAPAAAAAAAAAAAAAAAAAKEC&#10;AABkcnMvZG93bnJldi54bWxQSwUGAAAAAAQABAD5AAAAjAMAAAAA&#10;" strokecolor="black [3213]" strokeweight=".5pt">
                  <v:stroke joinstyle="miter"/>
                </v:line>
              </v:group>
            </w:pict>
          </mc:Fallback>
        </mc:AlternateContent>
      </w: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</w:p>
    <w:p w:rsidR="00C059FA" w:rsidRDefault="00C059FA" w:rsidP="00C059FA">
      <w:pPr>
        <w:rPr>
          <w:rFonts w:ascii="Arial" w:hAnsi="Arial" w:cs="Arial"/>
          <w:sz w:val="24"/>
          <w:szCs w:val="24"/>
          <w:lang w:val="pt-BR"/>
        </w:rPr>
      </w:pPr>
    </w:p>
    <w:p w:rsidR="00C059FA" w:rsidRDefault="00C059FA" w:rsidP="00C059FA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Verificar as condições de contorno que garantem a unicidade da solução do problema e analisar a simetria que pode ser usada para reduzir a dimensão computacional.</w:t>
      </w:r>
    </w:p>
    <w:p w:rsidR="00C059FA" w:rsidRDefault="00C059FA" w:rsidP="00C059FA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Estabelecer as equações que descrevem o problema.</w:t>
      </w:r>
    </w:p>
    <w:p w:rsidR="00C059FA" w:rsidRDefault="00C059FA" w:rsidP="00C059FA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 xml:space="preserve">Escrever a equação </w:t>
      </w:r>
      <w:proofErr w:type="spellStart"/>
      <w:r>
        <w:rPr>
          <w:rFonts w:ascii="Arial" w:hAnsi="Arial" w:cs="Arial"/>
          <w:sz w:val="24"/>
          <w:szCs w:val="24"/>
          <w:lang w:val="pt-BR"/>
        </w:rPr>
        <w:t>discretizada</w:t>
      </w:r>
      <w:proofErr w:type="spellEnd"/>
      <w:r>
        <w:rPr>
          <w:rFonts w:ascii="Arial" w:hAnsi="Arial" w:cs="Arial"/>
          <w:sz w:val="24"/>
          <w:szCs w:val="24"/>
          <w:lang w:val="pt-BR"/>
        </w:rPr>
        <w:t xml:space="preserve"> (diferenças finitas) para o potencial e analisar as condições a serem aplicadas à interface dos dois materiais.</w:t>
      </w:r>
    </w:p>
    <w:p w:rsidR="00C059FA" w:rsidRDefault="00C059FA" w:rsidP="00C059FA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Adotar uma malha de pontos adequada e resolver o problema por iteração, observando a convergência da solução (precisão desejada em décimos de volt).</w:t>
      </w:r>
    </w:p>
    <w:p w:rsidR="00C059FA" w:rsidRPr="00AE34E6" w:rsidRDefault="00C059FA" w:rsidP="00C059FA">
      <w:pPr>
        <w:pStyle w:val="PargrafodaLista"/>
        <w:numPr>
          <w:ilvl w:val="0"/>
          <w:numId w:val="1"/>
        </w:numPr>
        <w:rPr>
          <w:rFonts w:ascii="Arial" w:hAnsi="Arial" w:cs="Arial"/>
          <w:sz w:val="24"/>
          <w:szCs w:val="24"/>
          <w:lang w:val="pt-BR"/>
        </w:rPr>
      </w:pPr>
      <w:r w:rsidRPr="00AE34E6">
        <w:rPr>
          <w:rFonts w:ascii="Arial" w:hAnsi="Arial" w:cs="Arial"/>
          <w:sz w:val="24"/>
          <w:szCs w:val="24"/>
          <w:lang w:val="pt-BR"/>
        </w:rPr>
        <w:t>Observar o comportamento das equipotenciais na interface, variando a posição do condutor interno para cima e para baixo.</w:t>
      </w:r>
    </w:p>
    <w:p w:rsidR="00C059FA" w:rsidRPr="00243C88" w:rsidRDefault="00C059FA" w:rsidP="00C059FA">
      <w:pPr>
        <w:rPr>
          <w:rFonts w:ascii="Arial" w:hAnsi="Arial" w:cs="Arial"/>
          <w:sz w:val="24"/>
          <w:szCs w:val="24"/>
          <w:lang w:val="pt-BR"/>
        </w:rPr>
      </w:pPr>
      <w:r>
        <w:rPr>
          <w:rFonts w:ascii="Arial" w:hAnsi="Arial" w:cs="Arial"/>
          <w:sz w:val="24"/>
          <w:szCs w:val="24"/>
          <w:lang w:val="pt-BR"/>
        </w:rPr>
        <w:t>4. Como fazer para avaliar a Capacitância por metro de comprimento do sistema da questão anterior?</w:t>
      </w:r>
    </w:p>
    <w:p w:rsidR="00C059FA" w:rsidRPr="00C059FA" w:rsidRDefault="00C059FA">
      <w:pPr>
        <w:rPr>
          <w:lang w:val="pt-BR"/>
        </w:rPr>
      </w:pPr>
      <w:bookmarkStart w:id="0" w:name="_GoBack"/>
      <w:bookmarkEnd w:id="0"/>
    </w:p>
    <w:sectPr w:rsidR="00C059FA" w:rsidRPr="00C059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830556"/>
    <w:multiLevelType w:val="hybridMultilevel"/>
    <w:tmpl w:val="6460320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C4E"/>
    <w:rsid w:val="00C059FA"/>
    <w:rsid w:val="00CC6C4E"/>
    <w:rsid w:val="00FB1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AFC88-390C-4E08-81E6-6AAE77852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059F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C059F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ginas.fe.up.pt/~mines/publicacoes_pedagogicas/apontamentos/ET_MNumericos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243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</dc:creator>
  <cp:keywords/>
  <dc:description/>
  <cp:lastModifiedBy>Jorge</cp:lastModifiedBy>
  <cp:revision>2</cp:revision>
  <dcterms:created xsi:type="dcterms:W3CDTF">2020-09-19T23:05:00Z</dcterms:created>
  <dcterms:modified xsi:type="dcterms:W3CDTF">2020-09-20T21:43:00Z</dcterms:modified>
</cp:coreProperties>
</file>