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77" w:rsidRPr="00BC0ADE" w:rsidRDefault="00540B62">
      <w:r w:rsidRPr="00BC0ADE">
        <w:t>Com quantos golpes se faz uma canoa? A incrível história</w:t>
      </w:r>
      <w:r w:rsidR="00F05C06">
        <w:t>.</w:t>
      </w:r>
    </w:p>
    <w:p w:rsidR="00FD5EF3" w:rsidRPr="00BC0ADE" w:rsidRDefault="00FD5EF3">
      <w:r w:rsidRPr="00BC0ADE">
        <w:t xml:space="preserve">Carlos </w:t>
      </w:r>
      <w:proofErr w:type="gramStart"/>
      <w:r w:rsidRPr="00BC0ADE">
        <w:t>Botazzo</w:t>
      </w:r>
      <w:r w:rsidR="00BC0ADE" w:rsidRPr="00BC0ADE">
        <w:t>(</w:t>
      </w:r>
      <w:proofErr w:type="gramEnd"/>
      <w:r w:rsidR="00BC0ADE" w:rsidRPr="00BC0ADE">
        <w:t>1)</w:t>
      </w:r>
    </w:p>
    <w:p w:rsidR="00822282" w:rsidRPr="00BC0ADE" w:rsidRDefault="00822282" w:rsidP="003956E3">
      <w:pPr>
        <w:snapToGrid w:val="0"/>
        <w:spacing w:after="240"/>
      </w:pPr>
    </w:p>
    <w:p w:rsidR="00C245AF" w:rsidRPr="00BC0ADE" w:rsidRDefault="00783A09" w:rsidP="00FD5EF3">
      <w:pPr>
        <w:snapToGrid w:val="0"/>
      </w:pPr>
      <w:r w:rsidRPr="00BC0ADE">
        <w:t>Era</w:t>
      </w:r>
      <w:r w:rsidR="00822282" w:rsidRPr="00BC0ADE">
        <w:t xml:space="preserve"> </w:t>
      </w:r>
      <w:r w:rsidR="00CA6AB7" w:rsidRPr="00BC0ADE">
        <w:t xml:space="preserve">o </w:t>
      </w:r>
      <w:r w:rsidR="00822282" w:rsidRPr="00BC0ADE">
        <w:t xml:space="preserve">11 de setembro. </w:t>
      </w:r>
      <w:r w:rsidR="007E5E51" w:rsidRPr="00BC0ADE">
        <w:t>A</w:t>
      </w:r>
      <w:r w:rsidR="00822282" w:rsidRPr="00BC0ADE">
        <w:t xml:space="preserve">manhecera um pouco nublado, porém </w:t>
      </w:r>
      <w:r w:rsidRPr="00BC0ADE">
        <w:t>pouc</w:t>
      </w:r>
      <w:r w:rsidR="00822282" w:rsidRPr="00BC0ADE">
        <w:t xml:space="preserve">o depois as nuvens se foram e um sol </w:t>
      </w:r>
      <w:r w:rsidR="00C245AF" w:rsidRPr="00BC0ADE">
        <w:t xml:space="preserve">ralo </w:t>
      </w:r>
      <w:r w:rsidR="00822282" w:rsidRPr="00BC0ADE">
        <w:t xml:space="preserve">tomou conta do céu. Embora o azul </w:t>
      </w:r>
      <w:r w:rsidR="00C245AF" w:rsidRPr="00BC0ADE">
        <w:t xml:space="preserve">refletisse embaixo como um cinza brilhante, </w:t>
      </w:r>
      <w:r w:rsidR="007E5E51" w:rsidRPr="00BC0ADE">
        <w:t xml:space="preserve">seria </w:t>
      </w:r>
      <w:r w:rsidRPr="00BC0ADE">
        <w:t>equivocad</w:t>
      </w:r>
      <w:r w:rsidR="007E5E51" w:rsidRPr="00BC0ADE">
        <w:t xml:space="preserve">o </w:t>
      </w:r>
      <w:r w:rsidR="00C245AF" w:rsidRPr="00BC0ADE">
        <w:t xml:space="preserve">e nem de longe se poderia dizer </w:t>
      </w:r>
      <w:r w:rsidR="007E5E51" w:rsidRPr="00BC0ADE">
        <w:t>que</w:t>
      </w:r>
      <w:r w:rsidR="00822282" w:rsidRPr="00BC0ADE">
        <w:t xml:space="preserve"> </w:t>
      </w:r>
      <w:r w:rsidR="00C245AF" w:rsidRPr="00BC0ADE">
        <w:t xml:space="preserve">aquele </w:t>
      </w:r>
      <w:r w:rsidR="00822282" w:rsidRPr="00BC0ADE">
        <w:t>era céu de brigadeiro</w:t>
      </w:r>
      <w:r w:rsidR="007E5E51" w:rsidRPr="00BC0ADE">
        <w:t xml:space="preserve">. Para o pequeno grupo que naquela hora da manhã se achava no interior do prédio mais solene da cidade, </w:t>
      </w:r>
      <w:r w:rsidR="00822282" w:rsidRPr="00BC0ADE">
        <w:t>as notícias não eram boas e alguma tensão mantinha-se no ar, eletrizando os que se achavam próximos.</w:t>
      </w:r>
      <w:r w:rsidR="007E5E51" w:rsidRPr="00BC0ADE">
        <w:t xml:space="preserve"> </w:t>
      </w:r>
      <w:r w:rsidR="00822282" w:rsidRPr="00BC0ADE">
        <w:t xml:space="preserve">Havia indefinição e isso gerava uma certa angústia. Então, o avião foi visto. E logo depois </w:t>
      </w:r>
      <w:r w:rsidR="00C245AF" w:rsidRPr="00BC0ADE">
        <w:t xml:space="preserve">viram </w:t>
      </w:r>
      <w:r w:rsidR="00822282" w:rsidRPr="00BC0ADE">
        <w:t>outro. Vindo</w:t>
      </w:r>
      <w:r w:rsidR="007E5E51" w:rsidRPr="00BC0ADE">
        <w:t>s</w:t>
      </w:r>
      <w:r w:rsidR="00822282" w:rsidRPr="00BC0ADE">
        <w:t xml:space="preserve"> do </w:t>
      </w:r>
      <w:proofErr w:type="gramStart"/>
      <w:r w:rsidR="007E5E51" w:rsidRPr="00BC0ADE">
        <w:t>norte</w:t>
      </w:r>
      <w:proofErr w:type="gramEnd"/>
      <w:r w:rsidR="00822282" w:rsidRPr="00BC0ADE">
        <w:t>, f</w:t>
      </w:r>
      <w:r w:rsidR="007E5E51" w:rsidRPr="00BC0ADE">
        <w:t>iz</w:t>
      </w:r>
      <w:r w:rsidR="00822282" w:rsidRPr="00BC0ADE">
        <w:t>e</w:t>
      </w:r>
      <w:r w:rsidR="007E5E51" w:rsidRPr="00BC0ADE">
        <w:t>ram</w:t>
      </w:r>
      <w:r w:rsidR="00822282" w:rsidRPr="00BC0ADE">
        <w:t xml:space="preserve"> acentuada curva </w:t>
      </w:r>
      <w:r w:rsidR="007E5E51" w:rsidRPr="00BC0ADE">
        <w:t xml:space="preserve">à esquerda </w:t>
      </w:r>
      <w:r w:rsidR="00822282" w:rsidRPr="00BC0ADE">
        <w:t>e aprum</w:t>
      </w:r>
      <w:r w:rsidR="007E5E51" w:rsidRPr="00BC0ADE">
        <w:t xml:space="preserve">aram </w:t>
      </w:r>
      <w:r w:rsidR="00822282" w:rsidRPr="00BC0ADE">
        <w:t xml:space="preserve">na direção do imponente edifício. </w:t>
      </w:r>
      <w:r w:rsidR="007E5E51" w:rsidRPr="00BC0ADE">
        <w:t xml:space="preserve">Primeiro um, seguido logo de perto pelo outro. </w:t>
      </w:r>
      <w:r w:rsidR="007E5E51" w:rsidRPr="00BC0ADE">
        <w:rPr>
          <w:rFonts w:cstheme="minorHAnsi"/>
        </w:rPr>
        <w:t xml:space="preserve">O </w:t>
      </w:r>
      <w:proofErr w:type="spellStart"/>
      <w:r w:rsidR="007E5E51" w:rsidRPr="009D1584">
        <w:rPr>
          <w:rFonts w:eastAsia="Times New Roman" w:cstheme="minorHAnsi"/>
          <w:i/>
          <w:lang w:eastAsia="pt-BR"/>
        </w:rPr>
        <w:t>Hawker</w:t>
      </w:r>
      <w:proofErr w:type="spellEnd"/>
      <w:r w:rsidR="007E5E51" w:rsidRPr="009D1584">
        <w:rPr>
          <w:rFonts w:eastAsia="Times New Roman" w:cstheme="minorHAnsi"/>
          <w:i/>
          <w:lang w:eastAsia="pt-BR"/>
        </w:rPr>
        <w:t xml:space="preserve"> Hunter</w:t>
      </w:r>
      <w:r w:rsidR="007E5E51" w:rsidRPr="00BC0ADE">
        <w:rPr>
          <w:rFonts w:cstheme="minorHAnsi"/>
        </w:rPr>
        <w:t xml:space="preserve"> da</w:t>
      </w:r>
      <w:r w:rsidR="007E5E51" w:rsidRPr="00BC0ADE">
        <w:t xml:space="preserve"> dianteira mergulhou e o que vinha atrás fez o mesmo. Passaram raspando pelo topo, mais ou menos se encaixando por entre os prédios das ruas paralelas. </w:t>
      </w:r>
      <w:r w:rsidR="007B3BB1" w:rsidRPr="00BC0ADE">
        <w:t>A</w:t>
      </w:r>
      <w:r w:rsidR="007E5E51" w:rsidRPr="00BC0ADE">
        <w:t xml:space="preserve"> primeir</w:t>
      </w:r>
      <w:r w:rsidR="007B3BB1" w:rsidRPr="00BC0ADE">
        <w:t>a</w:t>
      </w:r>
      <w:r w:rsidR="007E5E51" w:rsidRPr="00BC0ADE">
        <w:t xml:space="preserve"> e</w:t>
      </w:r>
      <w:r w:rsidR="007B3BB1" w:rsidRPr="00BC0ADE">
        <w:t>xplosão</w:t>
      </w:r>
      <w:r w:rsidR="007E5E51" w:rsidRPr="00BC0ADE">
        <w:t xml:space="preserve"> sacudiu a estrutura desde seus alicerces, que pareciam estar sendo arrancados do lugar onde ancestralmente haviam sido colocados. Dizem que foram moldados por grandes pedras, justo para suportar fortes abalos. Enquanto o pequeno grupo se refazia do impacto e tentava respirar </w:t>
      </w:r>
      <w:r w:rsidR="00C245AF" w:rsidRPr="00BC0ADE">
        <w:t>e</w:t>
      </w:r>
      <w:r w:rsidR="007E5E51" w:rsidRPr="00BC0ADE">
        <w:t xml:space="preserve">m meio </w:t>
      </w:r>
      <w:r w:rsidR="00C245AF" w:rsidRPr="00BC0ADE">
        <w:t>à</w:t>
      </w:r>
      <w:r w:rsidR="007E5E51" w:rsidRPr="00BC0ADE">
        <w:t xml:space="preserve"> fumaça e à poeira dos escombros, os </w:t>
      </w:r>
      <w:proofErr w:type="spellStart"/>
      <w:r w:rsidR="007E5E51" w:rsidRPr="009D1584">
        <w:rPr>
          <w:i/>
        </w:rPr>
        <w:t>Hawker</w:t>
      </w:r>
      <w:proofErr w:type="spellEnd"/>
      <w:r w:rsidR="007E5E51" w:rsidRPr="00BC0ADE">
        <w:t xml:space="preserve"> fizeram uma segunda incursão e logo uma terceira, uma quarta e logo já não havia mais o que fazer. Quase metade do edifício jazia em ruinas e focos de incêndio iniciavam a destruição fina do lugar. Em poucos minutos, o acervo </w:t>
      </w:r>
      <w:r w:rsidR="00C245AF" w:rsidRPr="00BC0ADE">
        <w:t xml:space="preserve">documental </w:t>
      </w:r>
      <w:r w:rsidR="007E5E51" w:rsidRPr="00BC0ADE">
        <w:t xml:space="preserve">e a rica memória </w:t>
      </w:r>
      <w:r w:rsidR="000D32B1" w:rsidRPr="00BC0ADE">
        <w:t>ali</w:t>
      </w:r>
      <w:r w:rsidR="007E5E51" w:rsidRPr="00BC0ADE">
        <w:t xml:space="preserve"> abriga</w:t>
      </w:r>
      <w:r w:rsidR="000D32B1" w:rsidRPr="00BC0ADE">
        <w:t>d</w:t>
      </w:r>
      <w:r w:rsidR="007E5E51" w:rsidRPr="00BC0ADE">
        <w:t xml:space="preserve">a foram consumidos para sempre. Outra memória se ia a iniciar, mas dessa vindoura absolutamente ninguém sequer suspeitava que poderia ter algum dia lugar na história. Salvo o </w:t>
      </w:r>
      <w:r w:rsidRPr="00BC0ADE">
        <w:t>H</w:t>
      </w:r>
      <w:r w:rsidR="007E5E51" w:rsidRPr="00BC0ADE">
        <w:t xml:space="preserve">omem que era o objeto daquela caçada. Agora, aos aviões </w:t>
      </w:r>
      <w:r w:rsidR="00C245AF" w:rsidRPr="00BC0ADE">
        <w:t>sucede</w:t>
      </w:r>
      <w:r w:rsidR="007E5E51" w:rsidRPr="00BC0ADE">
        <w:t xml:space="preserve">ram-se </w:t>
      </w:r>
      <w:r w:rsidR="00C245AF" w:rsidRPr="00BC0ADE">
        <w:t xml:space="preserve">os </w:t>
      </w:r>
      <w:r w:rsidR="007E5E51" w:rsidRPr="00BC0ADE">
        <w:t>blindados e outros carros de combate</w:t>
      </w:r>
      <w:r w:rsidRPr="00BC0ADE">
        <w:t xml:space="preserve"> terrestre</w:t>
      </w:r>
      <w:r w:rsidR="007E5E51" w:rsidRPr="00BC0ADE">
        <w:t xml:space="preserve">. </w:t>
      </w:r>
      <w:r w:rsidR="000D32B1" w:rsidRPr="00BC0ADE">
        <w:t>O forte</w:t>
      </w:r>
      <w:r w:rsidR="007E5E51" w:rsidRPr="00BC0ADE">
        <w:t xml:space="preserve"> canhon</w:t>
      </w:r>
      <w:r w:rsidR="000D32B1" w:rsidRPr="00BC0ADE">
        <w:t>aço</w:t>
      </w:r>
      <w:r w:rsidR="007E5E51" w:rsidRPr="00BC0ADE">
        <w:t xml:space="preserve"> completava </w:t>
      </w:r>
      <w:r w:rsidR="000D32B1" w:rsidRPr="00BC0ADE">
        <w:t xml:space="preserve">em detalhe a destruição </w:t>
      </w:r>
      <w:r w:rsidR="007E5E51" w:rsidRPr="00BC0ADE">
        <w:t xml:space="preserve">que os aviões </w:t>
      </w:r>
      <w:r w:rsidR="000D32B1" w:rsidRPr="00BC0ADE">
        <w:t>não</w:t>
      </w:r>
      <w:r w:rsidR="007E5E51" w:rsidRPr="00BC0ADE">
        <w:t xml:space="preserve"> havi</w:t>
      </w:r>
      <w:r w:rsidR="000D32B1" w:rsidRPr="00BC0ADE">
        <w:t>a</w:t>
      </w:r>
      <w:r w:rsidR="007E5E51" w:rsidRPr="00BC0ADE">
        <w:t>m</w:t>
      </w:r>
      <w:r w:rsidR="000D32B1" w:rsidRPr="00BC0ADE">
        <w:t xml:space="preserve"> dado conta. </w:t>
      </w:r>
      <w:r w:rsidR="007E5E51" w:rsidRPr="00BC0ADE">
        <w:t xml:space="preserve">O </w:t>
      </w:r>
      <w:r w:rsidR="000D32B1" w:rsidRPr="00BC0ADE">
        <w:t>D</w:t>
      </w:r>
      <w:r w:rsidR="007E5E51" w:rsidRPr="00BC0ADE">
        <w:t>estino</w:t>
      </w:r>
      <w:r w:rsidR="000D32B1" w:rsidRPr="00BC0ADE">
        <w:t xml:space="preserve"> naquela manhã</w:t>
      </w:r>
      <w:r w:rsidR="007E5E51" w:rsidRPr="00BC0ADE">
        <w:t xml:space="preserve">, trágico que fosse, </w:t>
      </w:r>
      <w:r w:rsidR="000D32B1" w:rsidRPr="00BC0ADE">
        <w:t>acabava d</w:t>
      </w:r>
      <w:r w:rsidR="007E5E51" w:rsidRPr="00BC0ADE">
        <w:t xml:space="preserve">e </w:t>
      </w:r>
      <w:r w:rsidR="000D32B1" w:rsidRPr="00BC0ADE">
        <w:t xml:space="preserve">ser </w:t>
      </w:r>
      <w:r w:rsidR="007E5E51" w:rsidRPr="00BC0ADE">
        <w:t xml:space="preserve">traçado. </w:t>
      </w:r>
      <w:r w:rsidR="000D32B1" w:rsidRPr="00BC0ADE">
        <w:t xml:space="preserve">O Destino, esse </w:t>
      </w:r>
      <w:r w:rsidR="00C245AF" w:rsidRPr="00BC0ADE">
        <w:t>E</w:t>
      </w:r>
      <w:r w:rsidR="000D32B1" w:rsidRPr="00BC0ADE">
        <w:t>stranho que nos acompanha</w:t>
      </w:r>
      <w:r w:rsidR="00090C42" w:rsidRPr="00BC0ADE">
        <w:t>, Criador-Criatura</w:t>
      </w:r>
      <w:r w:rsidR="000D32B1" w:rsidRPr="00BC0ADE">
        <w:t xml:space="preserve"> que marca conosco as linhas da </w:t>
      </w:r>
      <w:r w:rsidR="007B3BB1" w:rsidRPr="00BC0ADE">
        <w:t xml:space="preserve">nossa própria </w:t>
      </w:r>
      <w:r w:rsidR="000D32B1" w:rsidRPr="00BC0ADE">
        <w:t xml:space="preserve">existência, havia esgotado seu repertório de premonições e </w:t>
      </w:r>
      <w:proofErr w:type="spellStart"/>
      <w:r w:rsidR="000D32B1" w:rsidRPr="00BC0ADE">
        <w:t>prodromias</w:t>
      </w:r>
      <w:proofErr w:type="spellEnd"/>
      <w:r w:rsidR="000D32B1" w:rsidRPr="00BC0ADE">
        <w:t xml:space="preserve">. É forte o cheiro de gasolina, a fumaça tudo cobre e a respiração fica a pouco e pouco mais difícil. </w:t>
      </w:r>
      <w:r w:rsidR="007E5E51" w:rsidRPr="00BC0ADE">
        <w:t xml:space="preserve">O </w:t>
      </w:r>
      <w:r w:rsidR="000D32B1" w:rsidRPr="00BC0ADE">
        <w:t>H</w:t>
      </w:r>
      <w:r w:rsidR="007E5E51" w:rsidRPr="00BC0ADE">
        <w:t xml:space="preserve">omem pede aos próximos que saiam, não permaneçam ali, que se salvem. Alguns o ouvem, nem todos. </w:t>
      </w:r>
      <w:r w:rsidR="000D32B1" w:rsidRPr="00BC0ADE">
        <w:t xml:space="preserve">O Homem concilia ao Destino, em tom breve, seu amor pela terra natal e sua fé no futuro. </w:t>
      </w:r>
      <w:proofErr w:type="spellStart"/>
      <w:r w:rsidR="000D32B1" w:rsidRPr="009D1584">
        <w:rPr>
          <w:i/>
        </w:rPr>
        <w:t>Su</w:t>
      </w:r>
      <w:proofErr w:type="spellEnd"/>
      <w:r w:rsidR="000D32B1" w:rsidRPr="009D1584">
        <w:rPr>
          <w:i/>
        </w:rPr>
        <w:t xml:space="preserve"> profunda </w:t>
      </w:r>
      <w:proofErr w:type="spellStart"/>
      <w:r w:rsidR="000D32B1" w:rsidRPr="009D1584">
        <w:rPr>
          <w:i/>
        </w:rPr>
        <w:t>fe</w:t>
      </w:r>
      <w:proofErr w:type="spellEnd"/>
      <w:r w:rsidR="000D32B1" w:rsidRPr="009D1584">
        <w:rPr>
          <w:i/>
        </w:rPr>
        <w:t xml:space="preserve"> </w:t>
      </w:r>
      <w:proofErr w:type="spellStart"/>
      <w:r w:rsidR="000D32B1" w:rsidRPr="009D1584">
        <w:rPr>
          <w:i/>
        </w:rPr>
        <w:t>en</w:t>
      </w:r>
      <w:proofErr w:type="spellEnd"/>
      <w:r w:rsidR="000D32B1" w:rsidRPr="009D1584">
        <w:rPr>
          <w:i/>
        </w:rPr>
        <w:t xml:space="preserve"> </w:t>
      </w:r>
      <w:proofErr w:type="spellStart"/>
      <w:r w:rsidR="000D32B1" w:rsidRPr="009D1584">
        <w:rPr>
          <w:i/>
        </w:rPr>
        <w:t>el</w:t>
      </w:r>
      <w:proofErr w:type="spellEnd"/>
      <w:r w:rsidR="000D32B1" w:rsidRPr="009D1584">
        <w:rPr>
          <w:i/>
        </w:rPr>
        <w:t xml:space="preserve"> futuro</w:t>
      </w:r>
      <w:r w:rsidR="000D32B1" w:rsidRPr="00BC0ADE">
        <w:t>. Ouve-se, ouviram os presentes, um seco estampido. Alguns jura</w:t>
      </w:r>
      <w:r w:rsidR="00C245AF" w:rsidRPr="00BC0ADE">
        <w:t>ra</w:t>
      </w:r>
      <w:r w:rsidR="000D32B1" w:rsidRPr="00BC0ADE">
        <w:t xml:space="preserve">m ter ouvido um som seco, sim; e, todavia, característico da castanha esmagada. O </w:t>
      </w:r>
      <w:r w:rsidRPr="00BC0ADE">
        <w:t>H</w:t>
      </w:r>
      <w:r w:rsidR="000D32B1" w:rsidRPr="00BC0ADE">
        <w:t>omem é encontrado com o crânio dilacerado. Ao lado do corpo</w:t>
      </w:r>
      <w:r w:rsidR="007B3BB1" w:rsidRPr="00BC0ADE">
        <w:t xml:space="preserve"> estendido num sofá</w:t>
      </w:r>
      <w:r w:rsidR="000D32B1" w:rsidRPr="00BC0ADE">
        <w:t xml:space="preserve">, </w:t>
      </w:r>
      <w:r w:rsidR="007B3BB1" w:rsidRPr="00BC0ADE">
        <w:t>o</w:t>
      </w:r>
      <w:r w:rsidR="000D32B1" w:rsidRPr="00BC0ADE">
        <w:t xml:space="preserve"> </w:t>
      </w:r>
      <w:proofErr w:type="gramStart"/>
      <w:r w:rsidR="000D32B1" w:rsidRPr="00BC0ADE">
        <w:t>fuzil.</w:t>
      </w:r>
      <w:r w:rsidR="00BC0ADE" w:rsidRPr="00BC0ADE">
        <w:t>(</w:t>
      </w:r>
      <w:proofErr w:type="gramEnd"/>
      <w:r w:rsidR="00BC0ADE" w:rsidRPr="00BC0ADE">
        <w:t>2)</w:t>
      </w:r>
      <w:r w:rsidR="00C245AF" w:rsidRPr="00BC0ADE">
        <w:t xml:space="preserve"> </w:t>
      </w:r>
    </w:p>
    <w:p w:rsidR="00822282" w:rsidRPr="00BC0ADE" w:rsidRDefault="000D32B1" w:rsidP="00FD5EF3">
      <w:pPr>
        <w:snapToGrid w:val="0"/>
      </w:pPr>
      <w:r w:rsidRPr="00BC0ADE">
        <w:t>Ao final desse dia 11 de setembro de 1973</w:t>
      </w:r>
      <w:r w:rsidR="00C245AF" w:rsidRPr="00BC0ADE">
        <w:t>,</w:t>
      </w:r>
      <w:r w:rsidRPr="00BC0ADE">
        <w:t xml:space="preserve"> </w:t>
      </w:r>
      <w:r w:rsidR="00C245AF" w:rsidRPr="00BC0ADE">
        <w:t xml:space="preserve">o cenário de destruição que assolava Santiago estende-se </w:t>
      </w:r>
      <w:r w:rsidR="00B27CE1" w:rsidRPr="00BC0ADE">
        <w:t>a todo o país</w:t>
      </w:r>
      <w:r w:rsidRPr="00BC0ADE">
        <w:t xml:space="preserve">. Centenas, milhares de presos começaram a </w:t>
      </w:r>
      <w:r w:rsidR="00C245AF" w:rsidRPr="00BC0ADE">
        <w:t>ser levados</w:t>
      </w:r>
      <w:r w:rsidRPr="00BC0ADE">
        <w:t xml:space="preserve"> </w:t>
      </w:r>
      <w:r w:rsidR="00C245AF" w:rsidRPr="00BC0ADE">
        <w:t xml:space="preserve">para </w:t>
      </w:r>
      <w:r w:rsidRPr="00BC0ADE">
        <w:t>o Estado Nacional</w:t>
      </w:r>
      <w:r w:rsidR="004E5946" w:rsidRPr="00BC0ADE">
        <w:t xml:space="preserve">, em </w:t>
      </w:r>
      <w:proofErr w:type="spellStart"/>
      <w:proofErr w:type="gramStart"/>
      <w:r w:rsidR="004E5946" w:rsidRPr="00BC0ADE">
        <w:t>Ñuñoa</w:t>
      </w:r>
      <w:proofErr w:type="spellEnd"/>
      <w:r w:rsidR="004E5946" w:rsidRPr="00BC0ADE">
        <w:t>,</w:t>
      </w:r>
      <w:r w:rsidR="00BC0ADE" w:rsidRPr="00BC0ADE">
        <w:t>(</w:t>
      </w:r>
      <w:proofErr w:type="gramEnd"/>
      <w:r w:rsidR="00BC0ADE" w:rsidRPr="00BC0ADE">
        <w:t>3)</w:t>
      </w:r>
      <w:r w:rsidR="00C245AF" w:rsidRPr="00BC0ADE">
        <w:t xml:space="preserve"> e centros de detenção menores</w:t>
      </w:r>
      <w:r w:rsidRPr="00BC0ADE">
        <w:t xml:space="preserve">. </w:t>
      </w:r>
      <w:r w:rsidR="00C245AF" w:rsidRPr="00BC0ADE">
        <w:t xml:space="preserve">Todos improvisados porque não havia cárcere suficiente para tanta gente. </w:t>
      </w:r>
      <w:r w:rsidR="00783A09" w:rsidRPr="00BC0ADE">
        <w:t xml:space="preserve">Houve resistência, mesmo depois da queda de </w:t>
      </w:r>
      <w:r w:rsidR="00783A09" w:rsidRPr="009D1584">
        <w:rPr>
          <w:i/>
        </w:rPr>
        <w:t xml:space="preserve">La </w:t>
      </w:r>
      <w:proofErr w:type="spellStart"/>
      <w:r w:rsidR="00783A09" w:rsidRPr="009D1584">
        <w:rPr>
          <w:i/>
        </w:rPr>
        <w:t>Moneda</w:t>
      </w:r>
      <w:proofErr w:type="spellEnd"/>
      <w:r w:rsidR="00783A09" w:rsidRPr="00BC0ADE">
        <w:t xml:space="preserve">. </w:t>
      </w:r>
      <w:r w:rsidR="00CA6AB7" w:rsidRPr="00BC0ADE">
        <w:t>Não durou muito, alguns dias</w:t>
      </w:r>
      <w:r w:rsidR="007B3BB1" w:rsidRPr="00BC0ADE">
        <w:t xml:space="preserve"> apenas</w:t>
      </w:r>
      <w:r w:rsidR="00CA6AB7" w:rsidRPr="00BC0ADE">
        <w:t xml:space="preserve">, </w:t>
      </w:r>
      <w:r w:rsidR="00A76C4C" w:rsidRPr="00BC0ADE">
        <w:t xml:space="preserve">talvez semanas, </w:t>
      </w:r>
      <w:proofErr w:type="gramStart"/>
      <w:r w:rsidR="00CA6AB7" w:rsidRPr="00BC0ADE">
        <w:t>e todavia</w:t>
      </w:r>
      <w:proofErr w:type="gramEnd"/>
      <w:r w:rsidR="00CA6AB7" w:rsidRPr="00BC0ADE">
        <w:t xml:space="preserve"> houve. </w:t>
      </w:r>
      <w:r w:rsidR="00783A09" w:rsidRPr="00BC0ADE">
        <w:t>Houve</w:t>
      </w:r>
      <w:r w:rsidR="00CA6AB7" w:rsidRPr="00BC0ADE">
        <w:t xml:space="preserve"> também</w:t>
      </w:r>
      <w:r w:rsidR="00783A09" w:rsidRPr="00BC0ADE">
        <w:t xml:space="preserve"> fuzilamentos sumários naquele e nos próximos </w:t>
      </w:r>
      <w:r w:rsidR="00C245AF" w:rsidRPr="00BC0ADE">
        <w:t>dias e mese</w:t>
      </w:r>
      <w:r w:rsidR="00783A09" w:rsidRPr="00BC0ADE">
        <w:t xml:space="preserve">s. </w:t>
      </w:r>
      <w:r w:rsidR="00C245AF" w:rsidRPr="00BC0ADE">
        <w:t>Repetindo:</w:t>
      </w:r>
      <w:r w:rsidR="00783A09" w:rsidRPr="00BC0ADE">
        <w:t xml:space="preserve"> neste fatídico 11 </w:t>
      </w:r>
      <w:r w:rsidR="00C245AF" w:rsidRPr="00BC0ADE">
        <w:t xml:space="preserve">de setembro </w:t>
      </w:r>
      <w:r w:rsidR="00783A09" w:rsidRPr="00BC0ADE">
        <w:t xml:space="preserve">foram assassinadas mais de mil pessoas. A cifra </w:t>
      </w:r>
      <w:r w:rsidR="004E5946" w:rsidRPr="00BC0ADE">
        <w:t>cheg</w:t>
      </w:r>
      <w:r w:rsidR="00783A09" w:rsidRPr="00BC0ADE">
        <w:t xml:space="preserve">aria </w:t>
      </w:r>
      <w:r w:rsidR="004E5946" w:rsidRPr="00BC0ADE">
        <w:t xml:space="preserve">a quase </w:t>
      </w:r>
      <w:r w:rsidR="00783A09" w:rsidRPr="00BC0ADE">
        <w:t xml:space="preserve">cinco mil assassinatos nos meses seguintes. O </w:t>
      </w:r>
      <w:r w:rsidR="004E5946" w:rsidRPr="00BC0ADE">
        <w:t xml:space="preserve">rigoroso </w:t>
      </w:r>
      <w:r w:rsidR="00783A09" w:rsidRPr="00BC0ADE">
        <w:t>toque de recolher</w:t>
      </w:r>
      <w:r w:rsidR="004E5946" w:rsidRPr="00BC0ADE">
        <w:t>, se</w:t>
      </w:r>
      <w:r w:rsidR="00783A09" w:rsidRPr="00BC0ADE">
        <w:t xml:space="preserve"> desobedecido</w:t>
      </w:r>
      <w:r w:rsidR="004E5946" w:rsidRPr="00BC0ADE">
        <w:t>,</w:t>
      </w:r>
      <w:r w:rsidR="00783A09" w:rsidRPr="00BC0ADE">
        <w:t xml:space="preserve"> era castigado com a morte. Ninguém saía nem entrava. Sindicatos, fábricas, escolas, igrejas, associações, partidos </w:t>
      </w:r>
      <w:r w:rsidR="00783A09" w:rsidRPr="00BC0ADE">
        <w:lastRenderedPageBreak/>
        <w:t xml:space="preserve">políticos, as câmaras técnicas, o Parlamento, os governos provinciais, os Ministros de Estado: nada restou </w:t>
      </w:r>
      <w:r w:rsidR="00C245AF" w:rsidRPr="00BC0ADE">
        <w:t>intocado</w:t>
      </w:r>
      <w:r w:rsidR="00783A09" w:rsidRPr="00BC0ADE">
        <w:t xml:space="preserve"> já ao final deste primeiro dia. Digamos então em reverência Primeiro Dia. Carnificina no Primeiro Dia. Muita. </w:t>
      </w:r>
      <w:r w:rsidRPr="00BC0ADE">
        <w:t xml:space="preserve">A morte do Homem no </w:t>
      </w:r>
      <w:proofErr w:type="spellStart"/>
      <w:r w:rsidRPr="009D1584">
        <w:rPr>
          <w:i/>
        </w:rPr>
        <w:t>Pal</w:t>
      </w:r>
      <w:r w:rsidR="00B27CE1" w:rsidRPr="009D1584">
        <w:rPr>
          <w:i/>
        </w:rPr>
        <w:t>a</w:t>
      </w:r>
      <w:r w:rsidRPr="009D1584">
        <w:rPr>
          <w:i/>
        </w:rPr>
        <w:t>cio</w:t>
      </w:r>
      <w:proofErr w:type="spellEnd"/>
      <w:r w:rsidRPr="009D1584">
        <w:rPr>
          <w:i/>
        </w:rPr>
        <w:t xml:space="preserve"> de </w:t>
      </w:r>
      <w:r w:rsidR="003B593D" w:rsidRPr="009D1584">
        <w:rPr>
          <w:i/>
        </w:rPr>
        <w:t xml:space="preserve">La </w:t>
      </w:r>
      <w:proofErr w:type="spellStart"/>
      <w:r w:rsidRPr="009D1584">
        <w:rPr>
          <w:i/>
        </w:rPr>
        <w:t>Moneda</w:t>
      </w:r>
      <w:proofErr w:type="spellEnd"/>
      <w:r w:rsidRPr="00BC0ADE">
        <w:t xml:space="preserve"> marcou o começo da grande carnificina. Salvador Allende </w:t>
      </w:r>
      <w:proofErr w:type="spellStart"/>
      <w:r w:rsidRPr="00BC0ADE">
        <w:t>Gossens</w:t>
      </w:r>
      <w:proofErr w:type="spellEnd"/>
      <w:r w:rsidRPr="00BC0ADE">
        <w:t xml:space="preserve"> foi o primeiro. Depois dele, milhares. Com crueza e fealdade, os comandantes militares </w:t>
      </w:r>
      <w:r w:rsidR="00783A09" w:rsidRPr="00BC0ADE">
        <w:t xml:space="preserve">colocaram seu bloco na rua. </w:t>
      </w:r>
      <w:r w:rsidR="00586B49" w:rsidRPr="00BC0ADE">
        <w:t>Melhor dito, s</w:t>
      </w:r>
      <w:r w:rsidR="00CA6AB7" w:rsidRPr="00BC0ADE">
        <w:t>eu exército, que já não era mais o ex</w:t>
      </w:r>
      <w:r w:rsidR="00586B49" w:rsidRPr="00BC0ADE">
        <w:t>é</w:t>
      </w:r>
      <w:r w:rsidR="00CA6AB7" w:rsidRPr="00BC0ADE">
        <w:t>rcito da nação</w:t>
      </w:r>
      <w:r w:rsidR="00586B49" w:rsidRPr="00BC0ADE">
        <w:t>,</w:t>
      </w:r>
      <w:r w:rsidR="00CA6AB7" w:rsidRPr="00BC0ADE">
        <w:t xml:space="preserve"> mas tão somente uma força armada que</w:t>
      </w:r>
      <w:r w:rsidR="001B2145" w:rsidRPr="00BC0ADE">
        <w:t xml:space="preserve">, </w:t>
      </w:r>
      <w:proofErr w:type="spellStart"/>
      <w:r w:rsidR="001B2145" w:rsidRPr="00BC0ADE">
        <w:t>pretorianamente</w:t>
      </w:r>
      <w:proofErr w:type="spellEnd"/>
      <w:r w:rsidR="001B2145" w:rsidRPr="00BC0ADE">
        <w:t>,</w:t>
      </w:r>
      <w:r w:rsidR="00CA6AB7" w:rsidRPr="00BC0ADE">
        <w:t xml:space="preserve"> </w:t>
      </w:r>
      <w:proofErr w:type="gramStart"/>
      <w:r w:rsidR="00CA6AB7" w:rsidRPr="00BC0ADE">
        <w:t>obedecia seu</w:t>
      </w:r>
      <w:proofErr w:type="gramEnd"/>
      <w:r w:rsidR="00CA6AB7" w:rsidRPr="00BC0ADE">
        <w:t xml:space="preserve"> </w:t>
      </w:r>
      <w:r w:rsidR="00D80ABC" w:rsidRPr="00BC0ADE">
        <w:t>general</w:t>
      </w:r>
      <w:r w:rsidR="003B593D" w:rsidRPr="00BC0ADE">
        <w:t>. A</w:t>
      </w:r>
      <w:r w:rsidR="00586B49" w:rsidRPr="00BC0ADE">
        <w:t xml:space="preserve">ntes conhecido como </w:t>
      </w:r>
      <w:r w:rsidR="001B2145" w:rsidRPr="009D1584">
        <w:rPr>
          <w:i/>
        </w:rPr>
        <w:t>O</w:t>
      </w:r>
      <w:r w:rsidR="00586B49" w:rsidRPr="009D1584">
        <w:rPr>
          <w:i/>
        </w:rPr>
        <w:t xml:space="preserve"> Medíocre</w:t>
      </w:r>
      <w:r w:rsidR="00586B49" w:rsidRPr="00BC0ADE">
        <w:t>, agora entronizado como Comandante-em-Chefe,</w:t>
      </w:r>
      <w:r w:rsidR="003B593D" w:rsidRPr="00BC0ADE">
        <w:t xml:space="preserve"> ao cair a tarde desse Primeiro Dia el</w:t>
      </w:r>
      <w:r w:rsidR="007B3BB1" w:rsidRPr="00BC0ADE">
        <w:t>e</w:t>
      </w:r>
      <w:r w:rsidR="003B593D" w:rsidRPr="00BC0ADE">
        <w:t xml:space="preserve"> já se havia transformado em</w:t>
      </w:r>
      <w:r w:rsidR="00586B49" w:rsidRPr="00BC0ADE">
        <w:t xml:space="preserve"> </w:t>
      </w:r>
      <w:proofErr w:type="spellStart"/>
      <w:r w:rsidR="00586B49" w:rsidRPr="009D1584">
        <w:rPr>
          <w:i/>
        </w:rPr>
        <w:t>Dictator</w:t>
      </w:r>
      <w:proofErr w:type="spellEnd"/>
      <w:r w:rsidR="00586B49" w:rsidRPr="009D1584">
        <w:rPr>
          <w:i/>
        </w:rPr>
        <w:t xml:space="preserve"> </w:t>
      </w:r>
      <w:proofErr w:type="spellStart"/>
      <w:r w:rsidR="00586B49" w:rsidRPr="009D1584">
        <w:rPr>
          <w:i/>
        </w:rPr>
        <w:t>Maximus</w:t>
      </w:r>
      <w:proofErr w:type="spellEnd"/>
      <w:r w:rsidR="00CA6AB7" w:rsidRPr="00BC0ADE">
        <w:t>. Assassinato. Trucul</w:t>
      </w:r>
      <w:r w:rsidR="00586B49" w:rsidRPr="00BC0ADE">
        <w:t>ê</w:t>
      </w:r>
      <w:r w:rsidR="00CA6AB7" w:rsidRPr="00BC0ADE">
        <w:t>ncia</w:t>
      </w:r>
      <w:r w:rsidR="00586B49" w:rsidRPr="00BC0ADE">
        <w:t>. Carnificina.</w:t>
      </w:r>
      <w:r w:rsidR="00CA6AB7" w:rsidRPr="00BC0ADE">
        <w:t xml:space="preserve"> </w:t>
      </w:r>
      <w:proofErr w:type="spellStart"/>
      <w:r w:rsidR="00486DA4" w:rsidRPr="009D1584">
        <w:rPr>
          <w:i/>
        </w:rPr>
        <w:t>Barbaridad</w:t>
      </w:r>
      <w:proofErr w:type="spellEnd"/>
      <w:r w:rsidR="00486DA4" w:rsidRPr="009D1584">
        <w:rPr>
          <w:i/>
        </w:rPr>
        <w:t xml:space="preserve"> genocida</w:t>
      </w:r>
      <w:r w:rsidR="00486DA4" w:rsidRPr="00BC0ADE">
        <w:t xml:space="preserve">. </w:t>
      </w:r>
      <w:r w:rsidR="00C245AF" w:rsidRPr="00BC0ADE">
        <w:t>O país est</w:t>
      </w:r>
      <w:r w:rsidR="004E5946" w:rsidRPr="00BC0ADE">
        <w:t>ava</w:t>
      </w:r>
      <w:r w:rsidR="00C245AF" w:rsidRPr="00BC0ADE">
        <w:t xml:space="preserve"> perplexo como nunca antes havia estado.</w:t>
      </w:r>
      <w:r w:rsidR="0015427E" w:rsidRPr="00BC0ADE">
        <w:t xml:space="preserve"> Chocado, seria melhor dizer.</w:t>
      </w:r>
      <w:r w:rsidR="00B27CE1" w:rsidRPr="00BC0ADE">
        <w:t xml:space="preserve"> E chocado permaneceu por muito tempo.</w:t>
      </w:r>
    </w:p>
    <w:p w:rsidR="007E5E51" w:rsidRPr="00BC0ADE" w:rsidRDefault="000451B8" w:rsidP="00FD5EF3">
      <w:pPr>
        <w:snapToGrid w:val="0"/>
        <w:rPr>
          <w:rFonts w:cstheme="minorHAnsi"/>
        </w:rPr>
      </w:pPr>
      <w:r w:rsidRPr="00BC0ADE">
        <w:t xml:space="preserve">O que </w:t>
      </w:r>
      <w:r w:rsidR="004C6F38" w:rsidRPr="00BC0ADE">
        <w:t>é choque, q</w:t>
      </w:r>
      <w:r w:rsidR="00B27CE1" w:rsidRPr="00BC0ADE">
        <w:t xml:space="preserve">ual </w:t>
      </w:r>
      <w:r w:rsidR="004C6F38" w:rsidRPr="00BC0ADE">
        <w:t>seu</w:t>
      </w:r>
      <w:r w:rsidR="00B27CE1" w:rsidRPr="00BC0ADE">
        <w:t xml:space="preserve"> efeito? Digamos um choque emocional, um choque violento, a morte de alguém muito querido em circunstâncias trágicas. </w:t>
      </w:r>
      <w:r w:rsidR="00586B49" w:rsidRPr="00BC0ADE">
        <w:t>Ou, d</w:t>
      </w:r>
      <w:r w:rsidR="00B27CE1" w:rsidRPr="00BC0ADE">
        <w:t xml:space="preserve">igamos que tenha havido um </w:t>
      </w:r>
      <w:r w:rsidR="00B27CE1" w:rsidRPr="00BC0ADE">
        <w:rPr>
          <w:rFonts w:cs="Times New Roman (Corpo CS)"/>
        </w:rPr>
        <w:t>cataclismo</w:t>
      </w:r>
      <w:r w:rsidR="00BC2DB8" w:rsidRPr="00BC0ADE">
        <w:t xml:space="preserve"> (</w:t>
      </w:r>
      <w:proofErr w:type="spellStart"/>
      <w:r w:rsidR="00BC2DB8" w:rsidRPr="009D1584">
        <w:rPr>
          <w:i/>
        </w:rPr>
        <w:t>katakl</w:t>
      </w:r>
      <w:r w:rsidR="006717EC" w:rsidRPr="009D1584">
        <w:rPr>
          <w:i/>
        </w:rPr>
        <w:t>y</w:t>
      </w:r>
      <w:r w:rsidR="00BC2DB8" w:rsidRPr="009D1584">
        <w:rPr>
          <w:i/>
        </w:rPr>
        <w:t>smós</w:t>
      </w:r>
      <w:proofErr w:type="spellEnd"/>
      <w:r w:rsidR="00BC2DB8" w:rsidRPr="00BC0ADE">
        <w:t>)</w:t>
      </w:r>
      <w:r w:rsidR="00B27CE1" w:rsidRPr="00BC0ADE">
        <w:t>, com destruição e mortes em poucos minutos. Já vimos esta cena: pessoas andando perdidas, pra lá e pra cá. Balbuciam coisas sem s</w:t>
      </w:r>
      <w:r w:rsidR="009A761A" w:rsidRPr="00BC0ADE">
        <w:t>entido</w:t>
      </w:r>
      <w:r w:rsidR="00B27CE1" w:rsidRPr="00BC0ADE">
        <w:t>, andam sujas, andrajosas, melecadas. Um golpe de Estado, no entanto, não é um evento natural. Por mais cataclísmico que seja</w:t>
      </w:r>
      <w:r w:rsidR="004E5946" w:rsidRPr="00BC0ADE">
        <w:t>,</w:t>
      </w:r>
      <w:r w:rsidR="00B27CE1" w:rsidRPr="00BC0ADE">
        <w:t xml:space="preserve"> o golpe é produto humano, fruto de relações </w:t>
      </w:r>
      <w:r w:rsidR="009A761A" w:rsidRPr="00BC0ADE">
        <w:t xml:space="preserve">políticas, portanto, </w:t>
      </w:r>
      <w:r w:rsidR="00B27CE1" w:rsidRPr="00BC0ADE">
        <w:t xml:space="preserve">relações de poder. Uma pessoa chocada é vulnerável. Pode </w:t>
      </w:r>
      <w:r w:rsidR="009A761A" w:rsidRPr="00BC0ADE">
        <w:t xml:space="preserve">parecer idiotizada, ficar </w:t>
      </w:r>
      <w:proofErr w:type="spellStart"/>
      <w:r w:rsidR="009A761A" w:rsidRPr="009D1584">
        <w:rPr>
          <w:i/>
        </w:rPr>
        <w:t>idion</w:t>
      </w:r>
      <w:proofErr w:type="spellEnd"/>
      <w:r w:rsidR="009A761A" w:rsidRPr="00BC0ADE">
        <w:t xml:space="preserve">, ou seja, referida a si, fechada em si mesma. Não mais reativa ao </w:t>
      </w:r>
      <w:r w:rsidR="009A761A" w:rsidRPr="00BC0ADE">
        <w:rPr>
          <w:rFonts w:cstheme="minorHAnsi"/>
        </w:rPr>
        <w:t xml:space="preserve">que acontece do lado de fora. </w:t>
      </w:r>
    </w:p>
    <w:p w:rsidR="00486DA4" w:rsidRPr="00BC0ADE" w:rsidRDefault="004E5946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>Como vulnerar uma pessoa</w:t>
      </w:r>
      <w:r w:rsidR="00FD411E" w:rsidRPr="00BC0ADE">
        <w:rPr>
          <w:rFonts w:asciiTheme="minorHAnsi" w:hAnsiTheme="minorHAnsi" w:cstheme="minorHAnsi"/>
          <w:sz w:val="24"/>
          <w:szCs w:val="24"/>
        </w:rPr>
        <w:t xml:space="preserve"> propositadamente</w:t>
      </w:r>
      <w:r w:rsidRPr="00BC0ADE">
        <w:rPr>
          <w:rFonts w:asciiTheme="minorHAnsi" w:hAnsiTheme="minorHAnsi" w:cstheme="minorHAnsi"/>
          <w:sz w:val="24"/>
          <w:szCs w:val="24"/>
        </w:rPr>
        <w:t>, como transformá-la em zumbi, alquebrá-la, retirar dela qualquer substrato de vontade e discernimento? Como fazer com que ela “colabore”</w:t>
      </w:r>
      <w:r w:rsidR="007172E6" w:rsidRPr="00BC0ADE">
        <w:rPr>
          <w:rFonts w:asciiTheme="minorHAnsi" w:hAnsiTheme="minorHAnsi" w:cstheme="minorHAnsi"/>
          <w:sz w:val="24"/>
          <w:szCs w:val="24"/>
        </w:rPr>
        <w:t xml:space="preserve"> com a autoridade</w:t>
      </w:r>
      <w:r w:rsidRPr="00BC0ADE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B93240" w:rsidRPr="00BC0ADE" w:rsidRDefault="00486DA4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No livro </w:t>
      </w:r>
      <w:r w:rsidRPr="009D1584">
        <w:rPr>
          <w:rFonts w:asciiTheme="minorHAnsi" w:hAnsiTheme="minorHAnsi" w:cstheme="minorHAnsi"/>
          <w:i/>
          <w:sz w:val="24"/>
          <w:szCs w:val="24"/>
        </w:rPr>
        <w:t>A Doutrina do Choque</w:t>
      </w:r>
      <w:r w:rsidRPr="00BC0ADE">
        <w:rPr>
          <w:rFonts w:asciiTheme="minorHAnsi" w:hAnsiTheme="minorHAnsi" w:cstheme="minorHAnsi"/>
          <w:sz w:val="24"/>
          <w:szCs w:val="24"/>
        </w:rPr>
        <w:t xml:space="preserve">, a </w:t>
      </w:r>
      <w:r w:rsidR="00523E2F" w:rsidRPr="00BC0ADE">
        <w:rPr>
          <w:rFonts w:asciiTheme="minorHAnsi" w:hAnsiTheme="minorHAnsi" w:cstheme="minorHAnsi"/>
          <w:sz w:val="24"/>
          <w:szCs w:val="24"/>
        </w:rPr>
        <w:t>ativ</w:t>
      </w:r>
      <w:r w:rsidRPr="00BC0ADE">
        <w:rPr>
          <w:rFonts w:asciiTheme="minorHAnsi" w:hAnsiTheme="minorHAnsi" w:cstheme="minorHAnsi"/>
          <w:sz w:val="24"/>
          <w:szCs w:val="24"/>
        </w:rPr>
        <w:t xml:space="preserve">ista política </w:t>
      </w:r>
      <w:r w:rsidR="00523E2F" w:rsidRPr="00BC0ADE">
        <w:rPr>
          <w:rFonts w:asciiTheme="minorHAnsi" w:hAnsiTheme="minorHAnsi" w:cstheme="minorHAnsi"/>
          <w:sz w:val="24"/>
          <w:szCs w:val="24"/>
        </w:rPr>
        <w:t xml:space="preserve">canadense, </w:t>
      </w:r>
      <w:r w:rsidRPr="00BC0ADE">
        <w:rPr>
          <w:rFonts w:asciiTheme="minorHAnsi" w:hAnsiTheme="minorHAnsi" w:cstheme="minorHAnsi"/>
          <w:sz w:val="24"/>
          <w:szCs w:val="24"/>
        </w:rPr>
        <w:t>Noemi Klein</w:t>
      </w:r>
      <w:r w:rsidR="00523E2F" w:rsidRPr="00BC0ADE">
        <w:rPr>
          <w:rFonts w:asciiTheme="minorHAnsi" w:hAnsiTheme="minorHAnsi" w:cstheme="minorHAnsi"/>
          <w:sz w:val="24"/>
          <w:szCs w:val="24"/>
        </w:rPr>
        <w:t>,</w:t>
      </w:r>
      <w:r w:rsidRPr="00BC0ADE">
        <w:rPr>
          <w:rFonts w:asciiTheme="minorHAnsi" w:hAnsiTheme="minorHAnsi" w:cstheme="minorHAnsi"/>
          <w:sz w:val="24"/>
          <w:szCs w:val="24"/>
        </w:rPr>
        <w:t xml:space="preserve"> nos conta </w:t>
      </w:r>
      <w:proofErr w:type="gramStart"/>
      <w:r w:rsidRPr="00BC0ADE">
        <w:rPr>
          <w:rFonts w:asciiTheme="minorHAnsi" w:hAnsiTheme="minorHAnsi" w:cstheme="minorHAnsi"/>
          <w:sz w:val="24"/>
          <w:szCs w:val="24"/>
        </w:rPr>
        <w:t>como.</w:t>
      </w:r>
      <w:r w:rsidR="00BC0ADE" w:rsidRPr="00BC0AD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C0ADE" w:rsidRPr="00BC0ADE">
        <w:rPr>
          <w:rFonts w:asciiTheme="minorHAnsi" w:hAnsiTheme="minorHAnsi" w:cstheme="minorHAnsi"/>
          <w:sz w:val="24"/>
          <w:szCs w:val="24"/>
        </w:rPr>
        <w:t>4)</w:t>
      </w:r>
      <w:r w:rsidRPr="00BC0ADE">
        <w:rPr>
          <w:rFonts w:asciiTheme="minorHAnsi" w:hAnsiTheme="minorHAnsi" w:cstheme="minorHAnsi"/>
          <w:sz w:val="24"/>
          <w:szCs w:val="24"/>
        </w:rPr>
        <w:t xml:space="preserve"> Ela relata que p</w:t>
      </w:r>
      <w:r w:rsidR="004E5946" w:rsidRPr="00BC0ADE">
        <w:rPr>
          <w:rFonts w:asciiTheme="minorHAnsi" w:hAnsiTheme="minorHAnsi" w:cstheme="minorHAnsi"/>
          <w:sz w:val="24"/>
          <w:szCs w:val="24"/>
        </w:rPr>
        <w:t>esquisas em psi</w:t>
      </w:r>
      <w:r w:rsidR="00D96B27" w:rsidRPr="00BC0ADE">
        <w:rPr>
          <w:rFonts w:asciiTheme="minorHAnsi" w:hAnsiTheme="minorHAnsi" w:cstheme="minorHAnsi"/>
          <w:sz w:val="24"/>
          <w:szCs w:val="24"/>
        </w:rPr>
        <w:t>cologia comportamental</w:t>
      </w:r>
      <w:r w:rsidR="004E5946" w:rsidRPr="00BC0ADE">
        <w:rPr>
          <w:rFonts w:asciiTheme="minorHAnsi" w:hAnsiTheme="minorHAnsi" w:cstheme="minorHAnsi"/>
          <w:sz w:val="24"/>
          <w:szCs w:val="24"/>
        </w:rPr>
        <w:t xml:space="preserve"> conduzidas nos anos 19</w:t>
      </w:r>
      <w:r w:rsidR="00161AFA" w:rsidRPr="00BC0ADE">
        <w:rPr>
          <w:rFonts w:asciiTheme="minorHAnsi" w:hAnsiTheme="minorHAnsi" w:cstheme="minorHAnsi"/>
          <w:sz w:val="24"/>
          <w:szCs w:val="24"/>
        </w:rPr>
        <w:t>5</w:t>
      </w:r>
      <w:r w:rsidR="004E5946" w:rsidRPr="00BC0ADE">
        <w:rPr>
          <w:rFonts w:asciiTheme="minorHAnsi" w:hAnsiTheme="minorHAnsi" w:cstheme="minorHAnsi"/>
          <w:sz w:val="24"/>
          <w:szCs w:val="24"/>
        </w:rPr>
        <w:t>0 indicaram como isso seria possível.</w:t>
      </w:r>
      <w:r w:rsidR="0035671D" w:rsidRPr="00BC0ADE">
        <w:rPr>
          <w:rFonts w:asciiTheme="minorHAnsi" w:hAnsiTheme="minorHAnsi" w:cstheme="minorHAnsi"/>
          <w:sz w:val="24"/>
          <w:szCs w:val="24"/>
        </w:rPr>
        <w:t xml:space="preserve"> Um projeto </w:t>
      </w:r>
      <w:r w:rsidR="002A79C1" w:rsidRPr="00BC0ADE">
        <w:rPr>
          <w:rFonts w:asciiTheme="minorHAnsi" w:hAnsiTheme="minorHAnsi" w:cstheme="minorHAnsi"/>
          <w:sz w:val="24"/>
          <w:szCs w:val="24"/>
        </w:rPr>
        <w:t xml:space="preserve">na Universidade de </w:t>
      </w:r>
      <w:proofErr w:type="spellStart"/>
      <w:r w:rsidR="007B3BB1" w:rsidRPr="00BC0ADE">
        <w:rPr>
          <w:rFonts w:asciiTheme="minorHAnsi" w:hAnsiTheme="minorHAnsi" w:cstheme="minorHAnsi"/>
          <w:sz w:val="24"/>
          <w:szCs w:val="24"/>
        </w:rPr>
        <w:t>McGill</w:t>
      </w:r>
      <w:proofErr w:type="spellEnd"/>
      <w:r w:rsidR="007B3BB1" w:rsidRPr="00BC0ADE">
        <w:rPr>
          <w:rFonts w:asciiTheme="minorHAnsi" w:hAnsiTheme="minorHAnsi" w:cstheme="minorHAnsi"/>
          <w:sz w:val="24"/>
          <w:szCs w:val="24"/>
        </w:rPr>
        <w:t xml:space="preserve">, Montreal, </w:t>
      </w:r>
      <w:r w:rsidR="007172E6" w:rsidRPr="00BC0ADE">
        <w:rPr>
          <w:rFonts w:asciiTheme="minorHAnsi" w:hAnsiTheme="minorHAnsi" w:cstheme="minorHAnsi"/>
          <w:sz w:val="24"/>
          <w:szCs w:val="24"/>
        </w:rPr>
        <w:t xml:space="preserve">submeteu </w:t>
      </w:r>
      <w:r w:rsidR="0035671D" w:rsidRPr="00BC0ADE">
        <w:rPr>
          <w:rFonts w:asciiTheme="minorHAnsi" w:hAnsiTheme="minorHAnsi" w:cstheme="minorHAnsi"/>
          <w:sz w:val="24"/>
          <w:szCs w:val="24"/>
        </w:rPr>
        <w:t>voluntários a tratamentos desumanos</w:t>
      </w:r>
      <w:r w:rsidR="007172E6" w:rsidRPr="00BC0ADE">
        <w:rPr>
          <w:rFonts w:asciiTheme="minorHAnsi" w:hAnsiTheme="minorHAnsi" w:cstheme="minorHAnsi"/>
          <w:sz w:val="24"/>
          <w:szCs w:val="24"/>
        </w:rPr>
        <w:t>:</w:t>
      </w:r>
      <w:r w:rsidR="0035671D" w:rsidRPr="00BC0ADE">
        <w:rPr>
          <w:rFonts w:asciiTheme="minorHAnsi" w:hAnsiTheme="minorHAnsi" w:cstheme="minorHAnsi"/>
          <w:sz w:val="24"/>
          <w:szCs w:val="24"/>
        </w:rPr>
        <w:t xml:space="preserve"> privação sensorial </w:t>
      </w:r>
      <w:r w:rsidR="007172E6" w:rsidRPr="00BC0ADE">
        <w:rPr>
          <w:rFonts w:asciiTheme="minorHAnsi" w:hAnsiTheme="minorHAnsi" w:cstheme="minorHAnsi"/>
          <w:sz w:val="24"/>
          <w:szCs w:val="24"/>
        </w:rPr>
        <w:t>c</w:t>
      </w:r>
      <w:r w:rsidR="0035671D" w:rsidRPr="00BC0ADE">
        <w:rPr>
          <w:rFonts w:asciiTheme="minorHAnsi" w:hAnsiTheme="minorHAnsi" w:cstheme="minorHAnsi"/>
          <w:sz w:val="24"/>
          <w:szCs w:val="24"/>
        </w:rPr>
        <w:t>o</w:t>
      </w:r>
      <w:r w:rsidR="007172E6" w:rsidRPr="00BC0ADE">
        <w:rPr>
          <w:rFonts w:asciiTheme="minorHAnsi" w:hAnsiTheme="minorHAnsi" w:cstheme="minorHAnsi"/>
          <w:sz w:val="24"/>
          <w:szCs w:val="24"/>
        </w:rPr>
        <w:t>m</w:t>
      </w:r>
      <w:r w:rsidR="0035671D" w:rsidRPr="00BC0ADE">
        <w:rPr>
          <w:rFonts w:asciiTheme="minorHAnsi" w:hAnsiTheme="minorHAnsi" w:cstheme="minorHAnsi"/>
          <w:sz w:val="24"/>
          <w:szCs w:val="24"/>
        </w:rPr>
        <w:t xml:space="preserve"> isolamento completo</w:t>
      </w:r>
      <w:r w:rsidR="007172E6" w:rsidRPr="00BC0ADE">
        <w:rPr>
          <w:rFonts w:asciiTheme="minorHAnsi" w:hAnsiTheme="minorHAnsi" w:cstheme="minorHAnsi"/>
          <w:sz w:val="24"/>
          <w:szCs w:val="24"/>
        </w:rPr>
        <w:t xml:space="preserve"> por dias e semanas</w:t>
      </w:r>
      <w:r w:rsidR="00161AFA" w:rsidRPr="00BC0ADE">
        <w:rPr>
          <w:rFonts w:asciiTheme="minorHAnsi" w:hAnsiTheme="minorHAnsi" w:cstheme="minorHAnsi"/>
          <w:sz w:val="24"/>
          <w:szCs w:val="24"/>
        </w:rPr>
        <w:t>. Na fala do coordenador do pro</w:t>
      </w:r>
      <w:r w:rsidR="00B93240" w:rsidRPr="00BC0ADE">
        <w:rPr>
          <w:rFonts w:asciiTheme="minorHAnsi" w:hAnsiTheme="minorHAnsi" w:cstheme="minorHAnsi"/>
          <w:sz w:val="24"/>
          <w:szCs w:val="24"/>
        </w:rPr>
        <w:t>j</w:t>
      </w:r>
      <w:r w:rsidR="00161AFA" w:rsidRPr="00BC0ADE">
        <w:rPr>
          <w:rFonts w:asciiTheme="minorHAnsi" w:hAnsiTheme="minorHAnsi" w:cstheme="minorHAnsi"/>
          <w:sz w:val="24"/>
          <w:szCs w:val="24"/>
        </w:rPr>
        <w:t xml:space="preserve">eto, Donald </w:t>
      </w:r>
      <w:proofErr w:type="spellStart"/>
      <w:r w:rsidR="00161AFA" w:rsidRPr="00BC0ADE">
        <w:rPr>
          <w:rFonts w:asciiTheme="minorHAnsi" w:hAnsiTheme="minorHAnsi" w:cstheme="minorHAnsi"/>
          <w:sz w:val="24"/>
          <w:szCs w:val="24"/>
        </w:rPr>
        <w:t>Hebb</w:t>
      </w:r>
      <w:proofErr w:type="spellEnd"/>
      <w:r w:rsidR="00161AFA" w:rsidRPr="00BC0ADE">
        <w:rPr>
          <w:rFonts w:asciiTheme="minorHAnsi" w:hAnsiTheme="minorHAnsi" w:cstheme="minorHAnsi"/>
          <w:sz w:val="24"/>
          <w:szCs w:val="24"/>
        </w:rPr>
        <w:t>, “a privação sensorial é na verdade uma forma de conseguir monotonia extrema. Causa perda de capacidade crítica, o pensamento é menos claro, os pacientes queixam-se de que nem sequer conseguem sonhar.</w:t>
      </w:r>
      <w:r w:rsidR="00B93240" w:rsidRPr="00BC0ADE">
        <w:rPr>
          <w:rFonts w:asciiTheme="minorHAnsi" w:hAnsiTheme="minorHAnsi" w:cstheme="minorHAnsi"/>
          <w:sz w:val="24"/>
          <w:szCs w:val="24"/>
        </w:rPr>
        <w:t>..</w:t>
      </w:r>
      <w:r w:rsidR="00161AFA" w:rsidRPr="00BC0ADE">
        <w:rPr>
          <w:rFonts w:asciiTheme="minorHAnsi" w:hAnsiTheme="minorHAnsi" w:cstheme="minorHAnsi"/>
          <w:sz w:val="24"/>
          <w:szCs w:val="24"/>
        </w:rPr>
        <w:t xml:space="preserve"> Enqua</w:t>
      </w:r>
      <w:r w:rsidR="00B93240" w:rsidRPr="00BC0ADE">
        <w:rPr>
          <w:rFonts w:asciiTheme="minorHAnsi" w:hAnsiTheme="minorHAnsi" w:cstheme="minorHAnsi"/>
          <w:sz w:val="24"/>
          <w:szCs w:val="24"/>
        </w:rPr>
        <w:t>n</w:t>
      </w:r>
      <w:r w:rsidR="00161AFA" w:rsidRPr="00BC0ADE">
        <w:rPr>
          <w:rFonts w:asciiTheme="minorHAnsi" w:hAnsiTheme="minorHAnsi" w:cstheme="minorHAnsi"/>
          <w:sz w:val="24"/>
          <w:szCs w:val="24"/>
        </w:rPr>
        <w:t>to fazíamos nossas e</w:t>
      </w:r>
      <w:r w:rsidR="00B93240" w:rsidRPr="00BC0ADE">
        <w:rPr>
          <w:rFonts w:asciiTheme="minorHAnsi" w:hAnsiTheme="minorHAnsi" w:cstheme="minorHAnsi"/>
          <w:sz w:val="24"/>
          <w:szCs w:val="24"/>
        </w:rPr>
        <w:t>x</w:t>
      </w:r>
      <w:r w:rsidR="00161AFA" w:rsidRPr="00BC0ADE">
        <w:rPr>
          <w:rFonts w:asciiTheme="minorHAnsi" w:hAnsiTheme="minorHAnsi" w:cstheme="minorHAnsi"/>
          <w:sz w:val="24"/>
          <w:szCs w:val="24"/>
        </w:rPr>
        <w:t>peri</w:t>
      </w:r>
      <w:r w:rsidR="00B93240" w:rsidRPr="00BC0ADE">
        <w:rPr>
          <w:rFonts w:asciiTheme="minorHAnsi" w:hAnsiTheme="minorHAnsi" w:cstheme="minorHAnsi"/>
          <w:sz w:val="24"/>
          <w:szCs w:val="24"/>
        </w:rPr>
        <w:t>ê</w:t>
      </w:r>
      <w:r w:rsidR="00161AFA" w:rsidRPr="00BC0ADE">
        <w:rPr>
          <w:rFonts w:asciiTheme="minorHAnsi" w:hAnsiTheme="minorHAnsi" w:cstheme="minorHAnsi"/>
          <w:sz w:val="24"/>
          <w:szCs w:val="24"/>
        </w:rPr>
        <w:t>ncia</w:t>
      </w:r>
      <w:r w:rsidR="00B93240" w:rsidRPr="00BC0ADE">
        <w:rPr>
          <w:rFonts w:asciiTheme="minorHAnsi" w:hAnsiTheme="minorHAnsi" w:cstheme="minorHAnsi"/>
          <w:sz w:val="24"/>
          <w:szCs w:val="24"/>
        </w:rPr>
        <w:t>s,</w:t>
      </w:r>
      <w:r w:rsidR="00161AFA" w:rsidRPr="00BC0ADE">
        <w:rPr>
          <w:rFonts w:asciiTheme="minorHAnsi" w:hAnsiTheme="minorHAnsi" w:cstheme="minorHAnsi"/>
          <w:sz w:val="24"/>
          <w:szCs w:val="24"/>
        </w:rPr>
        <w:t xml:space="preserve"> com</w:t>
      </w:r>
      <w:r w:rsidR="00B93240" w:rsidRPr="00BC0ADE">
        <w:rPr>
          <w:rFonts w:asciiTheme="minorHAnsi" w:hAnsiTheme="minorHAnsi" w:cstheme="minorHAnsi"/>
          <w:sz w:val="24"/>
          <w:szCs w:val="24"/>
        </w:rPr>
        <w:t>eç</w:t>
      </w:r>
      <w:r w:rsidR="00161AFA" w:rsidRPr="00BC0ADE">
        <w:rPr>
          <w:rFonts w:asciiTheme="minorHAnsi" w:hAnsiTheme="minorHAnsi" w:cstheme="minorHAnsi"/>
          <w:sz w:val="24"/>
          <w:szCs w:val="24"/>
        </w:rPr>
        <w:t>amos a pensar que é possível que algo que produza mal estar</w:t>
      </w:r>
      <w:r w:rsidR="00B93240" w:rsidRPr="00BC0ADE">
        <w:rPr>
          <w:rFonts w:asciiTheme="minorHAnsi" w:hAnsiTheme="minorHAnsi" w:cstheme="minorHAnsi"/>
          <w:sz w:val="24"/>
          <w:szCs w:val="24"/>
        </w:rPr>
        <w:t>-</w:t>
      </w:r>
      <w:r w:rsidR="00161AFA" w:rsidRPr="00BC0ADE">
        <w:rPr>
          <w:rFonts w:asciiTheme="minorHAnsi" w:hAnsiTheme="minorHAnsi" w:cstheme="minorHAnsi"/>
          <w:sz w:val="24"/>
          <w:szCs w:val="24"/>
        </w:rPr>
        <w:t>físico e inclusive dor poderia ser mais tolerável do que simplesmente as condições de privação que estávamos a estudar</w:t>
      </w:r>
      <w:r w:rsidR="00B93240" w:rsidRPr="00BC0ADE">
        <w:rPr>
          <w:rFonts w:asciiTheme="minorHAnsi" w:hAnsiTheme="minorHAnsi" w:cstheme="minorHAnsi"/>
          <w:sz w:val="24"/>
          <w:szCs w:val="24"/>
        </w:rPr>
        <w:t>”</w:t>
      </w:r>
      <w:r w:rsidR="00161AFA" w:rsidRPr="00BC0ADE">
        <w:rPr>
          <w:rFonts w:asciiTheme="minorHAnsi" w:hAnsiTheme="minorHAnsi" w:cstheme="minorHAnsi"/>
          <w:sz w:val="24"/>
          <w:szCs w:val="24"/>
        </w:rPr>
        <w:t>.</w:t>
      </w:r>
      <w:r w:rsidR="00B93240" w:rsidRPr="00BC0ADE">
        <w:rPr>
          <w:rFonts w:asciiTheme="minorHAnsi" w:hAnsiTheme="minorHAnsi" w:cstheme="minorHAnsi"/>
          <w:sz w:val="24"/>
          <w:szCs w:val="24"/>
        </w:rPr>
        <w:t xml:space="preserve"> Donald </w:t>
      </w:r>
      <w:proofErr w:type="spellStart"/>
      <w:r w:rsidR="00B93240" w:rsidRPr="00BC0ADE">
        <w:rPr>
          <w:rFonts w:asciiTheme="minorHAnsi" w:hAnsiTheme="minorHAnsi" w:cstheme="minorHAnsi"/>
          <w:sz w:val="24"/>
          <w:szCs w:val="24"/>
        </w:rPr>
        <w:t>Hebb</w:t>
      </w:r>
      <w:proofErr w:type="spellEnd"/>
      <w:r w:rsidR="00B93240" w:rsidRPr="00BC0ADE">
        <w:rPr>
          <w:rFonts w:asciiTheme="minorHAnsi" w:hAnsiTheme="minorHAnsi" w:cstheme="minorHAnsi"/>
          <w:sz w:val="24"/>
          <w:szCs w:val="24"/>
        </w:rPr>
        <w:t xml:space="preserve"> interrompeu as pesquisas: “Não tinha ideia, quando o propus, o quanto perversas estas armas, potencialmente cruéis, poderiam chegar a ser.” </w:t>
      </w:r>
      <w:proofErr w:type="spellStart"/>
      <w:r w:rsidR="00B93240" w:rsidRPr="00BC0ADE">
        <w:rPr>
          <w:rFonts w:asciiTheme="minorHAnsi" w:hAnsiTheme="minorHAnsi" w:cstheme="minorHAnsi"/>
          <w:sz w:val="24"/>
          <w:szCs w:val="24"/>
        </w:rPr>
        <w:t>Hebb</w:t>
      </w:r>
      <w:proofErr w:type="spellEnd"/>
      <w:r w:rsidR="00B93240" w:rsidRPr="00BC0ADE">
        <w:rPr>
          <w:rFonts w:asciiTheme="minorHAnsi" w:hAnsiTheme="minorHAnsi" w:cstheme="minorHAnsi"/>
          <w:sz w:val="24"/>
          <w:szCs w:val="24"/>
        </w:rPr>
        <w:t xml:space="preserve"> denominou privação sensorial de arma.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 Perversas armas.</w:t>
      </w:r>
    </w:p>
    <w:p w:rsidR="0092306E" w:rsidRPr="00BC0ADE" w:rsidRDefault="00B93240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Pouco tempo depois, 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ali </w:t>
      </w:r>
      <w:r w:rsidRPr="00BC0ADE">
        <w:rPr>
          <w:rFonts w:asciiTheme="minorHAnsi" w:hAnsiTheme="minorHAnsi" w:cstheme="minorHAnsi"/>
          <w:sz w:val="24"/>
          <w:szCs w:val="24"/>
        </w:rPr>
        <w:t>mesm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o, teve início outro projeto coordenado por </w:t>
      </w:r>
      <w:r w:rsidRPr="00BC0ADE">
        <w:rPr>
          <w:rFonts w:asciiTheme="minorHAnsi" w:hAnsiTheme="minorHAnsi" w:cstheme="minorHAnsi"/>
          <w:sz w:val="24"/>
          <w:szCs w:val="24"/>
        </w:rPr>
        <w:t>Ewan Cameron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. Se antes com </w:t>
      </w:r>
      <w:proofErr w:type="spellStart"/>
      <w:r w:rsidR="00416D84" w:rsidRPr="00BC0ADE">
        <w:rPr>
          <w:rFonts w:asciiTheme="minorHAnsi" w:hAnsiTheme="minorHAnsi" w:cstheme="minorHAnsi"/>
          <w:sz w:val="24"/>
          <w:szCs w:val="24"/>
        </w:rPr>
        <w:t>Heb</w:t>
      </w:r>
      <w:r w:rsidR="0092306E" w:rsidRPr="00BC0ADE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="00416D84" w:rsidRPr="00BC0ADE">
        <w:rPr>
          <w:rFonts w:asciiTheme="minorHAnsi" w:hAnsiTheme="minorHAnsi" w:cstheme="minorHAnsi"/>
          <w:sz w:val="24"/>
          <w:szCs w:val="24"/>
        </w:rPr>
        <w:t xml:space="preserve"> os voluntários tinham a liberdade de interromper a cooperação, com Cameron as vítimas não tiveram a mesma sorte. Segundo </w:t>
      </w:r>
      <w:proofErr w:type="spellStart"/>
      <w:r w:rsidR="00416D84" w:rsidRPr="00BC0ADE">
        <w:rPr>
          <w:rFonts w:asciiTheme="minorHAnsi" w:hAnsiTheme="minorHAnsi" w:cstheme="minorHAnsi"/>
          <w:sz w:val="24"/>
          <w:szCs w:val="24"/>
        </w:rPr>
        <w:t>Hebb</w:t>
      </w:r>
      <w:proofErr w:type="spellEnd"/>
      <w:r w:rsidR="00416D84" w:rsidRPr="00BC0ADE">
        <w:rPr>
          <w:rFonts w:asciiTheme="minorHAnsi" w:hAnsiTheme="minorHAnsi" w:cstheme="minorHAnsi"/>
          <w:sz w:val="24"/>
          <w:szCs w:val="24"/>
        </w:rPr>
        <w:t xml:space="preserve">, “o que ele fez foi mais longe do que havíamos feito. Trabalhamos estritamente sob a condição de que os sujeitos em estudo tinham a liberdade de sair quando o desejassem e alguns o fizeram”. No </w:t>
      </w:r>
      <w:r w:rsidR="00416D84" w:rsidRPr="009D1584">
        <w:rPr>
          <w:rFonts w:asciiTheme="minorHAnsi" w:hAnsiTheme="minorHAnsi" w:cstheme="minorHAnsi"/>
          <w:i/>
          <w:sz w:val="24"/>
          <w:szCs w:val="24"/>
        </w:rPr>
        <w:t xml:space="preserve">Memorial Allan </w:t>
      </w:r>
      <w:proofErr w:type="spellStart"/>
      <w:r w:rsidR="00416D84" w:rsidRPr="009D1584">
        <w:rPr>
          <w:rFonts w:asciiTheme="minorHAnsi" w:hAnsiTheme="minorHAnsi" w:cstheme="minorHAnsi"/>
          <w:i/>
          <w:sz w:val="24"/>
          <w:szCs w:val="24"/>
        </w:rPr>
        <w:t>Institute</w:t>
      </w:r>
      <w:proofErr w:type="spellEnd"/>
      <w:r w:rsidR="00416D84" w:rsidRPr="00BC0ADE">
        <w:rPr>
          <w:rFonts w:asciiTheme="minorHAnsi" w:hAnsiTheme="minorHAnsi" w:cstheme="minorHAnsi"/>
          <w:sz w:val="24"/>
          <w:szCs w:val="24"/>
        </w:rPr>
        <w:t xml:space="preserve">, da </w:t>
      </w:r>
      <w:proofErr w:type="spellStart"/>
      <w:r w:rsidR="00416D84" w:rsidRPr="00BC0ADE">
        <w:rPr>
          <w:rFonts w:asciiTheme="minorHAnsi" w:hAnsiTheme="minorHAnsi" w:cstheme="minorHAnsi"/>
          <w:sz w:val="24"/>
          <w:szCs w:val="24"/>
        </w:rPr>
        <w:t>McGill</w:t>
      </w:r>
      <w:proofErr w:type="spellEnd"/>
      <w:r w:rsidR="0092306E" w:rsidRPr="00BC0ADE">
        <w:rPr>
          <w:rFonts w:asciiTheme="minorHAnsi" w:hAnsiTheme="minorHAnsi" w:cstheme="minorHAnsi"/>
          <w:sz w:val="24"/>
          <w:szCs w:val="24"/>
        </w:rPr>
        <w:t>,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Cameron conduziu experiências com pacientes psi</w:t>
      </w:r>
      <w:r w:rsidR="0092306E" w:rsidRPr="00BC0ADE">
        <w:rPr>
          <w:rFonts w:asciiTheme="minorHAnsi" w:hAnsiTheme="minorHAnsi" w:cstheme="minorHAnsi"/>
          <w:sz w:val="24"/>
          <w:szCs w:val="24"/>
        </w:rPr>
        <w:t>q</w:t>
      </w:r>
      <w:r w:rsidR="00416D84" w:rsidRPr="00BC0ADE">
        <w:rPr>
          <w:rFonts w:asciiTheme="minorHAnsi" w:hAnsiTheme="minorHAnsi" w:cstheme="minorHAnsi"/>
          <w:sz w:val="24"/>
          <w:szCs w:val="24"/>
        </w:rPr>
        <w:t>uiátricos e não devia satisfações éticas a ninguém. Ali, li</w:t>
      </w:r>
      <w:r w:rsidR="0092306E" w:rsidRPr="00BC0ADE">
        <w:rPr>
          <w:rFonts w:asciiTheme="minorHAnsi" w:hAnsiTheme="minorHAnsi" w:cstheme="minorHAnsi"/>
          <w:sz w:val="24"/>
          <w:szCs w:val="24"/>
        </w:rPr>
        <w:t>t</w:t>
      </w:r>
      <w:r w:rsidR="00416D84" w:rsidRPr="00BC0ADE">
        <w:rPr>
          <w:rFonts w:asciiTheme="minorHAnsi" w:hAnsiTheme="minorHAnsi" w:cstheme="minorHAnsi"/>
          <w:sz w:val="24"/>
          <w:szCs w:val="24"/>
        </w:rPr>
        <w:t>eralmente el</w:t>
      </w:r>
      <w:r w:rsidR="0092306E" w:rsidRPr="00BC0ADE">
        <w:rPr>
          <w:rFonts w:asciiTheme="minorHAnsi" w:hAnsiTheme="minorHAnsi" w:cstheme="minorHAnsi"/>
          <w:sz w:val="24"/>
          <w:szCs w:val="24"/>
        </w:rPr>
        <w:t>e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se entregou ao pro</w:t>
      </w:r>
      <w:r w:rsidR="0092306E" w:rsidRPr="00BC0ADE">
        <w:rPr>
          <w:rFonts w:asciiTheme="minorHAnsi" w:hAnsiTheme="minorHAnsi" w:cstheme="minorHAnsi"/>
          <w:sz w:val="24"/>
          <w:szCs w:val="24"/>
        </w:rPr>
        <w:t>je</w:t>
      </w:r>
      <w:r w:rsidR="00416D84" w:rsidRPr="00BC0ADE">
        <w:rPr>
          <w:rFonts w:asciiTheme="minorHAnsi" w:hAnsiTheme="minorHAnsi" w:cstheme="minorHAnsi"/>
          <w:sz w:val="24"/>
          <w:szCs w:val="24"/>
        </w:rPr>
        <w:t>to de esvaziar ou apagar o cérebro dos seus pacientes</w:t>
      </w:r>
      <w:r w:rsidR="0092306E" w:rsidRPr="00BC0ADE">
        <w:rPr>
          <w:rFonts w:asciiTheme="minorHAnsi" w:hAnsiTheme="minorHAnsi" w:cstheme="minorHAnsi"/>
          <w:sz w:val="24"/>
          <w:szCs w:val="24"/>
        </w:rPr>
        <w:t xml:space="preserve">, um protótipo do que ficou conhecido como técnica de </w:t>
      </w:r>
      <w:proofErr w:type="spellStart"/>
      <w:r w:rsidR="0092306E" w:rsidRPr="009D1584">
        <w:rPr>
          <w:rFonts w:asciiTheme="minorHAnsi" w:hAnsiTheme="minorHAnsi" w:cstheme="minorHAnsi"/>
          <w:i/>
          <w:sz w:val="24"/>
          <w:szCs w:val="24"/>
        </w:rPr>
        <w:lastRenderedPageBreak/>
        <w:t>brainwhashing</w:t>
      </w:r>
      <w:proofErr w:type="spellEnd"/>
      <w:r w:rsidR="00416D84" w:rsidRPr="00BC0ADE">
        <w:rPr>
          <w:rFonts w:asciiTheme="minorHAnsi" w:hAnsiTheme="minorHAnsi" w:cstheme="minorHAnsi"/>
          <w:sz w:val="24"/>
          <w:szCs w:val="24"/>
        </w:rPr>
        <w:t xml:space="preserve">. </w:t>
      </w:r>
      <w:r w:rsidR="0092306E" w:rsidRPr="00BC0ADE">
        <w:rPr>
          <w:rFonts w:asciiTheme="minorHAnsi" w:hAnsiTheme="minorHAnsi" w:cstheme="minorHAnsi"/>
          <w:sz w:val="24"/>
          <w:szCs w:val="24"/>
        </w:rPr>
        <w:t>A velha e conhecida lavagem cerebral</w:t>
      </w:r>
      <w:r w:rsidR="007C2CCF" w:rsidRPr="00BC0ADE">
        <w:rPr>
          <w:rFonts w:asciiTheme="minorHAnsi" w:hAnsiTheme="minorHAnsi" w:cstheme="minorHAnsi"/>
          <w:sz w:val="24"/>
          <w:szCs w:val="24"/>
        </w:rPr>
        <w:t xml:space="preserve">. </w:t>
      </w:r>
      <w:r w:rsidR="0092306E" w:rsidRPr="00BC0ADE">
        <w:rPr>
          <w:rFonts w:asciiTheme="minorHAnsi" w:hAnsiTheme="minorHAnsi" w:cstheme="minorHAnsi"/>
          <w:sz w:val="24"/>
          <w:szCs w:val="24"/>
        </w:rPr>
        <w:t>Tirar tudo de su</w:t>
      </w:r>
      <w:r w:rsidR="00416D84" w:rsidRPr="00BC0ADE">
        <w:rPr>
          <w:rFonts w:asciiTheme="minorHAnsi" w:hAnsiTheme="minorHAnsi" w:cstheme="minorHAnsi"/>
          <w:sz w:val="24"/>
          <w:szCs w:val="24"/>
        </w:rPr>
        <w:t>a</w:t>
      </w:r>
      <w:r w:rsidR="0092306E" w:rsidRPr="00BC0ADE">
        <w:rPr>
          <w:rFonts w:asciiTheme="minorHAnsi" w:hAnsiTheme="minorHAnsi" w:cstheme="minorHAnsi"/>
          <w:sz w:val="24"/>
          <w:szCs w:val="24"/>
        </w:rPr>
        <w:t>s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cabeça</w:t>
      </w:r>
      <w:r w:rsidR="0092306E" w:rsidRPr="00BC0ADE">
        <w:rPr>
          <w:rFonts w:asciiTheme="minorHAnsi" w:hAnsiTheme="minorHAnsi" w:cstheme="minorHAnsi"/>
          <w:sz w:val="24"/>
          <w:szCs w:val="24"/>
        </w:rPr>
        <w:t>s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80ABC" w:rsidRPr="00BC0ADE">
        <w:rPr>
          <w:rFonts w:asciiTheme="minorHAnsi" w:hAnsiTheme="minorHAnsi" w:cstheme="minorHAnsi"/>
          <w:sz w:val="24"/>
          <w:szCs w:val="24"/>
        </w:rPr>
        <w:t>dessubjetivá-los</w:t>
      </w:r>
      <w:proofErr w:type="spellEnd"/>
      <w:r w:rsidR="00D80ABC" w:rsidRPr="00BC0ADE">
        <w:rPr>
          <w:rFonts w:asciiTheme="minorHAnsi" w:hAnsiTheme="minorHAnsi" w:cstheme="minorHAnsi"/>
          <w:sz w:val="24"/>
          <w:szCs w:val="24"/>
        </w:rPr>
        <w:t>,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para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 </w:t>
      </w:r>
      <w:r w:rsidR="00416D84" w:rsidRPr="00BC0ADE">
        <w:rPr>
          <w:rFonts w:asciiTheme="minorHAnsi" w:hAnsiTheme="minorHAnsi" w:cstheme="minorHAnsi"/>
          <w:sz w:val="24"/>
          <w:szCs w:val="24"/>
        </w:rPr>
        <w:t>os reconst</w:t>
      </w:r>
      <w:r w:rsidR="0092306E" w:rsidRPr="00BC0ADE">
        <w:rPr>
          <w:rFonts w:asciiTheme="minorHAnsi" w:hAnsiTheme="minorHAnsi" w:cstheme="minorHAnsi"/>
          <w:sz w:val="24"/>
          <w:szCs w:val="24"/>
        </w:rPr>
        <w:t>r</w:t>
      </w:r>
      <w:r w:rsidR="00416D84" w:rsidRPr="00BC0ADE">
        <w:rPr>
          <w:rFonts w:asciiTheme="minorHAnsi" w:hAnsiTheme="minorHAnsi" w:cstheme="minorHAnsi"/>
          <w:sz w:val="24"/>
          <w:szCs w:val="24"/>
        </w:rPr>
        <w:t>uir a partir do zero. Choque elétrico, sono induzido e repetição de mensagens gravadas, estas eram algumas da</w:t>
      </w:r>
      <w:r w:rsidR="007C2CCF" w:rsidRPr="00BC0ADE">
        <w:rPr>
          <w:rFonts w:asciiTheme="minorHAnsi" w:hAnsiTheme="minorHAnsi" w:cstheme="minorHAnsi"/>
          <w:sz w:val="24"/>
          <w:szCs w:val="24"/>
        </w:rPr>
        <w:t xml:space="preserve">s </w:t>
      </w:r>
      <w:r w:rsidR="00416D84" w:rsidRPr="00BC0ADE">
        <w:rPr>
          <w:rFonts w:asciiTheme="minorHAnsi" w:hAnsiTheme="minorHAnsi" w:cstheme="minorHAnsi"/>
          <w:sz w:val="24"/>
          <w:szCs w:val="24"/>
        </w:rPr>
        <w:t>técnicas por ele utilizadas.</w:t>
      </w:r>
    </w:p>
    <w:p w:rsidR="002B3D24" w:rsidRPr="00BC0ADE" w:rsidRDefault="0092306E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Militares norte-americanos e de outros países demonstraram grande interesse e acompanharam de perto as pesquisas de Cameron. 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A CIA levou </w:t>
      </w:r>
      <w:r w:rsidRPr="00BC0ADE">
        <w:rPr>
          <w:rFonts w:asciiTheme="minorHAnsi" w:hAnsiTheme="minorHAnsi" w:cstheme="minorHAnsi"/>
          <w:sz w:val="24"/>
          <w:szCs w:val="24"/>
        </w:rPr>
        <w:t>à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prática o trabalho de</w:t>
      </w:r>
      <w:r w:rsidR="002B3D24" w:rsidRPr="00BC0ADE">
        <w:rPr>
          <w:rFonts w:asciiTheme="minorHAnsi" w:hAnsiTheme="minorHAnsi" w:cstheme="minorHAnsi"/>
          <w:sz w:val="24"/>
          <w:szCs w:val="24"/>
        </w:rPr>
        <w:t>le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, </w:t>
      </w:r>
      <w:r w:rsidR="00623FBB" w:rsidRPr="00BC0ADE">
        <w:rPr>
          <w:rFonts w:asciiTheme="minorHAnsi" w:hAnsiTheme="minorHAnsi" w:cstheme="minorHAnsi"/>
          <w:sz w:val="24"/>
          <w:szCs w:val="24"/>
        </w:rPr>
        <w:t>codificado</w:t>
      </w:r>
      <w:r w:rsidR="002B3D24" w:rsidRPr="00BC0ADE">
        <w:rPr>
          <w:rFonts w:asciiTheme="minorHAnsi" w:hAnsiTheme="minorHAnsi" w:cstheme="minorHAnsi"/>
          <w:sz w:val="24"/>
          <w:szCs w:val="24"/>
        </w:rPr>
        <w:t xml:space="preserve"> 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num </w:t>
      </w:r>
      <w:r w:rsidRPr="00BC0ADE">
        <w:rPr>
          <w:rFonts w:asciiTheme="minorHAnsi" w:hAnsiTheme="minorHAnsi" w:cstheme="minorHAnsi"/>
          <w:sz w:val="24"/>
          <w:szCs w:val="24"/>
        </w:rPr>
        <w:t>m</w:t>
      </w:r>
      <w:r w:rsidR="00416D84" w:rsidRPr="00BC0ADE">
        <w:rPr>
          <w:rFonts w:asciiTheme="minorHAnsi" w:hAnsiTheme="minorHAnsi" w:cstheme="minorHAnsi"/>
          <w:sz w:val="24"/>
          <w:szCs w:val="24"/>
        </w:rPr>
        <w:t>anu</w:t>
      </w:r>
      <w:r w:rsidRPr="00BC0ADE">
        <w:rPr>
          <w:rFonts w:asciiTheme="minorHAnsi" w:hAnsiTheme="minorHAnsi" w:cstheme="minorHAnsi"/>
          <w:sz w:val="24"/>
          <w:szCs w:val="24"/>
        </w:rPr>
        <w:t>a</w:t>
      </w:r>
      <w:r w:rsidR="00416D84" w:rsidRPr="00BC0ADE">
        <w:rPr>
          <w:rFonts w:asciiTheme="minorHAnsi" w:hAnsiTheme="minorHAnsi" w:cstheme="minorHAnsi"/>
          <w:sz w:val="24"/>
          <w:szCs w:val="24"/>
        </w:rPr>
        <w:t>l de instruções denomin</w:t>
      </w:r>
      <w:r w:rsidRPr="00BC0ADE">
        <w:rPr>
          <w:rFonts w:asciiTheme="minorHAnsi" w:hAnsiTheme="minorHAnsi" w:cstheme="minorHAnsi"/>
          <w:sz w:val="24"/>
          <w:szCs w:val="24"/>
        </w:rPr>
        <w:t>a</w:t>
      </w:r>
      <w:r w:rsidR="00416D84" w:rsidRPr="00BC0ADE">
        <w:rPr>
          <w:rFonts w:asciiTheme="minorHAnsi" w:hAnsiTheme="minorHAnsi" w:cstheme="minorHAnsi"/>
          <w:sz w:val="24"/>
          <w:szCs w:val="24"/>
        </w:rPr>
        <w:t>do “KUBARCK</w:t>
      </w:r>
      <w:proofErr w:type="gramStart"/>
      <w:r w:rsidR="00416D84" w:rsidRPr="00BC0ADE">
        <w:rPr>
          <w:rFonts w:asciiTheme="minorHAnsi" w:hAnsiTheme="minorHAnsi" w:cstheme="minorHAnsi"/>
          <w:sz w:val="24"/>
          <w:szCs w:val="24"/>
        </w:rPr>
        <w:t>”.</w:t>
      </w:r>
      <w:r w:rsidR="00BC0ADE" w:rsidRPr="00BC0AD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C0ADE" w:rsidRPr="00BC0ADE">
        <w:rPr>
          <w:rFonts w:asciiTheme="minorHAnsi" w:hAnsiTheme="minorHAnsi" w:cstheme="minorHAnsi"/>
          <w:sz w:val="24"/>
          <w:szCs w:val="24"/>
        </w:rPr>
        <w:t>5)</w:t>
      </w:r>
      <w:r w:rsidR="00416D84" w:rsidRPr="00BC0ADE">
        <w:rPr>
          <w:rFonts w:asciiTheme="minorHAnsi" w:hAnsiTheme="minorHAnsi" w:cstheme="minorHAnsi"/>
          <w:sz w:val="24"/>
          <w:szCs w:val="24"/>
        </w:rPr>
        <w:t xml:space="preserve"> </w:t>
      </w:r>
      <w:r w:rsidR="002B3D24" w:rsidRPr="00BC0ADE">
        <w:rPr>
          <w:rFonts w:asciiTheme="minorHAnsi" w:hAnsiTheme="minorHAnsi" w:cstheme="minorHAnsi"/>
          <w:sz w:val="24"/>
          <w:szCs w:val="24"/>
        </w:rPr>
        <w:t xml:space="preserve">Tortura de prisioneiros era um dos tópicos. </w:t>
      </w:r>
      <w:r w:rsidR="007C2CCF" w:rsidRPr="00BC0ADE">
        <w:rPr>
          <w:rFonts w:asciiTheme="minorHAnsi" w:hAnsiTheme="minorHAnsi" w:cstheme="minorHAnsi"/>
          <w:sz w:val="24"/>
          <w:szCs w:val="24"/>
        </w:rPr>
        <w:t xml:space="preserve">E então choques elétricos, espancamentos, fome, sede, privação de sono, calor ou frio extremos, ameaças. Quanto tempo até que o sujeito desmorone? Entre outras, essa foi a pergunta. A resposta permitiu apontar os caminhos práticos que poderiam “quebrar” um prisioneiro, fazer com que ele deixasse de resistir. </w:t>
      </w:r>
      <w:r w:rsidR="002B3D24" w:rsidRPr="00BC0ADE">
        <w:rPr>
          <w:rFonts w:asciiTheme="minorHAnsi" w:hAnsiTheme="minorHAnsi" w:cstheme="minorHAnsi"/>
          <w:sz w:val="24"/>
          <w:szCs w:val="24"/>
        </w:rPr>
        <w:t xml:space="preserve">Em conjunto, os achados de Cameron seriam muito úteis na guerra psicológica que abria suas primeiras fronteiras. 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A guerra fria estava prestes a conhecer novos </w:t>
      </w:r>
      <w:proofErr w:type="gramStart"/>
      <w:r w:rsidR="00D80ABC" w:rsidRPr="00BC0ADE">
        <w:rPr>
          <w:rFonts w:asciiTheme="minorHAnsi" w:hAnsiTheme="minorHAnsi" w:cstheme="minorHAnsi"/>
          <w:sz w:val="24"/>
          <w:szCs w:val="24"/>
        </w:rPr>
        <w:t>patamares.</w:t>
      </w:r>
      <w:r w:rsidR="00BC0ADE" w:rsidRPr="00BC0AD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C0ADE" w:rsidRPr="00BC0ADE">
        <w:rPr>
          <w:rFonts w:asciiTheme="minorHAnsi" w:hAnsiTheme="minorHAnsi" w:cstheme="minorHAnsi"/>
          <w:sz w:val="24"/>
          <w:szCs w:val="24"/>
        </w:rPr>
        <w:t>6)</w:t>
      </w:r>
    </w:p>
    <w:p w:rsidR="001E770D" w:rsidRPr="00BC0ADE" w:rsidRDefault="001E770D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Submeter prisioneiros a maus-tratos não é coisa nova. O novo é o uso racional e metódico dessa forma de violência e a possibilidade de ser ensinada. O que se quer é a colaboração da vítima, a informação, não sua morte. Entretanto, um prisioneiro pode ser assassinado por meios torpes e, neste caso, não importa a quanto de tortura e a quantas tormentas ele será submetido até que a morte sobrevenha. No genocídio argentino, entre 1976 e 1982, prisioneiros foram enviados aos </w:t>
      </w:r>
      <w:r w:rsidRPr="009D1584">
        <w:rPr>
          <w:rFonts w:asciiTheme="minorHAnsi" w:hAnsiTheme="minorHAnsi" w:cstheme="minorHAnsi"/>
          <w:i/>
          <w:sz w:val="24"/>
          <w:szCs w:val="24"/>
        </w:rPr>
        <w:t>Centros Clandestinos de Detenção, Tortura e Extermínio</w:t>
      </w:r>
      <w:r w:rsidRPr="00BC0ADE">
        <w:rPr>
          <w:rFonts w:asciiTheme="minorHAnsi" w:hAnsiTheme="minorHAnsi" w:cstheme="minorHAnsi"/>
          <w:sz w:val="24"/>
          <w:szCs w:val="24"/>
        </w:rPr>
        <w:t xml:space="preserve">, cerca de 300 em todo o país. </w:t>
      </w:r>
      <w:r w:rsidRPr="009D1584">
        <w:rPr>
          <w:rFonts w:asciiTheme="minorHAnsi" w:hAnsiTheme="minorHAnsi" w:cstheme="minorHAnsi"/>
          <w:i/>
          <w:sz w:val="24"/>
          <w:szCs w:val="24"/>
        </w:rPr>
        <w:t>La Perla</w:t>
      </w:r>
      <w:r w:rsidRPr="00BC0ADE">
        <w:rPr>
          <w:rFonts w:asciiTheme="minorHAnsi" w:hAnsiTheme="minorHAnsi" w:cstheme="minorHAnsi"/>
          <w:sz w:val="24"/>
          <w:szCs w:val="24"/>
        </w:rPr>
        <w:t>, nas cercanias de Córdoba, foi o mais importante deles. Quase todos os sequestrados lá detidos iriam ser mortos, logo não fazia diferença se viessem a colaborar ou não. Assim, desde o momento da detenção eram submetidos a tratamentos degradantes. Todas as mulheres foram sexualmente abusadas ao longo do tempo em que lá estiveram e mesmo alguns homens; todos foram submetidos a excruciantes torturas físicas; choques elétricos e espancamentos se sucediam dia e noite até o dia da batalha final.</w:t>
      </w:r>
      <w:r w:rsidR="00BC0ADE" w:rsidRPr="00BC0ADE">
        <w:rPr>
          <w:rFonts w:asciiTheme="minorHAnsi" w:hAnsiTheme="minorHAnsi" w:cstheme="minorHAnsi"/>
          <w:sz w:val="24"/>
          <w:szCs w:val="24"/>
        </w:rPr>
        <w:t>(7)</w:t>
      </w:r>
      <w:r w:rsidRPr="00BC0ADE">
        <w:rPr>
          <w:rFonts w:asciiTheme="minorHAnsi" w:hAnsiTheme="minorHAnsi" w:cstheme="minorHAnsi"/>
          <w:sz w:val="24"/>
          <w:szCs w:val="24"/>
        </w:rPr>
        <w:t xml:space="preserve"> O objetivo das forças militares argentinas era esse: matar, eliminar, reduzir a escombros aquelas pessoas classificadas como inimigas da pátria. O que acontecia nesses lugares – porque em certa altura toda 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a </w:t>
      </w:r>
      <w:r w:rsidRPr="00BC0ADE">
        <w:rPr>
          <w:rFonts w:asciiTheme="minorHAnsi" w:hAnsiTheme="minorHAnsi" w:cstheme="minorHAnsi"/>
          <w:sz w:val="24"/>
          <w:szCs w:val="24"/>
        </w:rPr>
        <w:t xml:space="preserve">gente bem fazia ideia - era mantido apenas em parte silenciado. Informações “vazavam” à sociedade e não raro um corpo mutilado era deixado à mostra em logradouros públicos de grande circulação. O cadáver cumpria sua função de peça de propaganda política. Aquilo era mesmo para ser visto e não para ser ocultado: faremos tremer até os inocentes, diziam. </w:t>
      </w:r>
    </w:p>
    <w:p w:rsidR="001E770D" w:rsidRPr="00BC0ADE" w:rsidRDefault="00615630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  <w:lang w:val="pt-PT"/>
        </w:rPr>
        <w:t xml:space="preserve">Ao ler as reflexões de </w:t>
      </w:r>
      <w:proofErr w:type="spellStart"/>
      <w:proofErr w:type="gramStart"/>
      <w:r w:rsidRPr="00BC0ADE">
        <w:rPr>
          <w:rFonts w:asciiTheme="minorHAnsi" w:hAnsiTheme="minorHAnsi" w:cstheme="minorHAnsi"/>
          <w:sz w:val="24"/>
          <w:szCs w:val="24"/>
          <w:lang w:val="pt-PT"/>
        </w:rPr>
        <w:t>Feinmann</w:t>
      </w:r>
      <w:proofErr w:type="spellEnd"/>
      <w:r w:rsidR="00BC0ADE" w:rsidRPr="00BC0ADE">
        <w:rPr>
          <w:rFonts w:asciiTheme="minorHAnsi" w:hAnsiTheme="minorHAnsi" w:cstheme="minorHAnsi"/>
          <w:sz w:val="24"/>
          <w:szCs w:val="24"/>
          <w:lang w:val="pt-PT"/>
        </w:rPr>
        <w:t>(</w:t>
      </w:r>
      <w:proofErr w:type="gramEnd"/>
      <w:r w:rsidR="00BC0ADE" w:rsidRPr="00BC0ADE">
        <w:rPr>
          <w:rFonts w:asciiTheme="minorHAnsi" w:hAnsiTheme="minorHAnsi" w:cstheme="minorHAnsi"/>
          <w:sz w:val="24"/>
          <w:szCs w:val="24"/>
          <w:lang w:val="pt-PT"/>
        </w:rPr>
        <w:t>8)</w:t>
      </w:r>
      <w:r w:rsidRPr="00BC0ADE">
        <w:rPr>
          <w:rFonts w:asciiTheme="minorHAnsi" w:hAnsiTheme="minorHAnsi" w:cstheme="minorHAnsi"/>
          <w:sz w:val="24"/>
          <w:szCs w:val="24"/>
          <w:lang w:val="pt-PT"/>
        </w:rPr>
        <w:t xml:space="preserve"> acerca desse período</w:t>
      </w:r>
      <w:r w:rsidR="001E770D" w:rsidRPr="00BC0ADE">
        <w:rPr>
          <w:rFonts w:asciiTheme="minorHAnsi" w:hAnsiTheme="minorHAnsi" w:cstheme="minorHAnsi"/>
          <w:sz w:val="24"/>
          <w:szCs w:val="24"/>
          <w:lang w:val="pt-PT"/>
        </w:rPr>
        <w:t>, recordei que no navio negreiro era produzido um choque assemelhado. No momento em que o grande tumbeiro levantava âncoras com sua carga humana completa, ensardinhada nos porões abaixo do convés, um cativo era escolhido pela tripulação, conduzido forçado até o mastro principal, sendo ali amarado e, diante de todos, chicoteado até a morte. Choros, gritos, lamentos, urros, sangue, urina, fezes. Os despojos eram atirados pela amurada e faziam o deleite de tubarões famintos. A cena daquele “desmonte” da negra carne, produzida como um teatro de requintada crueldade, gerava nos circunstantes um estado tal de pavor que garantia a travessia do mar oceano sem maiores transtornos com a disciplina.</w:t>
      </w:r>
    </w:p>
    <w:p w:rsidR="00506C9C" w:rsidRPr="00BC0ADE" w:rsidRDefault="00615630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Voltemos a Naomi Klein. </w:t>
      </w:r>
      <w:r w:rsidR="002B3D24" w:rsidRPr="00BC0ADE">
        <w:rPr>
          <w:rFonts w:asciiTheme="minorHAnsi" w:hAnsiTheme="minorHAnsi" w:cstheme="minorHAnsi"/>
          <w:sz w:val="24"/>
          <w:szCs w:val="24"/>
        </w:rPr>
        <w:t>Não muito longe da</w:t>
      </w:r>
      <w:r w:rsidRPr="00BC0A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0ADE">
        <w:rPr>
          <w:rFonts w:asciiTheme="minorHAnsi" w:hAnsiTheme="minorHAnsi" w:cstheme="minorHAnsi"/>
          <w:sz w:val="24"/>
          <w:szCs w:val="24"/>
        </w:rPr>
        <w:t>McGill</w:t>
      </w:r>
      <w:proofErr w:type="spellEnd"/>
      <w:r w:rsidR="002B3D24" w:rsidRPr="00BC0ADE">
        <w:rPr>
          <w:rFonts w:asciiTheme="minorHAnsi" w:hAnsiTheme="minorHAnsi" w:cstheme="minorHAnsi"/>
          <w:sz w:val="24"/>
          <w:szCs w:val="24"/>
        </w:rPr>
        <w:t xml:space="preserve">, na outra margem do Lago Michigan, num outro laboratório se preparavam formas novas de intervenção. Não em indivíduos, mas em coletivos ou na sociedade. Era gente limpa e culta, mais limpa e culta que os auxiliares de Cameron. E não se tratava de choque elétrico nem de </w:t>
      </w:r>
      <w:r w:rsidR="002B3D24" w:rsidRPr="00BC0ADE">
        <w:rPr>
          <w:rFonts w:asciiTheme="minorHAnsi" w:hAnsiTheme="minorHAnsi" w:cstheme="minorHAnsi"/>
          <w:sz w:val="24"/>
          <w:szCs w:val="24"/>
        </w:rPr>
        <w:lastRenderedPageBreak/>
        <w:t xml:space="preserve">fármacos e sim de economia política. Lá, na </w:t>
      </w:r>
      <w:r w:rsidR="002B3D24" w:rsidRPr="009D1584">
        <w:rPr>
          <w:rFonts w:asciiTheme="minorHAnsi" w:hAnsiTheme="minorHAnsi" w:cstheme="minorHAnsi"/>
          <w:i/>
          <w:sz w:val="24"/>
          <w:szCs w:val="24"/>
        </w:rPr>
        <w:t xml:space="preserve">Illinois </w:t>
      </w:r>
      <w:proofErr w:type="spellStart"/>
      <w:r w:rsidR="002B3D24" w:rsidRPr="009D1584">
        <w:rPr>
          <w:rFonts w:asciiTheme="minorHAnsi" w:hAnsiTheme="minorHAnsi" w:cstheme="minorHAnsi"/>
          <w:i/>
          <w:sz w:val="24"/>
          <w:szCs w:val="24"/>
        </w:rPr>
        <w:t>University</w:t>
      </w:r>
      <w:proofErr w:type="spellEnd"/>
      <w:r w:rsidR="00D80ABC" w:rsidRPr="00BC0ADE">
        <w:rPr>
          <w:rFonts w:asciiTheme="minorHAnsi" w:hAnsiTheme="minorHAnsi" w:cstheme="minorHAnsi"/>
          <w:sz w:val="24"/>
          <w:szCs w:val="24"/>
        </w:rPr>
        <w:t>,</w:t>
      </w:r>
      <w:r w:rsidR="002B3D24" w:rsidRPr="00BC0ADE">
        <w:rPr>
          <w:rFonts w:asciiTheme="minorHAnsi" w:hAnsiTheme="minorHAnsi" w:cstheme="minorHAnsi"/>
          <w:sz w:val="24"/>
          <w:szCs w:val="24"/>
        </w:rPr>
        <w:t xml:space="preserve"> pontificava Milton Friedman</w:t>
      </w:r>
      <w:r w:rsidR="00506C9C" w:rsidRPr="00BC0ADE">
        <w:rPr>
          <w:rFonts w:asciiTheme="minorHAnsi" w:hAnsiTheme="minorHAnsi" w:cstheme="minorHAnsi"/>
          <w:sz w:val="24"/>
          <w:szCs w:val="24"/>
        </w:rPr>
        <w:t>.</w:t>
      </w:r>
      <w:r w:rsidRPr="00BC0ADE">
        <w:rPr>
          <w:rFonts w:asciiTheme="minorHAnsi" w:hAnsiTheme="minorHAnsi" w:cstheme="minorHAnsi"/>
          <w:sz w:val="24"/>
          <w:szCs w:val="24"/>
        </w:rPr>
        <w:t xml:space="preserve"> </w:t>
      </w:r>
      <w:r w:rsidR="00506C9C" w:rsidRPr="00BC0ADE">
        <w:rPr>
          <w:rFonts w:asciiTheme="minorHAnsi" w:hAnsiTheme="minorHAnsi" w:cstheme="minorHAnsi"/>
          <w:sz w:val="24"/>
          <w:szCs w:val="24"/>
        </w:rPr>
        <w:t>Klein o chama de “</w:t>
      </w:r>
      <w:r w:rsidR="002B3D24" w:rsidRPr="00BC0ADE">
        <w:rPr>
          <w:rFonts w:asciiTheme="minorHAnsi" w:hAnsiTheme="minorHAnsi" w:cstheme="minorHAnsi"/>
          <w:sz w:val="24"/>
          <w:szCs w:val="24"/>
        </w:rPr>
        <w:t>o outro Dr. Choque</w:t>
      </w:r>
      <w:r w:rsidR="00506C9C" w:rsidRPr="00BC0ADE">
        <w:rPr>
          <w:rFonts w:asciiTheme="minorHAnsi" w:hAnsiTheme="minorHAnsi" w:cstheme="minorHAnsi"/>
          <w:sz w:val="24"/>
          <w:szCs w:val="24"/>
        </w:rPr>
        <w:t>”: c</w:t>
      </w:r>
      <w:r w:rsidR="000E5A93" w:rsidRPr="00BC0ADE">
        <w:rPr>
          <w:rFonts w:asciiTheme="minorHAnsi" w:hAnsiTheme="minorHAnsi" w:cstheme="minorHAnsi"/>
          <w:sz w:val="24"/>
          <w:szCs w:val="24"/>
        </w:rPr>
        <w:t xml:space="preserve">hoque neoliberal, como veio a se chamar décadas mais tarde. </w:t>
      </w:r>
    </w:p>
    <w:p w:rsidR="00BA70FE" w:rsidRPr="00BC0ADE" w:rsidRDefault="00506C9C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 xml:space="preserve">Neoliberalismo ou </w:t>
      </w:r>
      <w:proofErr w:type="spellStart"/>
      <w:r w:rsidRPr="00BC0ADE">
        <w:rPr>
          <w:rFonts w:asciiTheme="minorHAnsi" w:hAnsiTheme="minorHAnsi" w:cstheme="minorHAnsi"/>
          <w:sz w:val="24"/>
          <w:szCs w:val="24"/>
        </w:rPr>
        <w:t>ultra</w:t>
      </w:r>
      <w:r w:rsidR="009D1584">
        <w:rPr>
          <w:rFonts w:asciiTheme="minorHAnsi" w:hAnsiTheme="minorHAnsi" w:cstheme="minorHAnsi"/>
          <w:sz w:val="24"/>
          <w:szCs w:val="24"/>
        </w:rPr>
        <w:t>-</w:t>
      </w:r>
      <w:r w:rsidRPr="00BC0ADE">
        <w:rPr>
          <w:rFonts w:asciiTheme="minorHAnsi" w:hAnsiTheme="minorHAnsi" w:cstheme="minorHAnsi"/>
          <w:sz w:val="24"/>
          <w:szCs w:val="24"/>
        </w:rPr>
        <w:t>liberalismo</w:t>
      </w:r>
      <w:proofErr w:type="spellEnd"/>
      <w:r w:rsidRPr="00BC0ADE">
        <w:rPr>
          <w:rFonts w:asciiTheme="minorHAnsi" w:hAnsiTheme="minorHAnsi" w:cstheme="minorHAnsi"/>
          <w:sz w:val="24"/>
          <w:szCs w:val="24"/>
        </w:rPr>
        <w:t xml:space="preserve"> s</w:t>
      </w:r>
      <w:r w:rsidR="000E5A93" w:rsidRPr="00BC0ADE">
        <w:rPr>
          <w:rFonts w:asciiTheme="minorHAnsi" w:hAnsiTheme="minorHAnsi" w:cstheme="minorHAnsi"/>
          <w:sz w:val="24"/>
          <w:szCs w:val="24"/>
        </w:rPr>
        <w:t xml:space="preserve">ignifica eliminar a esfera pública da vida econômica de uma nação. </w:t>
      </w:r>
      <w:r w:rsidR="00821175" w:rsidRPr="00BC0ADE">
        <w:rPr>
          <w:rFonts w:asciiTheme="minorHAnsi" w:hAnsiTheme="minorHAnsi" w:cstheme="minorHAnsi"/>
          <w:sz w:val="24"/>
          <w:szCs w:val="24"/>
        </w:rPr>
        <w:t xml:space="preserve">Por economia entende-se os modos de produzir a vida, todas as formas, incluindo as subjetivas. Pronto, tudo isso virou mercadoria, num estalar de dedos. Tudo isso deve virar mercadoria, sustentava a economia política de Friedman. Só assim haverá felicidade. </w:t>
      </w:r>
      <w:r w:rsidR="00623FBB" w:rsidRPr="00BC0ADE">
        <w:rPr>
          <w:rFonts w:asciiTheme="minorHAnsi" w:hAnsiTheme="minorHAnsi" w:cstheme="minorHAnsi"/>
          <w:sz w:val="24"/>
          <w:szCs w:val="24"/>
        </w:rPr>
        <w:t xml:space="preserve">Se alguns têm muita riqueza e muitos pouca ou nenhuma, isso apenas se deve ao mérito dos primeiros. </w:t>
      </w:r>
      <w:r w:rsidR="00D80ABC" w:rsidRPr="00BC0ADE">
        <w:rPr>
          <w:rFonts w:asciiTheme="minorHAnsi" w:hAnsiTheme="minorHAnsi" w:cstheme="minorHAnsi"/>
          <w:sz w:val="24"/>
          <w:szCs w:val="24"/>
        </w:rPr>
        <w:t xml:space="preserve">Ou a acasos genéticos, loterias, como se diz. </w:t>
      </w:r>
      <w:r w:rsidR="00386631" w:rsidRPr="00BC0ADE">
        <w:rPr>
          <w:rFonts w:asciiTheme="minorHAnsi" w:hAnsiTheme="minorHAnsi" w:cstheme="minorHAnsi"/>
          <w:sz w:val="24"/>
          <w:szCs w:val="24"/>
        </w:rPr>
        <w:t>O caso é como convencer os cidad</w:t>
      </w:r>
      <w:r w:rsidR="00BA70FE" w:rsidRPr="00BC0ADE">
        <w:rPr>
          <w:rFonts w:asciiTheme="minorHAnsi" w:hAnsiTheme="minorHAnsi" w:cstheme="minorHAnsi"/>
          <w:sz w:val="24"/>
          <w:szCs w:val="24"/>
        </w:rPr>
        <w:t>ão</w:t>
      </w:r>
      <w:r w:rsidR="00386631" w:rsidRPr="00BC0ADE">
        <w:rPr>
          <w:rFonts w:asciiTheme="minorHAnsi" w:hAnsiTheme="minorHAnsi" w:cstheme="minorHAnsi"/>
          <w:sz w:val="24"/>
          <w:szCs w:val="24"/>
        </w:rPr>
        <w:t xml:space="preserve">s a aceitarem redução de direitos </w:t>
      </w:r>
      <w:r w:rsidRPr="00BC0ADE">
        <w:rPr>
          <w:rFonts w:asciiTheme="minorHAnsi" w:hAnsiTheme="minorHAnsi" w:cstheme="minorHAnsi"/>
          <w:sz w:val="24"/>
          <w:szCs w:val="24"/>
        </w:rPr>
        <w:t xml:space="preserve">e ganhos, </w:t>
      </w:r>
      <w:r w:rsidR="00386631" w:rsidRPr="00BC0ADE">
        <w:rPr>
          <w:rFonts w:asciiTheme="minorHAnsi" w:hAnsiTheme="minorHAnsi" w:cstheme="minorHAnsi"/>
          <w:sz w:val="24"/>
          <w:szCs w:val="24"/>
        </w:rPr>
        <w:t>e mesmo a extinção de alguns deles</w:t>
      </w:r>
      <w:r w:rsidR="00BA70FE" w:rsidRPr="00BC0ADE">
        <w:rPr>
          <w:rFonts w:asciiTheme="minorHAnsi" w:hAnsiTheme="minorHAnsi" w:cstheme="minorHAnsi"/>
          <w:sz w:val="24"/>
          <w:szCs w:val="24"/>
        </w:rPr>
        <w:t>; m</w:t>
      </w:r>
      <w:r w:rsidR="00386631" w:rsidRPr="00BC0ADE">
        <w:rPr>
          <w:rFonts w:asciiTheme="minorHAnsi" w:hAnsiTheme="minorHAnsi" w:cstheme="minorHAnsi"/>
          <w:sz w:val="24"/>
          <w:szCs w:val="24"/>
        </w:rPr>
        <w:t xml:space="preserve">enor renda, maior jornada, inseguridade social, 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precarização, manipulação da </w:t>
      </w:r>
      <w:r w:rsidR="009D1584">
        <w:rPr>
          <w:rFonts w:asciiTheme="minorHAnsi" w:hAnsiTheme="minorHAnsi" w:cstheme="minorHAnsi"/>
          <w:sz w:val="24"/>
          <w:szCs w:val="24"/>
        </w:rPr>
        <w:t>inform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ação, </w:t>
      </w:r>
      <w:r w:rsidR="00623FBB" w:rsidRPr="00BC0ADE">
        <w:rPr>
          <w:rFonts w:asciiTheme="minorHAnsi" w:hAnsiTheme="minorHAnsi" w:cstheme="minorHAnsi"/>
          <w:sz w:val="24"/>
          <w:szCs w:val="24"/>
        </w:rPr>
        <w:t xml:space="preserve">violência institucional, 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criminalização étnica, aumento da miséria, é assim que o choque neoliberal de Milton Friedman trabalha. </w:t>
      </w:r>
      <w:r w:rsidRPr="00BC0ADE">
        <w:rPr>
          <w:rFonts w:asciiTheme="minorHAnsi" w:hAnsiTheme="minorHAnsi" w:cstheme="minorHAnsi"/>
          <w:sz w:val="24"/>
          <w:szCs w:val="24"/>
        </w:rPr>
        <w:t xml:space="preserve">Tem sido assim no mundo globalizado desde algumas décadas. Quer dizer, desde o começo dos anos 1980. 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De lá para cá, </w:t>
      </w:r>
      <w:r w:rsidR="00BF54E0" w:rsidRPr="00BC0ADE">
        <w:rPr>
          <w:rFonts w:asciiTheme="minorHAnsi" w:hAnsiTheme="minorHAnsi" w:cstheme="minorHAnsi"/>
          <w:sz w:val="24"/>
          <w:szCs w:val="24"/>
        </w:rPr>
        <w:t xml:space="preserve">para a maioria do povo 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as possibilidades de morrer à míngua ou </w:t>
      </w:r>
      <w:r w:rsidR="00623FBB" w:rsidRPr="00BC0ADE">
        <w:rPr>
          <w:rFonts w:asciiTheme="minorHAnsi" w:hAnsiTheme="minorHAnsi" w:cstheme="minorHAnsi"/>
          <w:sz w:val="24"/>
          <w:szCs w:val="24"/>
        </w:rPr>
        <w:t xml:space="preserve">nas mãos de agentes do Estado ou, que seja, </w:t>
      </w:r>
      <w:r w:rsidR="00BA70FE" w:rsidRPr="00BC0ADE">
        <w:rPr>
          <w:rFonts w:asciiTheme="minorHAnsi" w:hAnsiTheme="minorHAnsi" w:cstheme="minorHAnsi"/>
          <w:sz w:val="24"/>
          <w:szCs w:val="24"/>
        </w:rPr>
        <w:t xml:space="preserve">sofrer alguma violação </w:t>
      </w:r>
      <w:r w:rsidR="00386631" w:rsidRPr="00BC0ADE">
        <w:rPr>
          <w:rFonts w:asciiTheme="minorHAnsi" w:hAnsiTheme="minorHAnsi" w:cstheme="minorHAnsi"/>
          <w:sz w:val="24"/>
          <w:szCs w:val="24"/>
        </w:rPr>
        <w:t>aument</w:t>
      </w:r>
      <w:r w:rsidR="00BA70FE" w:rsidRPr="00BC0ADE">
        <w:rPr>
          <w:rFonts w:asciiTheme="minorHAnsi" w:hAnsiTheme="minorHAnsi" w:cstheme="minorHAnsi"/>
          <w:sz w:val="24"/>
          <w:szCs w:val="24"/>
        </w:rPr>
        <w:t>aram.</w:t>
      </w:r>
    </w:p>
    <w:p w:rsidR="00615630" w:rsidRPr="00BC0ADE" w:rsidRDefault="00615630" w:rsidP="00FD5EF3">
      <w:pPr>
        <w:pStyle w:val="Pr-formataoHTML"/>
        <w:rPr>
          <w:rFonts w:asciiTheme="minorHAnsi" w:hAnsiTheme="minorHAnsi" w:cstheme="minorHAnsi"/>
          <w:sz w:val="24"/>
          <w:szCs w:val="24"/>
        </w:rPr>
      </w:pPr>
      <w:r w:rsidRPr="00BC0ADE">
        <w:rPr>
          <w:rFonts w:asciiTheme="minorHAnsi" w:hAnsiTheme="minorHAnsi" w:cstheme="minorHAnsi"/>
          <w:sz w:val="24"/>
          <w:szCs w:val="24"/>
        </w:rPr>
        <w:t>Naomi Klein vai dizer que uma sociedade não aceitaria ser submetida a tais restrições passivamente. E, todavia, se tiver quebrada sua vontade</w:t>
      </w:r>
      <w:r w:rsidR="00A47FA5" w:rsidRPr="00BC0ADE">
        <w:rPr>
          <w:rFonts w:asciiTheme="minorHAnsi" w:hAnsiTheme="minorHAnsi" w:cstheme="minorHAnsi"/>
          <w:sz w:val="24"/>
          <w:szCs w:val="24"/>
        </w:rPr>
        <w:t>,</w:t>
      </w:r>
      <w:r w:rsidRPr="00BC0ADE">
        <w:rPr>
          <w:rFonts w:asciiTheme="minorHAnsi" w:hAnsiTheme="minorHAnsi" w:cstheme="minorHAnsi"/>
          <w:sz w:val="24"/>
          <w:szCs w:val="24"/>
        </w:rPr>
        <w:t xml:space="preserve"> tais políticas de </w:t>
      </w:r>
      <w:proofErr w:type="spellStart"/>
      <w:r w:rsidRPr="00BC0ADE">
        <w:rPr>
          <w:rFonts w:asciiTheme="minorHAnsi" w:hAnsiTheme="minorHAnsi" w:cstheme="minorHAnsi"/>
          <w:sz w:val="24"/>
          <w:szCs w:val="24"/>
        </w:rPr>
        <w:t>privatismo</w:t>
      </w:r>
      <w:proofErr w:type="spellEnd"/>
      <w:r w:rsidRPr="00BC0ADE">
        <w:rPr>
          <w:rFonts w:asciiTheme="minorHAnsi" w:hAnsiTheme="minorHAnsi" w:cstheme="minorHAnsi"/>
          <w:sz w:val="24"/>
          <w:szCs w:val="24"/>
        </w:rPr>
        <w:t xml:space="preserve"> maximizado e destituições violentas poderiam ser implementadas. Por isso ela fez comparações entre a quebra da vontade de um sujeito e a quebra da vontade de uma nação, de um povo.</w:t>
      </w:r>
    </w:p>
    <w:p w:rsidR="00BF54E0" w:rsidRPr="00BC0ADE" w:rsidRDefault="00BF54E0" w:rsidP="00FD5EF3">
      <w:pPr>
        <w:pStyle w:val="Pr-formataoHTML"/>
        <w:rPr>
          <w:rFonts w:asciiTheme="minorHAnsi" w:hAnsiTheme="minorHAnsi" w:cstheme="minorHAnsi"/>
          <w:sz w:val="24"/>
          <w:szCs w:val="24"/>
          <w:lang w:val="pt-PT"/>
        </w:rPr>
      </w:pPr>
      <w:r w:rsidRPr="00BC0ADE">
        <w:rPr>
          <w:rFonts w:asciiTheme="minorHAnsi" w:hAnsiTheme="minorHAnsi" w:cstheme="minorHAnsi"/>
          <w:sz w:val="24"/>
          <w:szCs w:val="24"/>
        </w:rPr>
        <w:t>Noemi Klein faz essas comparações entre tortura e economia</w:t>
      </w:r>
      <w:r w:rsidR="00506C9C" w:rsidRPr="00BC0A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06C9C" w:rsidRPr="00BC0ADE">
        <w:rPr>
          <w:rFonts w:asciiTheme="minorHAnsi" w:hAnsiTheme="minorHAnsi" w:cstheme="minorHAnsi"/>
          <w:sz w:val="24"/>
          <w:szCs w:val="24"/>
        </w:rPr>
        <w:t>ultra-neoliberal</w:t>
      </w:r>
      <w:proofErr w:type="spellEnd"/>
      <w:r w:rsidRPr="00BC0ADE">
        <w:rPr>
          <w:rFonts w:asciiTheme="minorHAnsi" w:hAnsiTheme="minorHAnsi" w:cstheme="minorHAnsi"/>
          <w:sz w:val="24"/>
          <w:szCs w:val="24"/>
        </w:rPr>
        <w:t xml:space="preserve">. São muitas, podemos crer. Em </w:t>
      </w:r>
      <w:r w:rsidR="00506C9C" w:rsidRPr="00BC0ADE">
        <w:rPr>
          <w:rFonts w:asciiTheme="minorHAnsi" w:hAnsiTheme="minorHAnsi" w:cstheme="minorHAnsi"/>
          <w:sz w:val="24"/>
          <w:szCs w:val="24"/>
        </w:rPr>
        <w:t>seu livro</w:t>
      </w:r>
      <w:r w:rsidRPr="00BC0ADE">
        <w:rPr>
          <w:rFonts w:asciiTheme="minorHAnsi" w:hAnsiTheme="minorHAnsi" w:cstheme="minorHAnsi"/>
          <w:sz w:val="24"/>
          <w:szCs w:val="24"/>
        </w:rPr>
        <w:t xml:space="preserve"> sobre como nações podem ser “chocadas”, ela diz que isso pode acontecer </w:t>
      </w:r>
      <w:r w:rsidR="00506C9C" w:rsidRPr="00BC0ADE">
        <w:rPr>
          <w:rFonts w:asciiTheme="minorHAnsi" w:hAnsiTheme="minorHAnsi" w:cstheme="minorHAnsi"/>
          <w:sz w:val="24"/>
          <w:szCs w:val="24"/>
        </w:rPr>
        <w:t>“</w:t>
      </w:r>
      <w:r w:rsidRPr="00BC0ADE">
        <w:rPr>
          <w:rFonts w:asciiTheme="minorHAnsi" w:hAnsiTheme="minorHAnsi" w:cstheme="minorHAnsi"/>
          <w:sz w:val="24"/>
          <w:szCs w:val="24"/>
        </w:rPr>
        <w:t xml:space="preserve">por guerras, ataques terroristas, </w:t>
      </w:r>
      <w:proofErr w:type="spellStart"/>
      <w:r w:rsidRPr="009D1584">
        <w:rPr>
          <w:rFonts w:asciiTheme="minorHAnsi" w:hAnsiTheme="minorHAnsi" w:cstheme="minorHAnsi"/>
          <w:i/>
          <w:sz w:val="24"/>
          <w:szCs w:val="24"/>
        </w:rPr>
        <w:t>coups</w:t>
      </w:r>
      <w:proofErr w:type="spellEnd"/>
      <w:r w:rsidRPr="009D1584">
        <w:rPr>
          <w:rFonts w:asciiTheme="minorHAnsi" w:hAnsiTheme="minorHAnsi" w:cstheme="minorHAnsi"/>
          <w:i/>
          <w:sz w:val="24"/>
          <w:szCs w:val="24"/>
        </w:rPr>
        <w:t xml:space="preserve"> d’</w:t>
      </w:r>
      <w:proofErr w:type="spellStart"/>
      <w:r w:rsidRPr="009D1584">
        <w:rPr>
          <w:rFonts w:asciiTheme="minorHAnsi" w:hAnsiTheme="minorHAnsi" w:cstheme="minorHAnsi"/>
          <w:i/>
          <w:sz w:val="24"/>
          <w:szCs w:val="24"/>
        </w:rPr>
        <w:t>état</w:t>
      </w:r>
      <w:proofErr w:type="spellEnd"/>
      <w:r w:rsidRPr="00BC0ADE">
        <w:rPr>
          <w:rFonts w:asciiTheme="minorHAnsi" w:hAnsiTheme="minorHAnsi" w:cstheme="minorHAnsi"/>
          <w:sz w:val="24"/>
          <w:szCs w:val="24"/>
        </w:rPr>
        <w:t xml:space="preserve"> e desastres naturais</w:t>
      </w:r>
      <w:r w:rsidR="00506C9C" w:rsidRPr="00BC0ADE">
        <w:rPr>
          <w:rFonts w:asciiTheme="minorHAnsi" w:hAnsiTheme="minorHAnsi" w:cstheme="minorHAnsi"/>
          <w:sz w:val="24"/>
          <w:szCs w:val="24"/>
        </w:rPr>
        <w:t>”</w:t>
      </w:r>
      <w:r w:rsidRPr="00BC0ADE">
        <w:rPr>
          <w:rFonts w:asciiTheme="minorHAnsi" w:hAnsiTheme="minorHAnsi" w:cstheme="minorHAnsi"/>
          <w:sz w:val="24"/>
          <w:szCs w:val="24"/>
        </w:rPr>
        <w:t xml:space="preserve">. E são outra vez “chocadas” por corporações e políticos que exploram o medo e a desorientação deste primeiro choque para </w:t>
      </w:r>
      <w:r w:rsidRPr="00BC0ADE">
        <w:rPr>
          <w:rFonts w:asciiTheme="minorHAnsi" w:hAnsiTheme="minorHAnsi" w:cstheme="minorHAnsi"/>
          <w:sz w:val="24"/>
          <w:szCs w:val="24"/>
          <w:lang w:val="pt-PT"/>
        </w:rPr>
        <w:t xml:space="preserve">impulsionar a “terapia” do choque econômico. E então as pessoas que ousam resistir a essa política de choque são, se necessário, “chocadas” pela terceira vez - pela polícia e por soldados, pela prisão e interrogatórios. Ou seja, o estado catártico produzido no indivíduo por ação violenta, também poderá ser produzido nas sociedades, como fenômeno de massa. </w:t>
      </w:r>
    </w:p>
    <w:p w:rsidR="00A47FA5" w:rsidRPr="00BC0ADE" w:rsidRDefault="00615630" w:rsidP="00FD5E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C0ADE">
        <w:rPr>
          <w:rFonts w:asciiTheme="minorHAnsi" w:hAnsiTheme="minorHAnsi" w:cstheme="minorHAnsi"/>
        </w:rPr>
        <w:t>No Chile isso tudo aconteceu mais ou menos em simultâneo</w:t>
      </w:r>
      <w:r w:rsidR="00D80ABC" w:rsidRPr="00BC0ADE">
        <w:rPr>
          <w:rFonts w:asciiTheme="minorHAnsi" w:hAnsiTheme="minorHAnsi" w:cstheme="minorHAnsi"/>
        </w:rPr>
        <w:t>, já naquele Primeiro Dia</w:t>
      </w:r>
      <w:r w:rsidRPr="00BC0ADE">
        <w:rPr>
          <w:rFonts w:asciiTheme="minorHAnsi" w:hAnsiTheme="minorHAnsi" w:cstheme="minorHAnsi"/>
        </w:rPr>
        <w:t xml:space="preserve">. </w:t>
      </w:r>
      <w:r w:rsidR="00A47FA5" w:rsidRPr="00BC0ADE">
        <w:rPr>
          <w:rFonts w:asciiTheme="minorHAnsi" w:hAnsiTheme="minorHAnsi" w:cstheme="minorHAnsi"/>
        </w:rPr>
        <w:t>Quarenta anos depois</w:t>
      </w:r>
      <w:r w:rsidRPr="00BC0ADE">
        <w:rPr>
          <w:rFonts w:asciiTheme="minorHAnsi" w:hAnsiTheme="minorHAnsi" w:cstheme="minorHAnsi"/>
        </w:rPr>
        <w:t xml:space="preserve">, </w:t>
      </w:r>
      <w:r w:rsidR="00A47FA5" w:rsidRPr="00BC0ADE">
        <w:rPr>
          <w:rFonts w:asciiTheme="minorHAnsi" w:hAnsiTheme="minorHAnsi" w:cstheme="minorHAnsi"/>
        </w:rPr>
        <w:t xml:space="preserve">publicação brasileira </w:t>
      </w:r>
      <w:r w:rsidRPr="00BC0ADE">
        <w:rPr>
          <w:rFonts w:asciiTheme="minorHAnsi" w:hAnsiTheme="minorHAnsi" w:cstheme="minorHAnsi"/>
        </w:rPr>
        <w:t>d</w:t>
      </w:r>
      <w:r w:rsidR="00A47FA5" w:rsidRPr="00BC0ADE">
        <w:rPr>
          <w:rFonts w:asciiTheme="minorHAnsi" w:hAnsiTheme="minorHAnsi" w:cstheme="minorHAnsi"/>
        </w:rPr>
        <w:t>eu</w:t>
      </w:r>
      <w:r w:rsidRPr="00BC0ADE">
        <w:rPr>
          <w:rFonts w:asciiTheme="minorHAnsi" w:hAnsiTheme="minorHAnsi" w:cstheme="minorHAnsi"/>
        </w:rPr>
        <w:t xml:space="preserve"> o seguinte destaque: “Vitorioso, Pinochet impôs sua ferrenha ditadura e se vangloriava de controlar até o movimento das folhas (...) Junto a um grupo de discípulos de Milton Friedman, impôs um modelo liberal ao extremo que levou ao lançamento da economia após a privatização de empresas e serviços do Estado”.</w:t>
      </w:r>
      <w:r w:rsidR="00BC0ADE" w:rsidRPr="00BC0ADE">
        <w:rPr>
          <w:rFonts w:asciiTheme="minorHAnsi" w:hAnsiTheme="minorHAnsi" w:cstheme="minorHAnsi"/>
        </w:rPr>
        <w:t>(9)</w:t>
      </w:r>
      <w:r w:rsidRPr="00BC0ADE">
        <w:rPr>
          <w:rFonts w:asciiTheme="minorHAnsi" w:hAnsiTheme="minorHAnsi" w:cstheme="minorHAnsi"/>
        </w:rPr>
        <w:t xml:space="preserve"> </w:t>
      </w:r>
      <w:r w:rsidR="00A47FA5" w:rsidRPr="00BC0ADE">
        <w:rPr>
          <w:rFonts w:asciiTheme="minorHAnsi" w:hAnsiTheme="minorHAnsi" w:cstheme="minorHAnsi"/>
        </w:rPr>
        <w:t xml:space="preserve">Tal modelo, ou melhor, projeto, denominava-se </w:t>
      </w:r>
      <w:r w:rsidR="00A47FA5" w:rsidRPr="009D1584">
        <w:rPr>
          <w:rFonts w:asciiTheme="minorHAnsi" w:hAnsiTheme="minorHAnsi" w:cstheme="minorHAnsi"/>
          <w:i/>
        </w:rPr>
        <w:t xml:space="preserve">El </w:t>
      </w:r>
      <w:proofErr w:type="spellStart"/>
      <w:r w:rsidR="00A47FA5" w:rsidRPr="009D1584">
        <w:rPr>
          <w:rFonts w:asciiTheme="minorHAnsi" w:hAnsiTheme="minorHAnsi" w:cstheme="minorHAnsi"/>
          <w:i/>
        </w:rPr>
        <w:t>Ladrillo</w:t>
      </w:r>
      <w:proofErr w:type="spellEnd"/>
      <w:r w:rsidR="00A47FA5" w:rsidRPr="00BC0ADE">
        <w:rPr>
          <w:rFonts w:asciiTheme="minorHAnsi" w:hAnsiTheme="minorHAnsi" w:cstheme="minorHAnsi"/>
        </w:rPr>
        <w:t xml:space="preserve">. O Tijolo. O tijolo com o qual se construiria nova e original experiência, todavia de feição familiar: eliminação do controle de preços, venda de empresas estatais, eliminação dos impostos de importação e cortes dos gastos públicos, entre outras medidas. Friedman comemorou tal </w:t>
      </w:r>
      <w:r w:rsidR="00FD5EF3" w:rsidRPr="00BC0ADE">
        <w:rPr>
          <w:rFonts w:asciiTheme="minorHAnsi" w:hAnsiTheme="minorHAnsi" w:cstheme="minorHAnsi"/>
        </w:rPr>
        <w:t>esfuziante moment</w:t>
      </w:r>
      <w:r w:rsidR="00A47FA5" w:rsidRPr="00BC0ADE">
        <w:rPr>
          <w:rFonts w:asciiTheme="minorHAnsi" w:hAnsiTheme="minorHAnsi" w:cstheme="minorHAnsi"/>
        </w:rPr>
        <w:t xml:space="preserve">o e </w:t>
      </w:r>
      <w:r w:rsidR="00FD5EF3" w:rsidRPr="00BC0ADE">
        <w:rPr>
          <w:rFonts w:asciiTheme="minorHAnsi" w:hAnsiTheme="minorHAnsi" w:cstheme="minorHAnsi"/>
        </w:rPr>
        <w:t xml:space="preserve">o </w:t>
      </w:r>
      <w:r w:rsidR="00A47FA5" w:rsidRPr="00BC0ADE">
        <w:rPr>
          <w:rFonts w:asciiTheme="minorHAnsi" w:hAnsiTheme="minorHAnsi" w:cstheme="minorHAnsi"/>
        </w:rPr>
        <w:t>chamou</w:t>
      </w:r>
      <w:r w:rsidR="00FD5EF3" w:rsidRPr="00BC0ADE">
        <w:rPr>
          <w:rFonts w:asciiTheme="minorHAnsi" w:hAnsiTheme="minorHAnsi" w:cstheme="minorHAnsi"/>
        </w:rPr>
        <w:t xml:space="preserve"> </w:t>
      </w:r>
      <w:r w:rsidR="00A47FA5" w:rsidRPr="00BC0ADE">
        <w:rPr>
          <w:rFonts w:asciiTheme="minorHAnsi" w:hAnsiTheme="minorHAnsi" w:cstheme="minorHAnsi"/>
        </w:rPr>
        <w:t>de “movimento rumo ao livre mercado”.</w:t>
      </w:r>
    </w:p>
    <w:p w:rsidR="00A47FA5" w:rsidRPr="00BC0ADE" w:rsidRDefault="001B2145" w:rsidP="00FD5E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C0ADE">
        <w:rPr>
          <w:rFonts w:asciiTheme="minorHAnsi" w:hAnsiTheme="minorHAnsi" w:cstheme="minorHAnsi"/>
        </w:rPr>
        <w:t xml:space="preserve">Já antes </w:t>
      </w:r>
      <w:r w:rsidR="00A47FA5" w:rsidRPr="00BC0ADE">
        <w:rPr>
          <w:rFonts w:asciiTheme="minorHAnsi" w:hAnsiTheme="minorHAnsi" w:cstheme="minorHAnsi"/>
        </w:rPr>
        <w:t xml:space="preserve">Friedman </w:t>
      </w:r>
      <w:r w:rsidR="00FD5EF3" w:rsidRPr="00BC0ADE">
        <w:rPr>
          <w:rFonts w:asciiTheme="minorHAnsi" w:hAnsiTheme="minorHAnsi" w:cstheme="minorHAnsi"/>
        </w:rPr>
        <w:t xml:space="preserve">vinha </w:t>
      </w:r>
      <w:r w:rsidRPr="00BC0ADE">
        <w:rPr>
          <w:rFonts w:asciiTheme="minorHAnsi" w:hAnsiTheme="minorHAnsi" w:cstheme="minorHAnsi"/>
        </w:rPr>
        <w:t>receb</w:t>
      </w:r>
      <w:r w:rsidR="00FD5EF3" w:rsidRPr="00BC0ADE">
        <w:rPr>
          <w:rFonts w:asciiTheme="minorHAnsi" w:hAnsiTheme="minorHAnsi" w:cstheme="minorHAnsi"/>
        </w:rPr>
        <w:t>endo</w:t>
      </w:r>
      <w:r w:rsidRPr="00BC0ADE">
        <w:rPr>
          <w:rFonts w:asciiTheme="minorHAnsi" w:hAnsiTheme="minorHAnsi" w:cstheme="minorHAnsi"/>
        </w:rPr>
        <w:t xml:space="preserve"> estudantes </w:t>
      </w:r>
      <w:r w:rsidR="00FD5EF3" w:rsidRPr="00BC0ADE">
        <w:rPr>
          <w:rFonts w:asciiTheme="minorHAnsi" w:hAnsiTheme="minorHAnsi" w:cstheme="minorHAnsi"/>
        </w:rPr>
        <w:t>estrangeiros</w:t>
      </w:r>
      <w:r w:rsidRPr="00BC0ADE">
        <w:rPr>
          <w:rFonts w:asciiTheme="minorHAnsi" w:hAnsiTheme="minorHAnsi" w:cstheme="minorHAnsi"/>
        </w:rPr>
        <w:t xml:space="preserve"> em </w:t>
      </w:r>
      <w:r w:rsidR="00A47FA5" w:rsidRPr="00BC0ADE">
        <w:rPr>
          <w:rFonts w:asciiTheme="minorHAnsi" w:hAnsiTheme="minorHAnsi" w:cstheme="minorHAnsi"/>
        </w:rPr>
        <w:t xml:space="preserve">seu laboratório </w:t>
      </w:r>
      <w:r w:rsidRPr="00BC0ADE">
        <w:rPr>
          <w:rFonts w:asciiTheme="minorHAnsi" w:hAnsiTheme="minorHAnsi" w:cstheme="minorHAnsi"/>
        </w:rPr>
        <w:t xml:space="preserve">na </w:t>
      </w:r>
      <w:r w:rsidRPr="009D1584">
        <w:rPr>
          <w:rFonts w:asciiTheme="minorHAnsi" w:hAnsiTheme="minorHAnsi" w:cstheme="minorHAnsi"/>
          <w:i/>
        </w:rPr>
        <w:t xml:space="preserve">Illinois </w:t>
      </w:r>
      <w:proofErr w:type="spellStart"/>
      <w:r w:rsidRPr="009D1584">
        <w:rPr>
          <w:rFonts w:asciiTheme="minorHAnsi" w:hAnsiTheme="minorHAnsi" w:cstheme="minorHAnsi"/>
          <w:i/>
        </w:rPr>
        <w:t>University</w:t>
      </w:r>
      <w:proofErr w:type="spellEnd"/>
      <w:r w:rsidR="00FD5EF3" w:rsidRPr="00BC0ADE">
        <w:rPr>
          <w:rFonts w:asciiTheme="minorHAnsi" w:hAnsiTheme="minorHAnsi" w:cstheme="minorHAnsi"/>
        </w:rPr>
        <w:t xml:space="preserve">, lugar onde se havia apropriadamente entronizado </w:t>
      </w:r>
      <w:r w:rsidR="00FD5EF3" w:rsidRPr="009D1584">
        <w:rPr>
          <w:rFonts w:asciiTheme="minorHAnsi" w:hAnsiTheme="minorHAnsi" w:cstheme="minorHAnsi"/>
          <w:i/>
        </w:rPr>
        <w:t>Alfred Von Hayek</w:t>
      </w:r>
      <w:r w:rsidR="00FD5EF3" w:rsidRPr="00BC0ADE">
        <w:rPr>
          <w:rFonts w:asciiTheme="minorHAnsi" w:hAnsiTheme="minorHAnsi" w:cstheme="minorHAnsi"/>
        </w:rPr>
        <w:t>, o papa do neoliberalismo</w:t>
      </w:r>
      <w:r w:rsidRPr="00BC0ADE">
        <w:rPr>
          <w:rFonts w:asciiTheme="minorHAnsi" w:hAnsiTheme="minorHAnsi" w:cstheme="minorHAnsi"/>
        </w:rPr>
        <w:t xml:space="preserve">. </w:t>
      </w:r>
      <w:r w:rsidR="00FD5EF3" w:rsidRPr="00BC0ADE">
        <w:rPr>
          <w:rFonts w:asciiTheme="minorHAnsi" w:hAnsiTheme="minorHAnsi" w:cstheme="minorHAnsi"/>
        </w:rPr>
        <w:t>Lá concluíram seus cursos de mestrado e doutorado. Alguns eram brasileiros, entre os</w:t>
      </w:r>
      <w:r w:rsidR="00A47FA5" w:rsidRPr="00BC0ADE">
        <w:rPr>
          <w:rFonts w:asciiTheme="minorHAnsi" w:hAnsiTheme="minorHAnsi" w:cstheme="minorHAnsi"/>
        </w:rPr>
        <w:t xml:space="preserve"> </w:t>
      </w:r>
      <w:r w:rsidR="00FD5EF3" w:rsidRPr="009D1584">
        <w:rPr>
          <w:rFonts w:asciiTheme="minorHAnsi" w:hAnsiTheme="minorHAnsi" w:cstheme="minorHAnsi"/>
        </w:rPr>
        <w:t>quais Paulo Roberto Nunes Guedes</w:t>
      </w:r>
      <w:r w:rsidR="00FD5EF3" w:rsidRPr="00BC0ADE">
        <w:rPr>
          <w:rFonts w:asciiTheme="minorHAnsi" w:hAnsiTheme="minorHAnsi" w:cstheme="minorHAnsi"/>
        </w:rPr>
        <w:t xml:space="preserve">, hoje o mais famoso deles. Estudantes estrangeiros da </w:t>
      </w:r>
      <w:r w:rsidR="00FD5EF3" w:rsidRPr="009D1584">
        <w:rPr>
          <w:rFonts w:asciiTheme="minorHAnsi" w:hAnsiTheme="minorHAnsi" w:cstheme="minorHAnsi"/>
          <w:i/>
        </w:rPr>
        <w:t xml:space="preserve">Chicago </w:t>
      </w:r>
      <w:proofErr w:type="spellStart"/>
      <w:r w:rsidR="00FD5EF3" w:rsidRPr="009D1584">
        <w:rPr>
          <w:rFonts w:asciiTheme="minorHAnsi" w:hAnsiTheme="minorHAnsi" w:cstheme="minorHAnsi"/>
          <w:i/>
        </w:rPr>
        <w:t>School</w:t>
      </w:r>
      <w:proofErr w:type="spellEnd"/>
      <w:r w:rsidR="00FD5EF3" w:rsidRPr="009D1584">
        <w:rPr>
          <w:rFonts w:asciiTheme="minorHAnsi" w:hAnsiTheme="minorHAnsi" w:cstheme="minorHAnsi"/>
          <w:i/>
        </w:rPr>
        <w:t xml:space="preserve"> </w:t>
      </w:r>
      <w:proofErr w:type="spellStart"/>
      <w:r w:rsidR="00FD5EF3" w:rsidRPr="009D1584">
        <w:rPr>
          <w:rFonts w:asciiTheme="minorHAnsi" w:hAnsiTheme="minorHAnsi" w:cstheme="minorHAnsi"/>
          <w:i/>
        </w:rPr>
        <w:t>of</w:t>
      </w:r>
      <w:proofErr w:type="spellEnd"/>
      <w:r w:rsidR="00FD5EF3" w:rsidRPr="009D1584">
        <w:rPr>
          <w:rFonts w:asciiTheme="minorHAnsi" w:hAnsiTheme="minorHAnsi" w:cstheme="minorHAnsi"/>
          <w:i/>
        </w:rPr>
        <w:t xml:space="preserve"> </w:t>
      </w:r>
      <w:proofErr w:type="spellStart"/>
      <w:r w:rsidR="00FD5EF3" w:rsidRPr="009D1584">
        <w:rPr>
          <w:rFonts w:asciiTheme="minorHAnsi" w:hAnsiTheme="minorHAnsi" w:cstheme="minorHAnsi"/>
          <w:i/>
        </w:rPr>
        <w:t>Economics</w:t>
      </w:r>
      <w:proofErr w:type="spellEnd"/>
      <w:r w:rsidR="00FD5EF3" w:rsidRPr="00BC0ADE">
        <w:rPr>
          <w:rFonts w:asciiTheme="minorHAnsi" w:hAnsiTheme="minorHAnsi" w:cstheme="minorHAnsi"/>
        </w:rPr>
        <w:t xml:space="preserve"> foram estagiar no Chile, </w:t>
      </w:r>
      <w:r w:rsidR="00FD5EF3" w:rsidRPr="00BC0ADE">
        <w:rPr>
          <w:rFonts w:asciiTheme="minorHAnsi" w:hAnsiTheme="minorHAnsi" w:cstheme="minorHAnsi"/>
        </w:rPr>
        <w:lastRenderedPageBreak/>
        <w:t>para ver na prática como se devia fazer, como se devia acabar com a servidão. Em 1972, a</w:t>
      </w:r>
      <w:r w:rsidR="00A47FA5" w:rsidRPr="00BC0ADE">
        <w:rPr>
          <w:rFonts w:asciiTheme="minorHAnsi" w:hAnsiTheme="minorHAnsi" w:cstheme="minorHAnsi"/>
        </w:rPr>
        <w:t>inda no governo Allende, Friedman abrira um programa de formação em “livre mercado” para estudantes de economia chilenos. Os da Universidade Católica foram para lá</w:t>
      </w:r>
      <w:r w:rsidRPr="00BC0ADE">
        <w:rPr>
          <w:rFonts w:asciiTheme="minorHAnsi" w:hAnsiTheme="minorHAnsi" w:cstheme="minorHAnsi"/>
        </w:rPr>
        <w:t xml:space="preserve">, depois </w:t>
      </w:r>
      <w:r w:rsidR="00FD5EF3" w:rsidRPr="00BC0ADE">
        <w:rPr>
          <w:rFonts w:asciiTheme="minorHAnsi" w:hAnsiTheme="minorHAnsi" w:cstheme="minorHAnsi"/>
        </w:rPr>
        <w:t>apelida</w:t>
      </w:r>
      <w:r w:rsidRPr="00BC0ADE">
        <w:rPr>
          <w:rFonts w:asciiTheme="minorHAnsi" w:hAnsiTheme="minorHAnsi" w:cstheme="minorHAnsi"/>
        </w:rPr>
        <w:t>dos “</w:t>
      </w:r>
      <w:r w:rsidRPr="009D1584">
        <w:rPr>
          <w:rFonts w:asciiTheme="minorHAnsi" w:hAnsiTheme="minorHAnsi" w:cstheme="minorHAnsi"/>
          <w:i/>
        </w:rPr>
        <w:t>The Chicago Boys</w:t>
      </w:r>
      <w:r w:rsidRPr="00BC0ADE">
        <w:rPr>
          <w:rFonts w:asciiTheme="minorHAnsi" w:hAnsiTheme="minorHAnsi" w:cstheme="minorHAnsi"/>
        </w:rPr>
        <w:t>”</w:t>
      </w:r>
      <w:r w:rsidR="00A47FA5" w:rsidRPr="00BC0ADE">
        <w:rPr>
          <w:rFonts w:asciiTheme="minorHAnsi" w:hAnsiTheme="minorHAnsi" w:cstheme="minorHAnsi"/>
        </w:rPr>
        <w:t>. Saiu deles</w:t>
      </w:r>
      <w:r w:rsidRPr="00BC0ADE">
        <w:rPr>
          <w:rFonts w:asciiTheme="minorHAnsi" w:hAnsiTheme="minorHAnsi" w:cstheme="minorHAnsi"/>
        </w:rPr>
        <w:t>, naquele longínquo 1973,</w:t>
      </w:r>
      <w:r w:rsidR="00A47FA5" w:rsidRPr="00BC0ADE">
        <w:rPr>
          <w:rFonts w:asciiTheme="minorHAnsi" w:hAnsiTheme="minorHAnsi" w:cstheme="minorHAnsi"/>
        </w:rPr>
        <w:t xml:space="preserve"> o primeiro </w:t>
      </w:r>
      <w:r w:rsidR="00FD5EF3" w:rsidRPr="00BC0ADE">
        <w:rPr>
          <w:rFonts w:asciiTheme="minorHAnsi" w:hAnsiTheme="minorHAnsi" w:cstheme="minorHAnsi"/>
        </w:rPr>
        <w:t>tijol</w:t>
      </w:r>
      <w:r w:rsidR="00A47FA5" w:rsidRPr="00BC0ADE">
        <w:rPr>
          <w:rFonts w:asciiTheme="minorHAnsi" w:hAnsiTheme="minorHAnsi" w:cstheme="minorHAnsi"/>
        </w:rPr>
        <w:t>o que décadas depois viria a matar velhos precariamente aposentados.</w:t>
      </w:r>
      <w:r w:rsidR="00FD5EF3" w:rsidRPr="00BC0ADE">
        <w:rPr>
          <w:rFonts w:asciiTheme="minorHAnsi" w:hAnsiTheme="minorHAnsi" w:cstheme="minorHAnsi"/>
        </w:rPr>
        <w:t xml:space="preserve"> </w:t>
      </w:r>
    </w:p>
    <w:p w:rsidR="00BC0ADE" w:rsidRDefault="00A47FA5" w:rsidP="00FD5E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C0ADE">
        <w:rPr>
          <w:rFonts w:asciiTheme="minorHAnsi" w:hAnsiTheme="minorHAnsi" w:cstheme="minorHAnsi"/>
        </w:rPr>
        <w:t xml:space="preserve">Todos sabem que nenhum outro Estado foi tão extensivamente saqueado quanto foi o Chile na ditadura Pinochet. E claro que este saque só poderia ser feito às custas dos trabalhadores e do povo. </w:t>
      </w:r>
      <w:r w:rsidR="001B2145" w:rsidRPr="00BC0ADE">
        <w:rPr>
          <w:rFonts w:asciiTheme="minorHAnsi" w:hAnsiTheme="minorHAnsi" w:cstheme="minorHAnsi"/>
        </w:rPr>
        <w:t xml:space="preserve">Sem parlamento, sem partidos políticos, sem sindicatos, sem assembleias, sem discussão com a sociedade: decidia-se de manhã, botava-se em prática à tarde. Vamos privatizar tudo o que pode ser privado, vamos acabar com o monopólio estatal do cobre, vamos aproveitar que todo mundo está atordoado pra passar a boiada inteira, vamos controlar essa porra toda aí, porra! </w:t>
      </w:r>
      <w:r w:rsidR="00FD5EF3" w:rsidRPr="00BC0ADE">
        <w:rPr>
          <w:rFonts w:asciiTheme="minorHAnsi" w:hAnsiTheme="minorHAnsi" w:cstheme="minorHAnsi"/>
        </w:rPr>
        <w:t>E vamos vender o Banco d</w:t>
      </w:r>
      <w:r w:rsidR="00FD5EF3">
        <w:rPr>
          <w:rFonts w:asciiTheme="minorHAnsi" w:hAnsiTheme="minorHAnsi" w:cstheme="minorHAnsi"/>
        </w:rPr>
        <w:t xml:space="preserve">o Chile, porra! Deixa cada um se foder do jeito que </w:t>
      </w:r>
      <w:proofErr w:type="gramStart"/>
      <w:r w:rsidR="00FD5EF3">
        <w:rPr>
          <w:rFonts w:asciiTheme="minorHAnsi" w:hAnsiTheme="minorHAnsi" w:cstheme="minorHAnsi"/>
        </w:rPr>
        <w:t>quiser!</w:t>
      </w:r>
      <w:r w:rsidR="00BC0ADE">
        <w:rPr>
          <w:rFonts w:asciiTheme="minorHAnsi" w:hAnsiTheme="minorHAnsi" w:cstheme="minorHAnsi"/>
        </w:rPr>
        <w:t>(</w:t>
      </w:r>
      <w:proofErr w:type="gramEnd"/>
      <w:r w:rsidR="00BC0ADE">
        <w:rPr>
          <w:rFonts w:asciiTheme="minorHAnsi" w:hAnsiTheme="minorHAnsi" w:cstheme="minorHAnsi"/>
        </w:rPr>
        <w:t>10)</w:t>
      </w:r>
    </w:p>
    <w:p w:rsidR="00BC0ADE" w:rsidRDefault="00BC0ADE" w:rsidP="00FD5E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C0ADE" w:rsidRDefault="00BC0ADE" w:rsidP="00BC0ADE">
      <w:pPr>
        <w:pStyle w:val="Textodenotaderodap"/>
        <w:numPr>
          <w:ilvl w:val="0"/>
          <w:numId w:val="2"/>
        </w:numPr>
      </w:pPr>
      <w:r>
        <w:t>Araçatubense aposentado e escritor bissexto.</w:t>
      </w:r>
    </w:p>
    <w:p w:rsidR="00BC0ADE" w:rsidRPr="00A47FA5" w:rsidRDefault="00BC0ADE" w:rsidP="00BC0ADE">
      <w:pPr>
        <w:pStyle w:val="Textodenotaderodap"/>
        <w:numPr>
          <w:ilvl w:val="0"/>
          <w:numId w:val="2"/>
        </w:numPr>
      </w:pPr>
      <w:r w:rsidRPr="00A47FA5">
        <w:t>É farta a literatur</w:t>
      </w:r>
      <w:r>
        <w:t>a</w:t>
      </w:r>
      <w:r w:rsidRPr="00A47FA5">
        <w:t xml:space="preserve"> </w:t>
      </w:r>
      <w:r>
        <w:t xml:space="preserve">sobre esse momento, incluindo relatórios técnicos e ensaios. Julguei de interesse partilhar matérias divulgadas em setembro de 1973 por jornal brasileiro que fez a cobertura do golpe. Confira em </w:t>
      </w:r>
      <w:hyperlink r:id="rId7" w:history="1">
        <w:r w:rsidRPr="00F80CF6">
          <w:rPr>
            <w:rStyle w:val="Hyperlink"/>
          </w:rPr>
          <w:t>https://acervo.oglobo.globo.com/fatos-historicos/com-palacio-de-la-moneda-cercado-allende-se-suicidou-para-nao-renunciar-9841769</w:t>
        </w:r>
      </w:hyperlink>
      <w:r>
        <w:t xml:space="preserve">. E principalmente aqui:  </w:t>
      </w:r>
      <w:hyperlink r:id="rId8" w:history="1">
        <w:r w:rsidRPr="00F80CF6">
          <w:rPr>
            <w:rStyle w:val="Hyperlink"/>
          </w:rPr>
          <w:t>https://www.ebc.com.br/noticias/40-anos-do-golpe/2013/09/o-dia-final-de-salvador-allende</w:t>
        </w:r>
      </w:hyperlink>
      <w:r>
        <w:t>.</w:t>
      </w:r>
    </w:p>
    <w:p w:rsidR="00BC0ADE" w:rsidRPr="00A47FA5" w:rsidRDefault="00BC0ADE" w:rsidP="00BC0ADE">
      <w:pPr>
        <w:pStyle w:val="Textodenotaderodap"/>
        <w:numPr>
          <w:ilvl w:val="0"/>
          <w:numId w:val="2"/>
        </w:numPr>
      </w:pPr>
      <w:r w:rsidRPr="00A47FA5">
        <w:t>Sobre o Est</w:t>
      </w:r>
      <w:r>
        <w:t>á</w:t>
      </w:r>
      <w:r w:rsidRPr="00A47FA5">
        <w:t>dio Nacional conferir</w:t>
      </w:r>
      <w:r>
        <w:t xml:space="preserve"> em </w:t>
      </w:r>
      <w:hyperlink r:id="rId9" w:history="1">
        <w:r w:rsidRPr="00F80CF6">
          <w:rPr>
            <w:rStyle w:val="Hyperlink"/>
          </w:rPr>
          <w:t>https://pt.wikipedia.org/wiki/Centro_de_deten%C3%A7%C3%A3o_Est%C3%A1dio_Nacional_de_Chile</w:t>
        </w:r>
      </w:hyperlink>
    </w:p>
    <w:p w:rsidR="00BC0ADE" w:rsidRPr="00523E2F" w:rsidRDefault="00BC0ADE" w:rsidP="00CA288D">
      <w:pPr>
        <w:pStyle w:val="Textodenotaderodap"/>
        <w:numPr>
          <w:ilvl w:val="0"/>
          <w:numId w:val="2"/>
        </w:numPr>
      </w:pPr>
      <w:r w:rsidRPr="00BC0ADE">
        <w:rPr>
          <w:lang w:val="en-US"/>
        </w:rPr>
        <w:t xml:space="preserve">The shock doctrine. The rise of disaster capitalism. New York: Metropolitan Books/Henry Holt &amp; Company, 2007. </w:t>
      </w:r>
      <w:r w:rsidRPr="00523E2F">
        <w:t>Confira o documentário com o mesmo título</w:t>
      </w:r>
      <w:r>
        <w:t xml:space="preserve">. Disponível em </w:t>
      </w:r>
      <w:hyperlink r:id="rId10" w:history="1">
        <w:r w:rsidRPr="00F80CF6">
          <w:rPr>
            <w:rStyle w:val="Hyperlink"/>
          </w:rPr>
          <w:t>https://vimeo.com/26773488</w:t>
        </w:r>
      </w:hyperlink>
      <w:r>
        <w:t>.</w:t>
      </w:r>
    </w:p>
    <w:p w:rsidR="00BC0ADE" w:rsidRPr="00BC0ADE" w:rsidRDefault="00BC0ADE" w:rsidP="00BC0ADE">
      <w:pPr>
        <w:pStyle w:val="PargrafodaLista"/>
        <w:numPr>
          <w:ilvl w:val="0"/>
          <w:numId w:val="2"/>
        </w:numPr>
        <w:rPr>
          <w:sz w:val="20"/>
          <w:szCs w:val="20"/>
        </w:rPr>
      </w:pPr>
      <w:proofErr w:type="spellStart"/>
      <w:r w:rsidRPr="00BC0ADE">
        <w:rPr>
          <w:rFonts w:eastAsia="Times New Roman" w:cstheme="minorHAnsi"/>
          <w:sz w:val="20"/>
          <w:szCs w:val="20"/>
          <w:lang w:eastAsia="pt-BR"/>
        </w:rPr>
        <w:t>Kubark</w:t>
      </w:r>
      <w:proofErr w:type="spellEnd"/>
      <w:r w:rsidRPr="00BC0ADE">
        <w:rPr>
          <w:rFonts w:eastAsia="Times New Roman" w:cstheme="minorHAnsi"/>
          <w:sz w:val="20"/>
          <w:szCs w:val="20"/>
          <w:lang w:eastAsia="pt-BR"/>
        </w:rPr>
        <w:t xml:space="preserve"> </w:t>
      </w:r>
      <w:proofErr w:type="spellStart"/>
      <w:r w:rsidRPr="00BC0ADE">
        <w:rPr>
          <w:rFonts w:eastAsia="Times New Roman" w:cstheme="minorHAnsi"/>
          <w:sz w:val="20"/>
          <w:szCs w:val="20"/>
          <w:lang w:eastAsia="pt-BR"/>
        </w:rPr>
        <w:t>Counterintelligence</w:t>
      </w:r>
      <w:proofErr w:type="spellEnd"/>
      <w:r w:rsidRPr="00BC0ADE">
        <w:rPr>
          <w:rFonts w:eastAsia="Times New Roman" w:cstheme="minorHAnsi"/>
          <w:sz w:val="20"/>
          <w:szCs w:val="20"/>
          <w:lang w:eastAsia="pt-BR"/>
        </w:rPr>
        <w:t xml:space="preserve"> </w:t>
      </w:r>
      <w:proofErr w:type="spellStart"/>
      <w:r w:rsidRPr="00BC0ADE">
        <w:rPr>
          <w:rFonts w:eastAsia="Times New Roman" w:cstheme="minorHAnsi"/>
          <w:sz w:val="20"/>
          <w:szCs w:val="20"/>
          <w:lang w:eastAsia="pt-BR"/>
        </w:rPr>
        <w:t>Interrogation</w:t>
      </w:r>
      <w:proofErr w:type="spellEnd"/>
      <w:r w:rsidRPr="00BC0ADE">
        <w:rPr>
          <w:rFonts w:eastAsia="Times New Roman" w:cstheme="minorHAnsi"/>
          <w:sz w:val="20"/>
          <w:szCs w:val="20"/>
          <w:lang w:eastAsia="pt-BR"/>
        </w:rPr>
        <w:t xml:space="preserve">. Disponível em </w:t>
      </w:r>
      <w:r w:rsidRPr="00BC0ADE">
        <w:rPr>
          <w:sz w:val="20"/>
          <w:szCs w:val="20"/>
        </w:rPr>
        <w:t xml:space="preserve">     </w:t>
      </w:r>
      <w:hyperlink r:id="rId11" w:history="1">
        <w:r w:rsidRPr="00BC0ADE">
          <w:rPr>
            <w:rStyle w:val="Hyperlink"/>
            <w:sz w:val="20"/>
            <w:szCs w:val="20"/>
          </w:rPr>
          <w:t>https://nsar</w:t>
        </w:r>
        <w:bookmarkStart w:id="0" w:name="_GoBack"/>
        <w:bookmarkEnd w:id="0"/>
        <w:r w:rsidRPr="00BC0ADE">
          <w:rPr>
            <w:rStyle w:val="Hyperlink"/>
            <w:sz w:val="20"/>
            <w:szCs w:val="20"/>
          </w:rPr>
          <w:t>chive2.gwu.edu/nsaebb/nsaebb27/docs/doc01.pdf</w:t>
        </w:r>
      </w:hyperlink>
      <w:r w:rsidRPr="00BC0ADE">
        <w:rPr>
          <w:sz w:val="20"/>
          <w:szCs w:val="20"/>
        </w:rPr>
        <w:t xml:space="preserve">. Confira também </w:t>
      </w:r>
      <w:hyperlink r:id="rId12" w:history="1">
        <w:r w:rsidRPr="00BC0ADE">
          <w:rPr>
            <w:rStyle w:val="Hyperlink"/>
            <w:sz w:val="20"/>
            <w:szCs w:val="20"/>
          </w:rPr>
          <w:t>https://science.howstuffworks.com/torture-manual1.htm</w:t>
        </w:r>
      </w:hyperlink>
      <w:r w:rsidRPr="00BC0ADE">
        <w:rPr>
          <w:sz w:val="20"/>
          <w:szCs w:val="20"/>
        </w:rPr>
        <w:t>.</w:t>
      </w:r>
    </w:p>
    <w:p w:rsidR="00BC0ADE" w:rsidRPr="00FD5EF3" w:rsidRDefault="00BC0ADE" w:rsidP="00BC0ADE">
      <w:pPr>
        <w:pStyle w:val="Textodenotaderodap"/>
        <w:numPr>
          <w:ilvl w:val="0"/>
          <w:numId w:val="2"/>
        </w:numPr>
      </w:pPr>
      <w:r w:rsidRPr="00FD5EF3">
        <w:t xml:space="preserve">Confira em </w:t>
      </w:r>
      <w:hyperlink r:id="rId13" w:history="1">
        <w:r w:rsidRPr="00FD5EF3">
          <w:rPr>
            <w:rStyle w:val="Hyperlink"/>
          </w:rPr>
          <w:t>https://www.theguardian.com/world/2018/may/03/montreal-brainwashing-allan-memorial-institute</w:t>
        </w:r>
      </w:hyperlink>
      <w:r w:rsidRPr="00FD5EF3">
        <w:t>.</w:t>
      </w:r>
    </w:p>
    <w:p w:rsidR="00BC0ADE" w:rsidRPr="00B9133D" w:rsidRDefault="00BC0ADE" w:rsidP="00BC0ADE">
      <w:pPr>
        <w:pStyle w:val="Textodenotaderodap"/>
        <w:numPr>
          <w:ilvl w:val="0"/>
          <w:numId w:val="2"/>
        </w:numPr>
      </w:pPr>
      <w:r w:rsidRPr="00FD5EF3">
        <w:t xml:space="preserve">Centenas deles foram dopados, acomodados em aviões e atirados vivos no Rio da Prata. Para outras informações sobre os CCDTE confira: </w:t>
      </w:r>
      <w:hyperlink r:id="rId14" w:history="1">
        <w:r w:rsidRPr="00FD5EF3">
          <w:rPr>
            <w:rStyle w:val="Hyperlink"/>
          </w:rPr>
          <w:t>http://www.apm.gov.ar/lp/1-la-perla-centro-clandestino-de-detenci%C3%B3n-tortura-y-exterminio</w:t>
        </w:r>
      </w:hyperlink>
    </w:p>
    <w:p w:rsidR="00BC0ADE" w:rsidRPr="00615630" w:rsidRDefault="00BC0ADE" w:rsidP="00BC0ADE">
      <w:pPr>
        <w:pStyle w:val="Textodenotaderodap"/>
        <w:numPr>
          <w:ilvl w:val="0"/>
          <w:numId w:val="2"/>
        </w:numPr>
        <w:spacing w:after="120"/>
      </w:pPr>
      <w:proofErr w:type="spellStart"/>
      <w:r w:rsidRPr="00615630">
        <w:t>F</w:t>
      </w:r>
      <w:r>
        <w:t>einmann</w:t>
      </w:r>
      <w:proofErr w:type="spellEnd"/>
      <w:r>
        <w:t xml:space="preserve">, José Pablo. </w:t>
      </w:r>
      <w:proofErr w:type="spellStart"/>
      <w:r>
        <w:t>Filosofía</w:t>
      </w:r>
      <w:proofErr w:type="spellEnd"/>
      <w:r>
        <w:t xml:space="preserve"> y </w:t>
      </w:r>
      <w:proofErr w:type="spellStart"/>
      <w:r>
        <w:t>derechos</w:t>
      </w:r>
      <w:proofErr w:type="spellEnd"/>
      <w:r>
        <w:t xml:space="preserve"> humanos. Buenos Aires: Planeta, 2019. </w:t>
      </w:r>
    </w:p>
    <w:p w:rsidR="00BC0ADE" w:rsidRPr="00BC0ADE" w:rsidRDefault="00BC0ADE" w:rsidP="00BC0ADE">
      <w:pPr>
        <w:pStyle w:val="Textodenotaderodap"/>
        <w:numPr>
          <w:ilvl w:val="0"/>
          <w:numId w:val="2"/>
        </w:numPr>
        <w:rPr>
          <w:lang w:val="en-US"/>
        </w:rPr>
      </w:pPr>
      <w:proofErr w:type="spellStart"/>
      <w:r w:rsidRPr="00BC0ADE">
        <w:rPr>
          <w:lang w:val="en-US"/>
        </w:rPr>
        <w:t>Cf</w:t>
      </w:r>
      <w:proofErr w:type="spellEnd"/>
      <w:r w:rsidRPr="00BC0ADE">
        <w:rPr>
          <w:lang w:val="en-US"/>
        </w:rPr>
        <w:t xml:space="preserve"> </w:t>
      </w:r>
      <w:hyperlink r:id="rId15" w:history="1">
        <w:r w:rsidRPr="00BC0ADE">
          <w:rPr>
            <w:rStyle w:val="Hyperlink"/>
            <w:lang w:val="en-US"/>
          </w:rPr>
          <w:t>http://g1.globo.com/mundo/noticia/2013/09/traicao-e-sacrificio-marcam-golpe-militar-do-chile-dizem-autores.html</w:t>
        </w:r>
      </w:hyperlink>
    </w:p>
    <w:p w:rsidR="00BC0ADE" w:rsidRPr="00FD5EF3" w:rsidRDefault="00BC0ADE" w:rsidP="00BC0ADE">
      <w:pPr>
        <w:pStyle w:val="Textodenotaderodap"/>
        <w:numPr>
          <w:ilvl w:val="0"/>
          <w:numId w:val="2"/>
        </w:numPr>
      </w:pPr>
      <w:r w:rsidRPr="00FD5EF3">
        <w:t>Anotações da Reunião Ministerial do Governo</w:t>
      </w:r>
      <w:r>
        <w:t xml:space="preserve"> do Brasil, realizada em 22 de abril de 2020. Disponível em: </w:t>
      </w:r>
      <w:hyperlink r:id="rId16" w:history="1">
        <w:r w:rsidRPr="00F80CF6">
          <w:rPr>
            <w:rStyle w:val="Hyperlink"/>
          </w:rPr>
          <w:t>https://www.youtube.com/watch?v=TjndWfgiRQQ</w:t>
        </w:r>
      </w:hyperlink>
    </w:p>
    <w:p w:rsidR="00FD5EF3" w:rsidRDefault="00FD5EF3" w:rsidP="00FD5E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D5EF3" w:rsidSect="00054A36">
      <w:footerReference w:type="even" r:id="rId17"/>
      <w:footerReference w:type="default" r:id="rId1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F8" w:rsidRDefault="007C14F8" w:rsidP="003C0F44">
      <w:r>
        <w:separator/>
      </w:r>
    </w:p>
  </w:endnote>
  <w:endnote w:type="continuationSeparator" w:id="0">
    <w:p w:rsidR="007C14F8" w:rsidRDefault="007C14F8" w:rsidP="003C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031022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2306E" w:rsidRDefault="0092306E" w:rsidP="005D737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2306E" w:rsidRDefault="0092306E" w:rsidP="009230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145206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2306E" w:rsidRDefault="0092306E" w:rsidP="005D737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2306E" w:rsidRDefault="0092306E" w:rsidP="009230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F8" w:rsidRDefault="007C14F8" w:rsidP="003C0F44">
      <w:r>
        <w:separator/>
      </w:r>
    </w:p>
  </w:footnote>
  <w:footnote w:type="continuationSeparator" w:id="0">
    <w:p w:rsidR="007C14F8" w:rsidRDefault="007C14F8" w:rsidP="003C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7A7"/>
    <w:multiLevelType w:val="hybridMultilevel"/>
    <w:tmpl w:val="E40893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4B0C"/>
    <w:multiLevelType w:val="hybridMultilevel"/>
    <w:tmpl w:val="FF306D42"/>
    <w:lvl w:ilvl="0" w:tplc="421EE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2"/>
    <w:rsid w:val="0002456A"/>
    <w:rsid w:val="00030E6B"/>
    <w:rsid w:val="000360E2"/>
    <w:rsid w:val="000451B8"/>
    <w:rsid w:val="00054A36"/>
    <w:rsid w:val="0006735F"/>
    <w:rsid w:val="00077D02"/>
    <w:rsid w:val="00090C42"/>
    <w:rsid w:val="000B6096"/>
    <w:rsid w:val="000D32B1"/>
    <w:rsid w:val="000E5A93"/>
    <w:rsid w:val="00135AF3"/>
    <w:rsid w:val="0015427E"/>
    <w:rsid w:val="00161AFA"/>
    <w:rsid w:val="001B2145"/>
    <w:rsid w:val="001E6A91"/>
    <w:rsid w:val="001E770D"/>
    <w:rsid w:val="002A33BB"/>
    <w:rsid w:val="002A79C1"/>
    <w:rsid w:val="002B3D24"/>
    <w:rsid w:val="002B4E79"/>
    <w:rsid w:val="002B6E77"/>
    <w:rsid w:val="002E6E1E"/>
    <w:rsid w:val="003318CC"/>
    <w:rsid w:val="003467DF"/>
    <w:rsid w:val="0035671D"/>
    <w:rsid w:val="00386631"/>
    <w:rsid w:val="003956E3"/>
    <w:rsid w:val="003B593D"/>
    <w:rsid w:val="003C0F44"/>
    <w:rsid w:val="004145FE"/>
    <w:rsid w:val="00416D84"/>
    <w:rsid w:val="00420337"/>
    <w:rsid w:val="0046147D"/>
    <w:rsid w:val="00486DA4"/>
    <w:rsid w:val="004C0B49"/>
    <w:rsid w:val="004C6F38"/>
    <w:rsid w:val="004E5946"/>
    <w:rsid w:val="00506C9C"/>
    <w:rsid w:val="00523E2F"/>
    <w:rsid w:val="00540B62"/>
    <w:rsid w:val="00586B49"/>
    <w:rsid w:val="005D0A70"/>
    <w:rsid w:val="005E5413"/>
    <w:rsid w:val="00615630"/>
    <w:rsid w:val="00623FBB"/>
    <w:rsid w:val="006717EC"/>
    <w:rsid w:val="006A2289"/>
    <w:rsid w:val="006A7822"/>
    <w:rsid w:val="007172E6"/>
    <w:rsid w:val="00736E17"/>
    <w:rsid w:val="0075268F"/>
    <w:rsid w:val="007800AB"/>
    <w:rsid w:val="00783A09"/>
    <w:rsid w:val="007B3BB1"/>
    <w:rsid w:val="007C14F8"/>
    <w:rsid w:val="007C2CCF"/>
    <w:rsid w:val="007E5E51"/>
    <w:rsid w:val="00821175"/>
    <w:rsid w:val="00822282"/>
    <w:rsid w:val="00845562"/>
    <w:rsid w:val="008779F9"/>
    <w:rsid w:val="00916177"/>
    <w:rsid w:val="0092306E"/>
    <w:rsid w:val="009A761A"/>
    <w:rsid w:val="009B4473"/>
    <w:rsid w:val="009D1584"/>
    <w:rsid w:val="009D2D0D"/>
    <w:rsid w:val="009D3F02"/>
    <w:rsid w:val="00A00EA4"/>
    <w:rsid w:val="00A358AF"/>
    <w:rsid w:val="00A47FA5"/>
    <w:rsid w:val="00A76C4C"/>
    <w:rsid w:val="00AC5A0F"/>
    <w:rsid w:val="00AC6899"/>
    <w:rsid w:val="00B27CE1"/>
    <w:rsid w:val="00B755FA"/>
    <w:rsid w:val="00B9133D"/>
    <w:rsid w:val="00B93240"/>
    <w:rsid w:val="00BA70FE"/>
    <w:rsid w:val="00BC0ADE"/>
    <w:rsid w:val="00BC2DB8"/>
    <w:rsid w:val="00BF54E0"/>
    <w:rsid w:val="00C245AF"/>
    <w:rsid w:val="00C62316"/>
    <w:rsid w:val="00C80C12"/>
    <w:rsid w:val="00CA241C"/>
    <w:rsid w:val="00CA6AB7"/>
    <w:rsid w:val="00CF2771"/>
    <w:rsid w:val="00D3657C"/>
    <w:rsid w:val="00D56E2B"/>
    <w:rsid w:val="00D72B8C"/>
    <w:rsid w:val="00D80ABC"/>
    <w:rsid w:val="00D96B27"/>
    <w:rsid w:val="00E80376"/>
    <w:rsid w:val="00EA4AF0"/>
    <w:rsid w:val="00ED7075"/>
    <w:rsid w:val="00F05C06"/>
    <w:rsid w:val="00F514E3"/>
    <w:rsid w:val="00FD411E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607"/>
  <w15:chartTrackingRefBased/>
  <w15:docId w15:val="{0E0415AF-7F3B-5E4D-9A8D-07A0768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B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0B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40B6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245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4A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0F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0F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0F44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23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06E"/>
  </w:style>
  <w:style w:type="character" w:styleId="Nmerodepgina">
    <w:name w:val="page number"/>
    <w:basedOn w:val="Fontepargpadro"/>
    <w:uiPriority w:val="99"/>
    <w:semiHidden/>
    <w:unhideWhenUsed/>
    <w:rsid w:val="0092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.com.br/noticias/40-anos-do-golpe/2013/09/o-dia-final-de-salvador-allende" TargetMode="External"/><Relationship Id="rId13" Type="http://schemas.openxmlformats.org/officeDocument/2006/relationships/hyperlink" Target="https://www.theguardian.com/world/2018/may/03/montreal-brainwashing-allan-memorial-institut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cervo.oglobo.globo.com/fatos-historicos/com-palacio-de-la-moneda-cercado-allende-se-suicidou-para-nao-renunciar-9841769" TargetMode="External"/><Relationship Id="rId12" Type="http://schemas.openxmlformats.org/officeDocument/2006/relationships/hyperlink" Target="https://science.howstuffworks.com/torture-manual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jndWfgiRQ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archive2.gwu.edu/nsaebb/nsaebb27/docs/doc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1.globo.com/mundo/noticia/2013/09/traicao-e-sacrificio-marcam-golpe-militar-do-chile-dizem-autores.html" TargetMode="External"/><Relationship Id="rId10" Type="http://schemas.openxmlformats.org/officeDocument/2006/relationships/hyperlink" Target="https://vimeo.com/267734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entro_de_deten%C3%A7%C3%A3o_Est%C3%A1dio_Nacional_de_Chile" TargetMode="External"/><Relationship Id="rId14" Type="http://schemas.openxmlformats.org/officeDocument/2006/relationships/hyperlink" Target="http://www.apm.gov.ar/lp/1-la-perla-centro-clandestino-de-detenci%C3%B3n-tortura-y-extermin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13</cp:revision>
  <dcterms:created xsi:type="dcterms:W3CDTF">2020-08-02T21:23:00Z</dcterms:created>
  <dcterms:modified xsi:type="dcterms:W3CDTF">2020-08-14T21:27:00Z</dcterms:modified>
</cp:coreProperties>
</file>