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FCDA7" w14:textId="77777777" w:rsidR="00DA0D2D" w:rsidRDefault="00DA0D2D" w:rsidP="00DA0D2D">
      <w:pPr>
        <w:spacing w:line="240" w:lineRule="auto"/>
        <w:jc w:val="center"/>
        <w:rPr>
          <w:b/>
          <w:bCs/>
          <w:u w:val="single"/>
        </w:rPr>
      </w:pPr>
      <w:r w:rsidRPr="00AD08F6">
        <w:rPr>
          <w:b/>
          <w:bCs/>
          <w:u w:val="single"/>
        </w:rPr>
        <w:t xml:space="preserve">Aula do dia </w:t>
      </w:r>
      <w:r>
        <w:rPr>
          <w:b/>
          <w:bCs/>
          <w:u w:val="single"/>
        </w:rPr>
        <w:t>30</w:t>
      </w:r>
      <w:r w:rsidRPr="00AD08F6">
        <w:rPr>
          <w:b/>
          <w:bCs/>
          <w:u w:val="single"/>
        </w:rPr>
        <w:t>.0</w:t>
      </w:r>
      <w:r>
        <w:rPr>
          <w:b/>
          <w:bCs/>
          <w:u w:val="single"/>
        </w:rPr>
        <w:t>7</w:t>
      </w:r>
      <w:r w:rsidRPr="00AD08F6">
        <w:rPr>
          <w:b/>
          <w:bCs/>
          <w:u w:val="single"/>
        </w:rPr>
        <w:t xml:space="preserve">.2020 – Direito administrativo e </w:t>
      </w:r>
      <w:r>
        <w:rPr>
          <w:b/>
          <w:bCs/>
          <w:u w:val="single"/>
        </w:rPr>
        <w:t>LINDB: segurança jurídica e controle de políticas públicas</w:t>
      </w:r>
    </w:p>
    <w:p w14:paraId="5AE77596" w14:textId="7C96D21B" w:rsidR="002D12BA" w:rsidRDefault="002D12BA" w:rsidP="00AD08F6">
      <w:pPr>
        <w:spacing w:line="240" w:lineRule="auto"/>
        <w:jc w:val="center"/>
        <w:rPr>
          <w:b/>
          <w:bCs/>
          <w:u w:val="single"/>
        </w:rPr>
      </w:pPr>
    </w:p>
    <w:p w14:paraId="5CAE1DCC" w14:textId="069587B2" w:rsidR="00B927E6" w:rsidRPr="00493C5D" w:rsidRDefault="002D12BA" w:rsidP="00C51F23">
      <w:pPr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Atividade</w:t>
      </w:r>
      <w:r w:rsidR="00B927E6" w:rsidRPr="00493C5D">
        <w:rPr>
          <w:b/>
          <w:bCs/>
          <w:u w:val="single"/>
        </w:rPr>
        <w:t>:</w:t>
      </w:r>
    </w:p>
    <w:p w14:paraId="21E62D5B" w14:textId="77777777" w:rsidR="000A4612" w:rsidRDefault="000A4612" w:rsidP="000A4612">
      <w:pPr>
        <w:spacing w:line="240" w:lineRule="auto"/>
        <w:jc w:val="both"/>
      </w:pPr>
    </w:p>
    <w:p w14:paraId="60955D31" w14:textId="2F23EC8B" w:rsidR="00DA0D2D" w:rsidRPr="00DA0D2D" w:rsidRDefault="00DA0D2D" w:rsidP="00DA0D2D">
      <w:pPr>
        <w:spacing w:line="240" w:lineRule="auto"/>
        <w:jc w:val="both"/>
        <w:rPr>
          <w:i/>
          <w:iCs/>
        </w:rPr>
      </w:pPr>
      <w:r w:rsidRPr="00DA0D2D">
        <w:rPr>
          <w:i/>
          <w:iCs/>
        </w:rPr>
        <w:t>A Justiça do Distrito Federal suspendeu</w:t>
      </w:r>
      <w:r>
        <w:rPr>
          <w:i/>
          <w:iCs/>
        </w:rPr>
        <w:t>, em 08/07/2020,</w:t>
      </w:r>
      <w:r w:rsidRPr="00DA0D2D">
        <w:rPr>
          <w:i/>
          <w:iCs/>
        </w:rPr>
        <w:t xml:space="preserve"> o decreto distrital que autorizou a reabertura de atividades comerciais na capital, como salões de beleza, centros estéticos, academias, bares e restaurantes, além de escolas públicas e privadas. O</w:t>
      </w:r>
      <w:r w:rsidR="003F650B">
        <w:rPr>
          <w:i/>
          <w:iCs/>
        </w:rPr>
        <w:t>s</w:t>
      </w:r>
      <w:r w:rsidRPr="00DA0D2D">
        <w:rPr>
          <w:i/>
          <w:iCs/>
        </w:rPr>
        <w:t xml:space="preserve"> setores estão impedidos de funcionar desde março em função da pandemia da covid-19. </w:t>
      </w:r>
    </w:p>
    <w:p w14:paraId="6ED87570" w14:textId="77777777" w:rsidR="00DA0D2D" w:rsidRPr="00DA0D2D" w:rsidRDefault="00DA0D2D" w:rsidP="00DA0D2D">
      <w:pPr>
        <w:spacing w:line="240" w:lineRule="auto"/>
        <w:jc w:val="both"/>
        <w:rPr>
          <w:i/>
          <w:iCs/>
        </w:rPr>
      </w:pPr>
      <w:r w:rsidRPr="00DA0D2D">
        <w:rPr>
          <w:i/>
          <w:iCs/>
        </w:rPr>
        <w:t xml:space="preserve">A decisão liminar foi proferida pelo juiz Daniel </w:t>
      </w:r>
      <w:proofErr w:type="spellStart"/>
      <w:r w:rsidRPr="00DA0D2D">
        <w:rPr>
          <w:i/>
          <w:iCs/>
        </w:rPr>
        <w:t>Carnacchioni</w:t>
      </w:r>
      <w:proofErr w:type="spellEnd"/>
      <w:r w:rsidRPr="00DA0D2D">
        <w:rPr>
          <w:i/>
          <w:iCs/>
        </w:rPr>
        <w:t xml:space="preserve">, da 2ª Vara de Fazenda Pública, e motivada por uma ação popular. Na ação, é alegado que o decreto editado pelo governador Ibaneis Rocha “atenta contra a saúde” por restringir as medidas de isolamento social sem “qualquer embasamento técnico ou científico”. </w:t>
      </w:r>
    </w:p>
    <w:p w14:paraId="7F0EA3B7" w14:textId="77777777" w:rsidR="00DA0D2D" w:rsidRPr="00DA0D2D" w:rsidRDefault="00DA0D2D" w:rsidP="00DA0D2D">
      <w:pPr>
        <w:spacing w:line="240" w:lineRule="auto"/>
        <w:jc w:val="both"/>
        <w:rPr>
          <w:i/>
          <w:iCs/>
        </w:rPr>
      </w:pPr>
      <w:r w:rsidRPr="00DA0D2D">
        <w:rPr>
          <w:i/>
          <w:iCs/>
        </w:rPr>
        <w:t xml:space="preserve">O magistrado deu 24 horas para que o governo do DF apresente estudos técnicos para justificar a liberação das atividades.  </w:t>
      </w:r>
    </w:p>
    <w:p w14:paraId="0E44A8D6" w14:textId="0918DA1E" w:rsidR="003F650B" w:rsidRDefault="00DA0D2D" w:rsidP="00DA0D2D">
      <w:pPr>
        <w:spacing w:line="240" w:lineRule="auto"/>
        <w:jc w:val="both"/>
        <w:rPr>
          <w:i/>
          <w:iCs/>
        </w:rPr>
      </w:pPr>
      <w:r w:rsidRPr="00DA0D2D">
        <w:rPr>
          <w:i/>
          <w:iCs/>
        </w:rPr>
        <w:t>“A urgência é evidente, uma vez que a flexibilização do isolamento e distanciamento social poderá, sem base científica e técnica, potencializar o números de casos, o que provocará colapso no sistema de saúde, público e privado, que já se encontra no limite máximo de sua capacidade de ocupação, em relação aos leitos destinados para pacientes com a covid-19", argumentou o juiz</w:t>
      </w:r>
      <w:r w:rsidR="003F650B">
        <w:rPr>
          <w:rStyle w:val="Refdenotaderodap"/>
          <w:i/>
          <w:iCs/>
        </w:rPr>
        <w:footnoteReference w:id="1"/>
      </w:r>
      <w:r w:rsidRPr="00DA0D2D">
        <w:rPr>
          <w:i/>
          <w:iCs/>
        </w:rPr>
        <w:t xml:space="preserve">. </w:t>
      </w:r>
    </w:p>
    <w:p w14:paraId="4328DBA8" w14:textId="561C35D2" w:rsidR="00B61A02" w:rsidRDefault="001614E0" w:rsidP="00B61A02">
      <w:pPr>
        <w:spacing w:line="240" w:lineRule="auto"/>
        <w:jc w:val="both"/>
      </w:pPr>
      <w:r w:rsidRPr="003F650B">
        <w:t xml:space="preserve">Na qualidade de </w:t>
      </w:r>
      <w:r w:rsidR="003F650B" w:rsidRPr="003F650B">
        <w:t xml:space="preserve">procurador </w:t>
      </w:r>
      <w:r w:rsidRPr="003F650B">
        <w:t xml:space="preserve">jurídico </w:t>
      </w:r>
      <w:r w:rsidR="003F650B" w:rsidRPr="003F650B">
        <w:t>do Distrito F</w:t>
      </w:r>
      <w:r w:rsidRPr="003F650B">
        <w:t xml:space="preserve">ederal elabore um </w:t>
      </w:r>
      <w:r w:rsidRPr="003F650B">
        <w:rPr>
          <w:b/>
          <w:bCs/>
        </w:rPr>
        <w:t>parecer jurídico</w:t>
      </w:r>
      <w:r w:rsidRPr="003F650B">
        <w:t xml:space="preserve"> </w:t>
      </w:r>
      <w:r w:rsidR="00CC670E">
        <w:t xml:space="preserve">sobre a conveniência e oportunidade de recorrer da decisão interlocutória de primeira instância, especialmente à luz da competência do Executivo para definir políticas públicas em saúde e </w:t>
      </w:r>
      <w:r w:rsidR="00B61A02">
        <w:t>da necessidade de motivação e exposição das consequências práticas das decisões judiciais, nos termos da Lei de Introdução às normas do Direito Brasileiro.</w:t>
      </w:r>
    </w:p>
    <w:p w14:paraId="18CBDE7B" w14:textId="271E8CA1" w:rsidR="001614E0" w:rsidRPr="00B61A02" w:rsidRDefault="00B61A02" w:rsidP="00B61A02">
      <w:pPr>
        <w:spacing w:line="240" w:lineRule="auto"/>
        <w:jc w:val="center"/>
      </w:pPr>
      <w:r w:rsidRPr="00B61A02">
        <w:t>***</w:t>
      </w:r>
    </w:p>
    <w:sectPr w:rsidR="001614E0" w:rsidRPr="00B61A02" w:rsidSect="0017012C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1F681" w14:textId="77777777" w:rsidR="00AB06D3" w:rsidRDefault="00AB06D3" w:rsidP="0017012C">
      <w:pPr>
        <w:spacing w:before="0" w:after="0" w:line="240" w:lineRule="auto"/>
      </w:pPr>
      <w:r>
        <w:separator/>
      </w:r>
    </w:p>
  </w:endnote>
  <w:endnote w:type="continuationSeparator" w:id="0">
    <w:p w14:paraId="5747BCD8" w14:textId="77777777" w:rsidR="00AB06D3" w:rsidRDefault="00AB06D3" w:rsidP="001701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B115B" w14:textId="77777777" w:rsidR="00AB06D3" w:rsidRDefault="00AB06D3" w:rsidP="0017012C">
      <w:pPr>
        <w:spacing w:before="0" w:after="0" w:line="240" w:lineRule="auto"/>
      </w:pPr>
      <w:r>
        <w:separator/>
      </w:r>
    </w:p>
  </w:footnote>
  <w:footnote w:type="continuationSeparator" w:id="0">
    <w:p w14:paraId="4FC0A72C" w14:textId="77777777" w:rsidR="00AB06D3" w:rsidRDefault="00AB06D3" w:rsidP="0017012C">
      <w:pPr>
        <w:spacing w:before="0" w:after="0" w:line="240" w:lineRule="auto"/>
      </w:pPr>
      <w:r>
        <w:continuationSeparator/>
      </w:r>
    </w:p>
  </w:footnote>
  <w:footnote w:id="1">
    <w:p w14:paraId="197457B7" w14:textId="164E1C74" w:rsidR="003F650B" w:rsidRDefault="003F650B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3F650B">
        <w:t>https://agenciabrasil.ebc.com.br/justica/noticia/2020-07/justica-do-distrito-federal-suspende-abertura-do-comercio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372"/>
    </w:tblGrid>
    <w:tr w:rsidR="0017012C" w14:paraId="58DEFFBE" w14:textId="77777777" w:rsidTr="0017012C">
      <w:tc>
        <w:tcPr>
          <w:tcW w:w="2122" w:type="dxa"/>
        </w:tcPr>
        <w:p w14:paraId="7E048A48" w14:textId="77777777" w:rsidR="0017012C" w:rsidRDefault="0017012C" w:rsidP="0017012C">
          <w:pPr>
            <w:pStyle w:val="Cabealho"/>
            <w:jc w:val="center"/>
          </w:pPr>
          <w:r>
            <w:rPr>
              <w:rFonts w:cs="Times New Roman"/>
              <w:noProof/>
            </w:rPr>
            <w:drawing>
              <wp:anchor distT="0" distB="0" distL="114300" distR="114300" simplePos="0" relativeHeight="251659264" behindDoc="0" locked="0" layoutInCell="1" allowOverlap="0" wp14:anchorId="5840AE7A" wp14:editId="44725C21">
                <wp:simplePos x="0" y="0"/>
                <wp:positionH relativeFrom="column">
                  <wp:posOffset>-6350</wp:posOffset>
                </wp:positionH>
                <wp:positionV relativeFrom="paragraph">
                  <wp:posOffset>599</wp:posOffset>
                </wp:positionV>
                <wp:extent cx="1005840" cy="1016635"/>
                <wp:effectExtent l="0" t="0" r="0" b="0"/>
                <wp:wrapSquare wrapText="bothSides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16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2" w:type="dxa"/>
        </w:tcPr>
        <w:p w14:paraId="0F39D762" w14:textId="77777777" w:rsidR="0017012C" w:rsidRDefault="0017012C" w:rsidP="0017012C">
          <w:pPr>
            <w:pStyle w:val="Cabealho"/>
            <w:jc w:val="center"/>
          </w:pPr>
        </w:p>
        <w:p w14:paraId="39087B61" w14:textId="77777777" w:rsidR="0017012C" w:rsidRDefault="0017012C" w:rsidP="0017012C">
          <w:pPr>
            <w:pStyle w:val="Cabealho"/>
            <w:jc w:val="center"/>
          </w:pPr>
          <w:r>
            <w:t>Faculdade de Direito da USP</w:t>
          </w:r>
        </w:p>
        <w:p w14:paraId="15721B99" w14:textId="77777777" w:rsidR="0017012C" w:rsidRDefault="0017012C" w:rsidP="0017012C">
          <w:pPr>
            <w:pStyle w:val="Cabealho"/>
            <w:jc w:val="center"/>
          </w:pPr>
          <w:r>
            <w:t>Departamento de Direito do Estado</w:t>
          </w:r>
        </w:p>
        <w:p w14:paraId="55996A83" w14:textId="4D31C27C" w:rsidR="0017012C" w:rsidRDefault="0017012C" w:rsidP="0017012C">
          <w:pPr>
            <w:pStyle w:val="Cabealho"/>
            <w:jc w:val="center"/>
          </w:pPr>
          <w:r>
            <w:t>Direito Administrativo Interdisciplinar I</w:t>
          </w:r>
          <w:r w:rsidR="009A59CF">
            <w:t>I</w:t>
          </w:r>
        </w:p>
        <w:p w14:paraId="79980AB0" w14:textId="77777777" w:rsidR="0017012C" w:rsidRDefault="0017012C" w:rsidP="0017012C">
          <w:pPr>
            <w:pStyle w:val="Cabealho"/>
            <w:jc w:val="center"/>
          </w:pPr>
          <w:r>
            <w:t>Prof. Fernando Dias Menezes de Almeida</w:t>
          </w:r>
        </w:p>
      </w:tc>
    </w:tr>
  </w:tbl>
  <w:p w14:paraId="7E05F4F6" w14:textId="77777777" w:rsidR="0017012C" w:rsidRDefault="0017012C" w:rsidP="0017012C">
    <w:pPr>
      <w:pStyle w:val="Cabealho"/>
      <w:pBdr>
        <w:bottom w:val="single" w:sz="12" w:space="1" w:color="auto"/>
      </w:pBdr>
      <w:jc w:val="center"/>
    </w:pPr>
  </w:p>
  <w:p w14:paraId="45937282" w14:textId="77777777" w:rsidR="0017012C" w:rsidRDefault="001701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5DA0"/>
    <w:multiLevelType w:val="hybridMultilevel"/>
    <w:tmpl w:val="68FAAEE6"/>
    <w:lvl w:ilvl="0" w:tplc="8DACA7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303"/>
    <w:multiLevelType w:val="hybridMultilevel"/>
    <w:tmpl w:val="4E7AF698"/>
    <w:lvl w:ilvl="0" w:tplc="4A60CA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F3E64"/>
    <w:multiLevelType w:val="hybridMultilevel"/>
    <w:tmpl w:val="C62043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2C"/>
    <w:rsid w:val="00014995"/>
    <w:rsid w:val="00030EE9"/>
    <w:rsid w:val="000321C7"/>
    <w:rsid w:val="000A380B"/>
    <w:rsid w:val="000A4612"/>
    <w:rsid w:val="000E3B05"/>
    <w:rsid w:val="000E68DE"/>
    <w:rsid w:val="001614E0"/>
    <w:rsid w:val="0017012C"/>
    <w:rsid w:val="001A107C"/>
    <w:rsid w:val="001A2C5E"/>
    <w:rsid w:val="001B5F7E"/>
    <w:rsid w:val="001E7877"/>
    <w:rsid w:val="001F6303"/>
    <w:rsid w:val="002328CD"/>
    <w:rsid w:val="002434C5"/>
    <w:rsid w:val="002434D1"/>
    <w:rsid w:val="00246B5D"/>
    <w:rsid w:val="00256DA2"/>
    <w:rsid w:val="0026223B"/>
    <w:rsid w:val="002C2EDC"/>
    <w:rsid w:val="002D12BA"/>
    <w:rsid w:val="002D312A"/>
    <w:rsid w:val="002E398B"/>
    <w:rsid w:val="002E7B88"/>
    <w:rsid w:val="002F1384"/>
    <w:rsid w:val="003074F5"/>
    <w:rsid w:val="0031039F"/>
    <w:rsid w:val="0032547C"/>
    <w:rsid w:val="003277E7"/>
    <w:rsid w:val="003476B8"/>
    <w:rsid w:val="00387DFE"/>
    <w:rsid w:val="00396FE7"/>
    <w:rsid w:val="003E09A3"/>
    <w:rsid w:val="003F0B40"/>
    <w:rsid w:val="003F650B"/>
    <w:rsid w:val="00467B30"/>
    <w:rsid w:val="004810A1"/>
    <w:rsid w:val="00493C5D"/>
    <w:rsid w:val="004C094A"/>
    <w:rsid w:val="004C53E1"/>
    <w:rsid w:val="004D484E"/>
    <w:rsid w:val="00500351"/>
    <w:rsid w:val="00500BC6"/>
    <w:rsid w:val="0056798F"/>
    <w:rsid w:val="0058616E"/>
    <w:rsid w:val="00587448"/>
    <w:rsid w:val="005A35D5"/>
    <w:rsid w:val="005A537A"/>
    <w:rsid w:val="00603CF2"/>
    <w:rsid w:val="00644838"/>
    <w:rsid w:val="00691353"/>
    <w:rsid w:val="007101A1"/>
    <w:rsid w:val="00715307"/>
    <w:rsid w:val="0074124E"/>
    <w:rsid w:val="00745E2A"/>
    <w:rsid w:val="0076404C"/>
    <w:rsid w:val="007752F0"/>
    <w:rsid w:val="0078304A"/>
    <w:rsid w:val="007A0ADA"/>
    <w:rsid w:val="007B725F"/>
    <w:rsid w:val="007E2E8B"/>
    <w:rsid w:val="0081001F"/>
    <w:rsid w:val="0082380A"/>
    <w:rsid w:val="0082538B"/>
    <w:rsid w:val="00852D9F"/>
    <w:rsid w:val="00876BB3"/>
    <w:rsid w:val="00881E77"/>
    <w:rsid w:val="00887B5E"/>
    <w:rsid w:val="008A31ED"/>
    <w:rsid w:val="008C56B0"/>
    <w:rsid w:val="008D1777"/>
    <w:rsid w:val="008D1A7D"/>
    <w:rsid w:val="008D401E"/>
    <w:rsid w:val="008E0C5B"/>
    <w:rsid w:val="008F2CA9"/>
    <w:rsid w:val="008F3A5E"/>
    <w:rsid w:val="008F46C4"/>
    <w:rsid w:val="00911CAB"/>
    <w:rsid w:val="009319AA"/>
    <w:rsid w:val="00935C49"/>
    <w:rsid w:val="00941EC0"/>
    <w:rsid w:val="009468BA"/>
    <w:rsid w:val="00947AD3"/>
    <w:rsid w:val="00997D14"/>
    <w:rsid w:val="009A007E"/>
    <w:rsid w:val="009A59CF"/>
    <w:rsid w:val="009E144F"/>
    <w:rsid w:val="009E708B"/>
    <w:rsid w:val="009F718C"/>
    <w:rsid w:val="00A02603"/>
    <w:rsid w:val="00A04D01"/>
    <w:rsid w:val="00A33395"/>
    <w:rsid w:val="00A63082"/>
    <w:rsid w:val="00A724DD"/>
    <w:rsid w:val="00A81D5B"/>
    <w:rsid w:val="00A82D72"/>
    <w:rsid w:val="00AA1276"/>
    <w:rsid w:val="00AA531E"/>
    <w:rsid w:val="00AB06D3"/>
    <w:rsid w:val="00AB31D0"/>
    <w:rsid w:val="00AD08F6"/>
    <w:rsid w:val="00AD20F0"/>
    <w:rsid w:val="00B375EE"/>
    <w:rsid w:val="00B61A02"/>
    <w:rsid w:val="00B6497B"/>
    <w:rsid w:val="00B66021"/>
    <w:rsid w:val="00B671AD"/>
    <w:rsid w:val="00B927E6"/>
    <w:rsid w:val="00B979C4"/>
    <w:rsid w:val="00BA163B"/>
    <w:rsid w:val="00BB04B0"/>
    <w:rsid w:val="00BC3D3A"/>
    <w:rsid w:val="00BE6341"/>
    <w:rsid w:val="00BF10CB"/>
    <w:rsid w:val="00BF15FB"/>
    <w:rsid w:val="00C070B5"/>
    <w:rsid w:val="00C51F23"/>
    <w:rsid w:val="00C56459"/>
    <w:rsid w:val="00C869C5"/>
    <w:rsid w:val="00CA45B9"/>
    <w:rsid w:val="00CA501E"/>
    <w:rsid w:val="00CB5DD5"/>
    <w:rsid w:val="00CC670E"/>
    <w:rsid w:val="00CD1A74"/>
    <w:rsid w:val="00CD4EFA"/>
    <w:rsid w:val="00D330B9"/>
    <w:rsid w:val="00D63415"/>
    <w:rsid w:val="00DA0D2D"/>
    <w:rsid w:val="00DB403E"/>
    <w:rsid w:val="00DE398D"/>
    <w:rsid w:val="00DF3044"/>
    <w:rsid w:val="00E0635B"/>
    <w:rsid w:val="00E2304F"/>
    <w:rsid w:val="00E3166F"/>
    <w:rsid w:val="00E84703"/>
    <w:rsid w:val="00E933E2"/>
    <w:rsid w:val="00EA4D65"/>
    <w:rsid w:val="00EA5A5A"/>
    <w:rsid w:val="00EC0C61"/>
    <w:rsid w:val="00EC6C58"/>
    <w:rsid w:val="00ED179D"/>
    <w:rsid w:val="00ED38F1"/>
    <w:rsid w:val="00F04943"/>
    <w:rsid w:val="00F30006"/>
    <w:rsid w:val="00F37568"/>
    <w:rsid w:val="00F74249"/>
    <w:rsid w:val="00F779D0"/>
    <w:rsid w:val="00FC518E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F645"/>
  <w15:chartTrackingRefBased/>
  <w15:docId w15:val="{8BE3B2F1-4505-4A2E-8F38-C6006B08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7A0ADA"/>
    <w:pPr>
      <w:spacing w:before="0" w:after="240" w:line="240" w:lineRule="auto"/>
      <w:ind w:left="2835"/>
      <w:jc w:val="both"/>
    </w:pPr>
    <w:rPr>
      <w:iCs/>
      <w:color w:val="404040" w:themeColor="text1" w:themeTint="BF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7A0ADA"/>
    <w:rPr>
      <w:iCs/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17012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12C"/>
  </w:style>
  <w:style w:type="paragraph" w:styleId="Rodap">
    <w:name w:val="footer"/>
    <w:basedOn w:val="Normal"/>
    <w:link w:val="RodapChar"/>
    <w:uiPriority w:val="99"/>
    <w:unhideWhenUsed/>
    <w:rsid w:val="0017012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12C"/>
  </w:style>
  <w:style w:type="table" w:styleId="Tabelacomgrade">
    <w:name w:val="Table Grid"/>
    <w:basedOn w:val="Tabelanormal"/>
    <w:uiPriority w:val="39"/>
    <w:rsid w:val="0017012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7012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375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75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75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75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75E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5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5E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13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138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6FE7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6F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6FE7"/>
    <w:rPr>
      <w:vertAlign w:val="superscript"/>
    </w:rPr>
  </w:style>
  <w:style w:type="paragraph" w:styleId="SemEspaamento">
    <w:name w:val="No Spacing"/>
    <w:uiPriority w:val="1"/>
    <w:qFormat/>
    <w:rsid w:val="00396FE7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4840-3A1D-421A-85C6-102307E7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Romano Soares</dc:creator>
  <cp:keywords/>
  <dc:description/>
  <cp:lastModifiedBy>Vítor Monteiro</cp:lastModifiedBy>
  <cp:revision>2</cp:revision>
  <dcterms:created xsi:type="dcterms:W3CDTF">2020-07-30T10:26:00Z</dcterms:created>
  <dcterms:modified xsi:type="dcterms:W3CDTF">2020-07-30T10:26:00Z</dcterms:modified>
</cp:coreProperties>
</file>