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1584"/>
        <w:gridCol w:w="6262"/>
      </w:tblGrid>
      <w:tr w:rsidR="006C7D46" w:rsidRPr="006E2C90" w:rsidTr="00554A56">
        <w:trPr>
          <w:trHeight w:val="1340"/>
          <w:jc w:val="center"/>
        </w:trPr>
        <w:tc>
          <w:tcPr>
            <w:tcW w:w="1584" w:type="dxa"/>
          </w:tcPr>
          <w:p w:rsidR="007F6CB3" w:rsidRPr="006E2C90" w:rsidRDefault="006C7D46">
            <w:pPr>
              <w:pStyle w:val="Ttulo3"/>
              <w:rPr>
                <w:rFonts w:asciiTheme="minorHAnsi" w:hAnsiTheme="minorHAnsi"/>
                <w:sz w:val="22"/>
                <w:szCs w:val="22"/>
              </w:rPr>
            </w:pPr>
            <w:r w:rsidRPr="006E2C90">
              <w:rPr>
                <w:rFonts w:asciiTheme="minorHAnsi" w:hAnsiTheme="minorHAnsi"/>
                <w:noProof/>
                <w:sz w:val="22"/>
                <w:szCs w:val="22"/>
                <w:lang w:eastAsia="pt-BR"/>
              </w:rPr>
              <w:drawing>
                <wp:inline distT="0" distB="0" distL="0" distR="0">
                  <wp:extent cx="768927" cy="76892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402" cy="793402"/>
                          </a:xfrm>
                          <a:prstGeom prst="rect">
                            <a:avLst/>
                          </a:prstGeom>
                          <a:noFill/>
                          <a:ln w="9525">
                            <a:noFill/>
                            <a:miter lim="800000"/>
                            <a:headEnd/>
                            <a:tailEnd/>
                          </a:ln>
                        </pic:spPr>
                      </pic:pic>
                    </a:graphicData>
                  </a:graphic>
                </wp:inline>
              </w:drawing>
            </w:r>
          </w:p>
        </w:tc>
        <w:tc>
          <w:tcPr>
            <w:tcW w:w="6262" w:type="dxa"/>
          </w:tcPr>
          <w:p w:rsidR="006C7D46" w:rsidRPr="006E2C90" w:rsidRDefault="006C7D46" w:rsidP="006C7D46">
            <w:pPr>
              <w:pStyle w:val="Ttulo3"/>
              <w:jc w:val="center"/>
              <w:rPr>
                <w:rFonts w:asciiTheme="minorHAnsi" w:hAnsiTheme="minorHAnsi"/>
                <w:sz w:val="22"/>
                <w:szCs w:val="22"/>
              </w:rPr>
            </w:pPr>
          </w:p>
          <w:p w:rsidR="007F6CB3" w:rsidRPr="006E2C90" w:rsidRDefault="007F6CB3" w:rsidP="00BD3866">
            <w:pPr>
              <w:pStyle w:val="Ttulo3"/>
              <w:jc w:val="center"/>
              <w:rPr>
                <w:rFonts w:asciiTheme="minorHAnsi" w:hAnsiTheme="minorHAnsi"/>
                <w:sz w:val="22"/>
                <w:szCs w:val="22"/>
              </w:rPr>
            </w:pPr>
            <w:r w:rsidRPr="006E2C90">
              <w:rPr>
                <w:rFonts w:asciiTheme="minorHAnsi" w:hAnsiTheme="minorHAnsi"/>
                <w:sz w:val="22"/>
                <w:szCs w:val="22"/>
              </w:rPr>
              <w:t>Escola Politécnica da Universidade de São Paulo</w:t>
            </w:r>
          </w:p>
          <w:p w:rsidR="007F6CB3" w:rsidRPr="006E2C90" w:rsidRDefault="007F6CB3" w:rsidP="00BD3866">
            <w:pPr>
              <w:pStyle w:val="Ttulo3"/>
              <w:jc w:val="center"/>
              <w:rPr>
                <w:rFonts w:asciiTheme="minorHAnsi" w:hAnsiTheme="minorHAnsi"/>
                <w:sz w:val="22"/>
                <w:szCs w:val="22"/>
              </w:rPr>
            </w:pPr>
            <w:r w:rsidRPr="006E2C90">
              <w:rPr>
                <w:rFonts w:asciiTheme="minorHAnsi" w:hAnsiTheme="minorHAnsi"/>
                <w:sz w:val="22"/>
                <w:szCs w:val="22"/>
              </w:rPr>
              <w:t>Departamento de Engenharia de Produção</w:t>
            </w:r>
          </w:p>
          <w:p w:rsidR="007F6CB3" w:rsidRPr="006E2C90" w:rsidRDefault="007F6CB3" w:rsidP="00941670">
            <w:pPr>
              <w:pStyle w:val="Ttulo3"/>
              <w:rPr>
                <w:rFonts w:asciiTheme="minorHAnsi" w:hAnsiTheme="minorHAnsi"/>
                <w:bCs w:val="0"/>
                <w:sz w:val="22"/>
                <w:szCs w:val="22"/>
              </w:rPr>
            </w:pPr>
            <w:bookmarkStart w:id="0" w:name="_GoBack"/>
            <w:bookmarkEnd w:id="0"/>
          </w:p>
          <w:p w:rsidR="002D4B9F" w:rsidRDefault="00554A56" w:rsidP="00BD3866">
            <w:pPr>
              <w:pStyle w:val="Cabealho"/>
              <w:tabs>
                <w:tab w:val="clear" w:pos="4320"/>
                <w:tab w:val="clear" w:pos="8640"/>
              </w:tabs>
              <w:jc w:val="center"/>
              <w:rPr>
                <w:rFonts w:asciiTheme="minorHAnsi" w:hAnsiTheme="minorHAnsi"/>
                <w:b/>
                <w:sz w:val="22"/>
                <w:szCs w:val="22"/>
              </w:rPr>
            </w:pPr>
            <w:r w:rsidRPr="006E2C90">
              <w:rPr>
                <w:rFonts w:asciiTheme="minorHAnsi" w:hAnsiTheme="minorHAnsi"/>
                <w:noProof/>
                <w:sz w:val="22"/>
                <w:szCs w:val="22"/>
              </w:rPr>
              <w:drawing>
                <wp:anchor distT="0" distB="0" distL="114300" distR="114300" simplePos="0" relativeHeight="251658752" behindDoc="0" locked="0" layoutInCell="1" allowOverlap="1">
                  <wp:simplePos x="0" y="0"/>
                  <wp:positionH relativeFrom="margin">
                    <wp:align>right</wp:align>
                  </wp:positionH>
                  <wp:positionV relativeFrom="paragraph">
                    <wp:posOffset>-1460500</wp:posOffset>
                  </wp:positionV>
                  <wp:extent cx="532130" cy="740410"/>
                  <wp:effectExtent l="0" t="0" r="1270" b="2540"/>
                  <wp:wrapSquare wrapText="bothSides"/>
                  <wp:docPr id="1" name="Imagem 1" descr="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
                          <pic:cNvPicPr>
                            <a:picLocks noChangeAspect="1" noChangeArrowheads="1"/>
                          </pic:cNvPicPr>
                        </pic:nvPicPr>
                        <pic:blipFill>
                          <a:blip r:embed="rId7" cstate="print">
                            <a:extLst>
                              <a:ext uri="{BEBA8EAE-BF5A-486C-A8C5-ECC9F3942E4B}">
                                <a14:imgProps xmlns:a14="http://schemas.microsoft.com/office/drawing/2010/main">
                                  <a14:imgLayer r:embed="rId8">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532130" cy="740410"/>
                          </a:xfrm>
                          <a:prstGeom prst="rect">
                            <a:avLst/>
                          </a:prstGeom>
                          <a:noFill/>
                          <a:ln>
                            <a:noFill/>
                          </a:ln>
                        </pic:spPr>
                      </pic:pic>
                    </a:graphicData>
                  </a:graphic>
                </wp:anchor>
              </w:drawing>
            </w:r>
            <w:r w:rsidR="002D4B9F" w:rsidRPr="006E2C90">
              <w:rPr>
                <w:rFonts w:asciiTheme="minorHAnsi" w:hAnsiTheme="minorHAnsi"/>
                <w:sz w:val="22"/>
                <w:szCs w:val="22"/>
              </w:rPr>
              <w:t xml:space="preserve">Profa. </w:t>
            </w:r>
            <w:r w:rsidR="002D4B9F" w:rsidRPr="006E2C90">
              <w:rPr>
                <w:rFonts w:asciiTheme="minorHAnsi" w:hAnsiTheme="minorHAnsi"/>
                <w:b/>
                <w:sz w:val="22"/>
                <w:szCs w:val="22"/>
              </w:rPr>
              <w:t>Roberta de Castro Souza</w:t>
            </w:r>
            <w:r w:rsidR="00BF7AB9">
              <w:rPr>
                <w:rFonts w:asciiTheme="minorHAnsi" w:hAnsiTheme="minorHAnsi"/>
                <w:b/>
                <w:sz w:val="22"/>
                <w:szCs w:val="22"/>
              </w:rPr>
              <w:t xml:space="preserve"> Pião</w:t>
            </w:r>
          </w:p>
          <w:p w:rsidR="007F6CB3" w:rsidRPr="006E2C90" w:rsidRDefault="007F6CB3" w:rsidP="00AB21F4">
            <w:pPr>
              <w:pStyle w:val="Cabealho"/>
              <w:tabs>
                <w:tab w:val="clear" w:pos="4320"/>
                <w:tab w:val="clear" w:pos="8640"/>
              </w:tabs>
              <w:jc w:val="center"/>
              <w:rPr>
                <w:rFonts w:asciiTheme="minorHAnsi" w:hAnsiTheme="minorHAnsi"/>
                <w:sz w:val="22"/>
                <w:szCs w:val="22"/>
              </w:rPr>
            </w:pPr>
          </w:p>
        </w:tc>
      </w:tr>
    </w:tbl>
    <w:p w:rsidR="007F6CB3" w:rsidRPr="006E2C90" w:rsidRDefault="007F6CB3">
      <w:pPr>
        <w:rPr>
          <w:rFonts w:asciiTheme="minorHAnsi" w:hAnsiTheme="minorHAnsi"/>
          <w:b/>
          <w:bCs/>
          <w:sz w:val="22"/>
          <w:szCs w:val="22"/>
        </w:rPr>
      </w:pPr>
    </w:p>
    <w:p w:rsidR="0057728B" w:rsidRDefault="00D81A06" w:rsidP="00C118A7">
      <w:pPr>
        <w:pStyle w:val="Cabealho"/>
        <w:tabs>
          <w:tab w:val="clear" w:pos="4320"/>
          <w:tab w:val="clear" w:pos="8640"/>
        </w:tabs>
        <w:ind w:left="720"/>
        <w:jc w:val="center"/>
        <w:rPr>
          <w:rFonts w:asciiTheme="minorHAnsi" w:hAnsiTheme="minorHAnsi"/>
          <w:b/>
          <w:bCs/>
          <w:sz w:val="28"/>
          <w:szCs w:val="28"/>
        </w:rPr>
      </w:pPr>
      <w:r>
        <w:rPr>
          <w:rFonts w:asciiTheme="minorHAnsi" w:hAnsiTheme="minorHAnsi"/>
          <w:b/>
          <w:bCs/>
          <w:sz w:val="28"/>
          <w:szCs w:val="28"/>
        </w:rPr>
        <w:t>Case – Mercados C</w:t>
      </w:r>
      <w:r w:rsidR="00C118A7">
        <w:rPr>
          <w:rFonts w:asciiTheme="minorHAnsi" w:hAnsiTheme="minorHAnsi"/>
          <w:b/>
          <w:bCs/>
          <w:sz w:val="28"/>
          <w:szCs w:val="28"/>
        </w:rPr>
        <w:t>ompetitivos</w:t>
      </w:r>
    </w:p>
    <w:p w:rsidR="00C118A7" w:rsidRDefault="00C118A7" w:rsidP="0057728B">
      <w:pPr>
        <w:pStyle w:val="Cabealho"/>
        <w:tabs>
          <w:tab w:val="clear" w:pos="4320"/>
          <w:tab w:val="clear" w:pos="8640"/>
        </w:tabs>
        <w:ind w:left="720"/>
        <w:jc w:val="both"/>
        <w:rPr>
          <w:rFonts w:asciiTheme="minorHAnsi" w:hAnsiTheme="minorHAnsi"/>
          <w:bCs/>
        </w:rPr>
      </w:pPr>
    </w:p>
    <w:p w:rsidR="00A81712" w:rsidRDefault="00C118A7" w:rsidP="00A81712">
      <w:pPr>
        <w:pStyle w:val="Cabealho"/>
        <w:tabs>
          <w:tab w:val="clear" w:pos="4320"/>
          <w:tab w:val="clear" w:pos="8640"/>
        </w:tabs>
        <w:ind w:left="720"/>
        <w:jc w:val="both"/>
        <w:rPr>
          <w:rFonts w:asciiTheme="minorHAnsi" w:hAnsiTheme="minorHAnsi"/>
          <w:bCs/>
        </w:rPr>
      </w:pPr>
      <w:r>
        <w:rPr>
          <w:rFonts w:asciiTheme="minorHAnsi" w:hAnsiTheme="minorHAnsi"/>
          <w:bCs/>
        </w:rPr>
        <w:t>Hubbard e O’Brien (2010)</w:t>
      </w:r>
    </w:p>
    <w:p w:rsidR="00A81712" w:rsidRDefault="00A81712" w:rsidP="00A81712">
      <w:pPr>
        <w:pStyle w:val="Cabealho"/>
        <w:tabs>
          <w:tab w:val="clear" w:pos="4320"/>
          <w:tab w:val="clear" w:pos="8640"/>
        </w:tabs>
        <w:ind w:left="720"/>
        <w:jc w:val="both"/>
        <w:rPr>
          <w:rFonts w:asciiTheme="minorHAnsi" w:hAnsiTheme="minorHAnsi"/>
          <w:bCs/>
        </w:rPr>
      </w:pPr>
    </w:p>
    <w:p w:rsidR="00C118A7" w:rsidRPr="00A81712" w:rsidRDefault="00A81712" w:rsidP="00A81712">
      <w:pPr>
        <w:pStyle w:val="Cabealho"/>
        <w:tabs>
          <w:tab w:val="clear" w:pos="4320"/>
          <w:tab w:val="clear" w:pos="8640"/>
        </w:tabs>
        <w:ind w:left="720"/>
        <w:jc w:val="both"/>
        <w:rPr>
          <w:rFonts w:asciiTheme="minorHAnsi" w:hAnsiTheme="minorHAnsi"/>
          <w:bCs/>
        </w:rPr>
      </w:pPr>
      <w:r>
        <w:rPr>
          <w:rFonts w:asciiTheme="minorHAnsi" w:hAnsiTheme="minorHAnsi"/>
          <w:bCs/>
        </w:rPr>
        <w:t xml:space="preserve">Case 1 _ </w:t>
      </w:r>
      <w:r w:rsidR="00C118A7" w:rsidRPr="00626267">
        <w:rPr>
          <w:rFonts w:asciiTheme="minorHAnsi" w:hAnsiTheme="minorHAnsi"/>
          <w:b/>
          <w:bCs/>
        </w:rPr>
        <w:t>Competição perfeita no mercado de maças orgânicas</w:t>
      </w:r>
    </w:p>
    <w:p w:rsidR="000B02BC" w:rsidRPr="00626267" w:rsidRDefault="000B02BC" w:rsidP="00626267">
      <w:pPr>
        <w:pStyle w:val="Cabealho"/>
        <w:tabs>
          <w:tab w:val="clear" w:pos="4320"/>
          <w:tab w:val="clear" w:pos="8640"/>
        </w:tabs>
        <w:ind w:left="720"/>
        <w:jc w:val="center"/>
        <w:rPr>
          <w:rFonts w:asciiTheme="minorHAnsi" w:hAnsiTheme="minorHAnsi"/>
          <w:b/>
          <w:bCs/>
        </w:rPr>
      </w:pPr>
    </w:p>
    <w:p w:rsidR="004A20C3" w:rsidRDefault="004A20C3" w:rsidP="006C1984">
      <w:pPr>
        <w:pStyle w:val="Cabealho"/>
        <w:tabs>
          <w:tab w:val="clear" w:pos="4320"/>
          <w:tab w:val="clear" w:pos="8640"/>
        </w:tabs>
        <w:ind w:left="720"/>
        <w:jc w:val="both"/>
        <w:rPr>
          <w:rFonts w:asciiTheme="minorHAnsi" w:hAnsiTheme="minorHAnsi"/>
          <w:bCs/>
        </w:rPr>
      </w:pPr>
      <w:r>
        <w:rPr>
          <w:rFonts w:asciiTheme="minorHAnsi" w:hAnsiTheme="minorHAnsi"/>
          <w:bCs/>
        </w:rPr>
        <w:t>O mercado de alimentos cultivados organicamente tem se expandido rapidamente nos Estados Unidos. Há apenas 15 anos, os alimentos orgânicos eram vendidos principalmente em pequenas lojas de alimentos naturais. Na década de 2000, as vendas de alimentos orgânicos estavam crescendo a uma taxa de mais de 20% ao ano, e os alimentos orgânicos estavam disponíveis em quase todos os supermercados. Em 2002, o Departamento de Agricultura dos EUA estabeleceu padrões para os rótulos de alimentos orgânicos. Os padrões tinham por objetivo proteger os consumidores de afirmações falsas e enganosas e tornar mais fácil para os fazendeiros norte-americanos exportar para os países estrangeiros cujos governos também exigiam a rotulagem dos alimentos orgânicos. De acordo com o departamento, uma empresa só pode rotular e anunciar um alimento como orgânico se ele for cultivado sem a utilização da maioria dos pesticidas convencionais; fertilizantes feitos com ingredientes sintéticos ou lodo de esgoto; bioengenharia, ou radiação ionizante. Maças orgânicas se tornaram populares entre os consumidores no final da década de 90. Os fazendeiros que cultivam maças organi</w:t>
      </w:r>
      <w:r w:rsidR="00DB3BA9">
        <w:rPr>
          <w:rFonts w:asciiTheme="minorHAnsi" w:hAnsiTheme="minorHAnsi"/>
          <w:bCs/>
        </w:rPr>
        <w:t>c</w:t>
      </w:r>
      <w:r>
        <w:rPr>
          <w:rFonts w:asciiTheme="minorHAnsi" w:hAnsiTheme="minorHAnsi"/>
          <w:bCs/>
        </w:rPr>
        <w:t xml:space="preserve">amente utilizam apenas fertilizantes orgânicos </w:t>
      </w:r>
      <w:r w:rsidR="00DB3BA9">
        <w:rPr>
          <w:rFonts w:asciiTheme="minorHAnsi" w:hAnsiTheme="minorHAnsi"/>
          <w:bCs/>
        </w:rPr>
        <w:t xml:space="preserve">e afastam insetos com sprays feitos de compostos do solo. Esses métodos de cultivo acrescentam cerca de 15% ao custo de cultivo de maças. O Vale de </w:t>
      </w:r>
      <w:proofErr w:type="spellStart"/>
      <w:r w:rsidR="00DB3BA9">
        <w:rPr>
          <w:rFonts w:asciiTheme="minorHAnsi" w:hAnsiTheme="minorHAnsi"/>
          <w:bCs/>
        </w:rPr>
        <w:t>Yakima</w:t>
      </w:r>
      <w:proofErr w:type="spellEnd"/>
      <w:r w:rsidR="00DB3BA9">
        <w:rPr>
          <w:rFonts w:asciiTheme="minorHAnsi" w:hAnsiTheme="minorHAnsi"/>
          <w:bCs/>
        </w:rPr>
        <w:t xml:space="preserve">, no estado de Washington, é particularmente adequado ao cultivo orgânico de maças devido à ausência de certos tipos de insetos. Em 1997, os fazendeiros produtores de maças do Vale de </w:t>
      </w:r>
      <w:proofErr w:type="spellStart"/>
      <w:r w:rsidR="00DB3BA9">
        <w:rPr>
          <w:rFonts w:asciiTheme="minorHAnsi" w:hAnsiTheme="minorHAnsi"/>
          <w:bCs/>
        </w:rPr>
        <w:t>Yakima</w:t>
      </w:r>
      <w:proofErr w:type="spellEnd"/>
      <w:r w:rsidR="00DB3BA9">
        <w:rPr>
          <w:rFonts w:asciiTheme="minorHAnsi" w:hAnsiTheme="minorHAnsi"/>
          <w:bCs/>
        </w:rPr>
        <w:t xml:space="preserve"> conseguiram vender maças de cultivo orgânico por um preço 50% mais alto do que o preço das maças comuns, mais do que compensando os maiores custos dos métodos de cultivos orgânicos. Essa diferença no preço tornou as maças de cultivo orgânico consideravelmente mais lucrativas do que as maças cultivadas através dos métodos tradicionais. Entre 1997 e 2001, muitos fazendeiros produtores de maças trocaram os métodos tradicionais de cultivo de maças para os orgânicos, aumentando a produção de maças de cultivo orgânico de 1,2 milhão de caixas por ano para 3 milhões. A oferta adicional de maças de cultivo orgânico fez os preços diminuírem e tornou seu cultivo tão lucrativo quanto o das m</w:t>
      </w:r>
      <w:r w:rsidR="00761955">
        <w:rPr>
          <w:rFonts w:asciiTheme="minorHAnsi" w:hAnsiTheme="minorHAnsi"/>
          <w:bCs/>
        </w:rPr>
        <w:t>a</w:t>
      </w:r>
      <w:r w:rsidR="00DB3BA9">
        <w:rPr>
          <w:rFonts w:asciiTheme="minorHAnsi" w:hAnsiTheme="minorHAnsi"/>
          <w:bCs/>
        </w:rPr>
        <w:t xml:space="preserve">ças utilizando métodos tradicionais. Como explicou um fazendeiro do Vale de </w:t>
      </w:r>
      <w:proofErr w:type="spellStart"/>
      <w:r w:rsidR="00DB3BA9">
        <w:rPr>
          <w:rFonts w:asciiTheme="minorHAnsi" w:hAnsiTheme="minorHAnsi"/>
          <w:bCs/>
        </w:rPr>
        <w:t>Yakima</w:t>
      </w:r>
      <w:proofErr w:type="spellEnd"/>
      <w:r w:rsidR="00DB3BA9">
        <w:rPr>
          <w:rFonts w:asciiTheme="minorHAnsi" w:hAnsiTheme="minorHAnsi"/>
          <w:bCs/>
        </w:rPr>
        <w:t xml:space="preserve">, “É como qualquer coisa na agricultura. Se as pessoas veem uma oportunidade econômica, normalmente ela só perdurará por alguns anos”. O que os fazendeiros no Vale de </w:t>
      </w:r>
      <w:proofErr w:type="spellStart"/>
      <w:r w:rsidR="00DB3BA9">
        <w:rPr>
          <w:rFonts w:asciiTheme="minorHAnsi" w:hAnsiTheme="minorHAnsi"/>
          <w:bCs/>
        </w:rPr>
        <w:t>Yakima</w:t>
      </w:r>
      <w:proofErr w:type="spellEnd"/>
      <w:r w:rsidR="00DB3BA9">
        <w:rPr>
          <w:rFonts w:asciiTheme="minorHAnsi" w:hAnsiTheme="minorHAnsi"/>
          <w:bCs/>
        </w:rPr>
        <w:t xml:space="preserve"> vivenciaram não é exclusivo da agricultura. Em todos os setores da economia, os empreendedores estão constantemente introduzindo novos produtos</w:t>
      </w:r>
      <w:r w:rsidR="00F744D2">
        <w:rPr>
          <w:rFonts w:asciiTheme="minorHAnsi" w:hAnsiTheme="minorHAnsi"/>
          <w:bCs/>
        </w:rPr>
        <w:t>, que – quando bem sucedidos – permitem a eles obter lucros econômicos no curto prazo. Mas, no longo prazo, a competição entre as empresas diminui os preços até o nível em que eles apenas cobrem os custos de produção.</w:t>
      </w:r>
    </w:p>
    <w:p w:rsidR="00F744D2" w:rsidRDefault="00F744D2" w:rsidP="006C1984">
      <w:pPr>
        <w:pStyle w:val="Cabealho"/>
        <w:tabs>
          <w:tab w:val="clear" w:pos="4320"/>
          <w:tab w:val="clear" w:pos="8640"/>
        </w:tabs>
        <w:ind w:left="720"/>
        <w:jc w:val="both"/>
        <w:rPr>
          <w:rFonts w:asciiTheme="minorHAnsi" w:hAnsiTheme="minorHAnsi"/>
          <w:bCs/>
        </w:rPr>
      </w:pPr>
    </w:p>
    <w:p w:rsidR="00626267" w:rsidRDefault="00626267" w:rsidP="006C1984">
      <w:pPr>
        <w:pStyle w:val="Cabealho"/>
        <w:tabs>
          <w:tab w:val="clear" w:pos="4320"/>
          <w:tab w:val="clear" w:pos="8640"/>
        </w:tabs>
        <w:ind w:left="720"/>
        <w:jc w:val="both"/>
        <w:rPr>
          <w:rFonts w:asciiTheme="minorHAnsi" w:hAnsiTheme="minorHAnsi"/>
          <w:bCs/>
        </w:rPr>
      </w:pPr>
    </w:p>
    <w:p w:rsidR="00761955" w:rsidRDefault="00761955" w:rsidP="006C1984">
      <w:pPr>
        <w:pStyle w:val="Cabealho"/>
        <w:tabs>
          <w:tab w:val="clear" w:pos="4320"/>
          <w:tab w:val="clear" w:pos="8640"/>
        </w:tabs>
        <w:ind w:left="720"/>
        <w:jc w:val="both"/>
        <w:rPr>
          <w:rFonts w:asciiTheme="minorHAnsi" w:hAnsiTheme="minorHAnsi"/>
          <w:b/>
          <w:bCs/>
        </w:rPr>
      </w:pPr>
    </w:p>
    <w:p w:rsidR="00761955" w:rsidRDefault="00761955" w:rsidP="006C1984">
      <w:pPr>
        <w:pStyle w:val="Cabealho"/>
        <w:tabs>
          <w:tab w:val="clear" w:pos="4320"/>
          <w:tab w:val="clear" w:pos="8640"/>
        </w:tabs>
        <w:ind w:left="720"/>
        <w:jc w:val="both"/>
        <w:rPr>
          <w:rFonts w:asciiTheme="minorHAnsi" w:hAnsiTheme="minorHAnsi"/>
          <w:b/>
          <w:bCs/>
        </w:rPr>
      </w:pPr>
    </w:p>
    <w:p w:rsidR="00AD6CFF" w:rsidRDefault="007232F8" w:rsidP="00AB21F4">
      <w:pPr>
        <w:pStyle w:val="Cabealho"/>
        <w:numPr>
          <w:ilvl w:val="0"/>
          <w:numId w:val="26"/>
        </w:numPr>
        <w:jc w:val="both"/>
        <w:rPr>
          <w:rFonts w:asciiTheme="minorHAnsi" w:hAnsiTheme="minorHAnsi"/>
          <w:b/>
          <w:bCs/>
        </w:rPr>
      </w:pPr>
      <w:r w:rsidRPr="00AB21F4">
        <w:rPr>
          <w:rFonts w:asciiTheme="minorHAnsi" w:hAnsiTheme="minorHAnsi"/>
          <w:b/>
          <w:bCs/>
        </w:rPr>
        <w:lastRenderedPageBreak/>
        <w:t xml:space="preserve">Como se dá a formação de preço e quantidade de equilíbrio neste mercado? </w:t>
      </w:r>
    </w:p>
    <w:p w:rsidR="00AB21F4" w:rsidRDefault="00AB21F4" w:rsidP="00AB21F4">
      <w:pPr>
        <w:pStyle w:val="Cabealho"/>
        <w:ind w:left="720"/>
        <w:jc w:val="both"/>
        <w:rPr>
          <w:rFonts w:asciiTheme="minorHAnsi" w:hAnsiTheme="minorHAnsi"/>
          <w:b/>
          <w:bCs/>
        </w:rPr>
      </w:pPr>
    </w:p>
    <w:p w:rsidR="00AB21F4" w:rsidRDefault="00AB21F4" w:rsidP="00AB21F4">
      <w:pPr>
        <w:pStyle w:val="Cabealho"/>
        <w:ind w:left="720"/>
        <w:jc w:val="both"/>
        <w:rPr>
          <w:rFonts w:asciiTheme="minorHAnsi" w:hAnsiTheme="minorHAnsi"/>
          <w:b/>
          <w:bCs/>
        </w:rPr>
      </w:pPr>
    </w:p>
    <w:p w:rsidR="00AB21F4" w:rsidRDefault="00AB21F4" w:rsidP="00AB21F4">
      <w:pPr>
        <w:pStyle w:val="Cabealho"/>
        <w:ind w:left="720"/>
        <w:jc w:val="both"/>
        <w:rPr>
          <w:rFonts w:asciiTheme="minorHAnsi" w:hAnsiTheme="minorHAnsi"/>
          <w:b/>
          <w:bCs/>
        </w:rPr>
      </w:pPr>
    </w:p>
    <w:p w:rsidR="00AB21F4" w:rsidRPr="00AB21F4" w:rsidRDefault="00AB21F4" w:rsidP="00AB21F4">
      <w:pPr>
        <w:pStyle w:val="Cabealho"/>
        <w:ind w:left="720"/>
        <w:jc w:val="both"/>
        <w:rPr>
          <w:rFonts w:asciiTheme="minorHAnsi" w:hAnsiTheme="minorHAnsi"/>
          <w:b/>
          <w:bCs/>
        </w:rPr>
      </w:pPr>
    </w:p>
    <w:p w:rsidR="00AD6CFF" w:rsidRPr="00AB21F4" w:rsidRDefault="007232F8" w:rsidP="00AB21F4">
      <w:pPr>
        <w:pStyle w:val="Cabealho"/>
        <w:numPr>
          <w:ilvl w:val="0"/>
          <w:numId w:val="26"/>
        </w:numPr>
        <w:jc w:val="both"/>
        <w:rPr>
          <w:rFonts w:asciiTheme="minorHAnsi" w:hAnsiTheme="minorHAnsi"/>
          <w:b/>
          <w:bCs/>
        </w:rPr>
      </w:pPr>
      <w:r w:rsidRPr="00AB21F4">
        <w:rPr>
          <w:rFonts w:asciiTheme="minorHAnsi" w:hAnsiTheme="minorHAnsi"/>
          <w:b/>
          <w:bCs/>
        </w:rPr>
        <w:t xml:space="preserve">Quais são as principais características do mercado apresentado? </w:t>
      </w:r>
      <w:r w:rsidR="00AB21F4">
        <w:rPr>
          <w:rFonts w:asciiTheme="minorHAnsi" w:hAnsiTheme="minorHAnsi"/>
          <w:b/>
          <w:bCs/>
        </w:rPr>
        <w:t>Analise e explique</w:t>
      </w:r>
      <w:r w:rsidRPr="00AB21F4">
        <w:rPr>
          <w:rFonts w:asciiTheme="minorHAnsi" w:hAnsiTheme="minorHAnsi"/>
          <w:b/>
          <w:bCs/>
        </w:rPr>
        <w:t xml:space="preserve"> o tipo de produção, o tamanho e a quantidade de firmas e o tipo de atuação no mercado em relação ao preço.</w:t>
      </w:r>
    </w:p>
    <w:p w:rsidR="00AB21F4" w:rsidRDefault="00AB21F4" w:rsidP="006C1984">
      <w:pPr>
        <w:pStyle w:val="Cabealho"/>
        <w:tabs>
          <w:tab w:val="clear" w:pos="4320"/>
          <w:tab w:val="clear" w:pos="8640"/>
        </w:tabs>
        <w:ind w:left="720"/>
        <w:jc w:val="both"/>
        <w:rPr>
          <w:rFonts w:asciiTheme="minorHAnsi" w:hAnsiTheme="minorHAnsi"/>
          <w:b/>
          <w:bCs/>
        </w:rPr>
      </w:pPr>
    </w:p>
    <w:p w:rsidR="00AB21F4" w:rsidRDefault="00AB21F4" w:rsidP="006C1984">
      <w:pPr>
        <w:pStyle w:val="Cabealho"/>
        <w:tabs>
          <w:tab w:val="clear" w:pos="4320"/>
          <w:tab w:val="clear" w:pos="8640"/>
        </w:tabs>
        <w:ind w:left="720"/>
        <w:jc w:val="both"/>
        <w:rPr>
          <w:rFonts w:asciiTheme="minorHAnsi" w:hAnsiTheme="minorHAnsi"/>
          <w:b/>
          <w:bCs/>
        </w:rPr>
      </w:pPr>
    </w:p>
    <w:p w:rsidR="00AB21F4" w:rsidRDefault="00AB21F4" w:rsidP="006C1984">
      <w:pPr>
        <w:pStyle w:val="Cabealho"/>
        <w:tabs>
          <w:tab w:val="clear" w:pos="4320"/>
          <w:tab w:val="clear" w:pos="8640"/>
        </w:tabs>
        <w:ind w:left="720"/>
        <w:jc w:val="both"/>
        <w:rPr>
          <w:rFonts w:asciiTheme="minorHAnsi" w:hAnsiTheme="minorHAnsi"/>
          <w:b/>
          <w:bCs/>
        </w:rPr>
      </w:pPr>
    </w:p>
    <w:p w:rsidR="00AB21F4" w:rsidRDefault="00AB21F4" w:rsidP="006C1984">
      <w:pPr>
        <w:pStyle w:val="Cabealho"/>
        <w:tabs>
          <w:tab w:val="clear" w:pos="4320"/>
          <w:tab w:val="clear" w:pos="8640"/>
        </w:tabs>
        <w:ind w:left="720"/>
        <w:jc w:val="both"/>
        <w:rPr>
          <w:rFonts w:asciiTheme="minorHAnsi" w:hAnsiTheme="minorHAnsi"/>
          <w:b/>
          <w:bCs/>
        </w:rPr>
      </w:pPr>
    </w:p>
    <w:p w:rsidR="00AB21F4" w:rsidRDefault="00AB21F4" w:rsidP="006C1984">
      <w:pPr>
        <w:pStyle w:val="Cabealho"/>
        <w:tabs>
          <w:tab w:val="clear" w:pos="4320"/>
          <w:tab w:val="clear" w:pos="8640"/>
        </w:tabs>
        <w:ind w:left="720"/>
        <w:jc w:val="both"/>
        <w:rPr>
          <w:rFonts w:asciiTheme="minorHAnsi" w:hAnsiTheme="minorHAnsi"/>
          <w:b/>
          <w:bCs/>
        </w:rPr>
      </w:pPr>
    </w:p>
    <w:p w:rsidR="00AB21F4" w:rsidRDefault="00AB21F4" w:rsidP="006C1984">
      <w:pPr>
        <w:pStyle w:val="Cabealho"/>
        <w:tabs>
          <w:tab w:val="clear" w:pos="4320"/>
          <w:tab w:val="clear" w:pos="8640"/>
        </w:tabs>
        <w:ind w:left="720"/>
        <w:jc w:val="both"/>
        <w:rPr>
          <w:rFonts w:asciiTheme="minorHAnsi" w:hAnsiTheme="minorHAnsi"/>
          <w:b/>
          <w:bCs/>
        </w:rPr>
      </w:pPr>
    </w:p>
    <w:p w:rsidR="00AB21F4" w:rsidRDefault="00AB21F4" w:rsidP="006C1984">
      <w:pPr>
        <w:pStyle w:val="Cabealho"/>
        <w:tabs>
          <w:tab w:val="clear" w:pos="4320"/>
          <w:tab w:val="clear" w:pos="8640"/>
        </w:tabs>
        <w:ind w:left="720"/>
        <w:jc w:val="both"/>
        <w:rPr>
          <w:rFonts w:asciiTheme="minorHAnsi" w:hAnsiTheme="minorHAnsi"/>
          <w:b/>
          <w:bCs/>
        </w:rPr>
      </w:pPr>
    </w:p>
    <w:p w:rsidR="00111193" w:rsidRPr="00BC0BAF" w:rsidRDefault="00BC0BAF" w:rsidP="006C1984">
      <w:pPr>
        <w:pStyle w:val="Cabealho"/>
        <w:tabs>
          <w:tab w:val="clear" w:pos="4320"/>
          <w:tab w:val="clear" w:pos="8640"/>
        </w:tabs>
        <w:ind w:left="720"/>
        <w:jc w:val="both"/>
        <w:rPr>
          <w:rFonts w:asciiTheme="minorHAnsi" w:hAnsiTheme="minorHAnsi"/>
          <w:b/>
          <w:bCs/>
        </w:rPr>
      </w:pPr>
      <w:r w:rsidRPr="00BC0BAF">
        <w:rPr>
          <w:rFonts w:asciiTheme="minorHAnsi" w:hAnsiTheme="minorHAnsi"/>
          <w:b/>
          <w:bCs/>
        </w:rPr>
        <w:t>Case</w:t>
      </w:r>
      <w:r w:rsidR="00A81712">
        <w:rPr>
          <w:rFonts w:asciiTheme="minorHAnsi" w:hAnsiTheme="minorHAnsi"/>
          <w:b/>
          <w:bCs/>
        </w:rPr>
        <w:t xml:space="preserve"> 2 _</w:t>
      </w:r>
      <w:r w:rsidRPr="00BC0BAF">
        <w:rPr>
          <w:rFonts w:asciiTheme="minorHAnsi" w:hAnsiTheme="minorHAnsi"/>
          <w:b/>
          <w:bCs/>
        </w:rPr>
        <w:t xml:space="preserve"> Lavanderia</w:t>
      </w:r>
    </w:p>
    <w:p w:rsidR="00BC0BAF" w:rsidRDefault="00BC0BAF" w:rsidP="006C1984">
      <w:pPr>
        <w:pStyle w:val="Cabealho"/>
        <w:tabs>
          <w:tab w:val="clear" w:pos="4320"/>
          <w:tab w:val="clear" w:pos="8640"/>
        </w:tabs>
        <w:ind w:left="720"/>
        <w:jc w:val="both"/>
        <w:rPr>
          <w:rFonts w:asciiTheme="minorHAnsi" w:hAnsiTheme="minorHAnsi"/>
          <w:bCs/>
        </w:rPr>
      </w:pPr>
    </w:p>
    <w:p w:rsidR="00BC0BAF" w:rsidRDefault="00BC0BAF" w:rsidP="006C1984">
      <w:pPr>
        <w:pStyle w:val="Cabealho"/>
        <w:tabs>
          <w:tab w:val="clear" w:pos="4320"/>
          <w:tab w:val="clear" w:pos="8640"/>
        </w:tabs>
        <w:ind w:left="720"/>
        <w:jc w:val="both"/>
        <w:rPr>
          <w:rFonts w:asciiTheme="minorHAnsi" w:hAnsiTheme="minorHAnsi"/>
          <w:bCs/>
        </w:rPr>
      </w:pPr>
      <w:r>
        <w:rPr>
          <w:rFonts w:asciiTheme="minorHAnsi" w:hAnsiTheme="minorHAnsi"/>
          <w:bCs/>
        </w:rPr>
        <w:t xml:space="preserve">Um artigo no Wall Street </w:t>
      </w:r>
      <w:proofErr w:type="spellStart"/>
      <w:r>
        <w:rPr>
          <w:rFonts w:asciiTheme="minorHAnsi" w:hAnsiTheme="minorHAnsi"/>
          <w:bCs/>
        </w:rPr>
        <w:t>Journal</w:t>
      </w:r>
      <w:proofErr w:type="spellEnd"/>
      <w:r>
        <w:rPr>
          <w:rFonts w:asciiTheme="minorHAnsi" w:hAnsiTheme="minorHAnsi"/>
          <w:bCs/>
        </w:rPr>
        <w:t xml:space="preserve"> descreve o que aconteceu com Robert J. quando ele largou seu emprego na Microsoft e comprou uma lavanderia pagando US$ 80.000 ao dono. Por esse pagamento, ele recebeu 76 lavadoras e secadoras e o arrendamento em curso do prédio. Faltavam ainda seis anos de contrato de arrendamento que exigia um pagamento mensal de US$ 3.300. Infelizmente, Robert teve dificuldade para fazer a lavanderia funcional com lucro. Seus custos ficavam US$ 4.000 acima da sua receita. </w:t>
      </w:r>
    </w:p>
    <w:p w:rsidR="00BC0BAF" w:rsidRDefault="00BC0BAF" w:rsidP="006C1984">
      <w:pPr>
        <w:pStyle w:val="Cabealho"/>
        <w:tabs>
          <w:tab w:val="clear" w:pos="4320"/>
          <w:tab w:val="clear" w:pos="8640"/>
        </w:tabs>
        <w:ind w:left="720"/>
        <w:jc w:val="both"/>
        <w:rPr>
          <w:rFonts w:asciiTheme="minorHAnsi" w:hAnsiTheme="minorHAnsi"/>
          <w:bCs/>
        </w:rPr>
      </w:pPr>
      <w:r>
        <w:rPr>
          <w:rFonts w:asciiTheme="minorHAnsi" w:hAnsiTheme="minorHAnsi"/>
          <w:bCs/>
        </w:rPr>
        <w:t xml:space="preserve">Ele tentou vender a lavanderia, mas não conseguiu. Como ele disse a um repórter, “é difícil vender um negócio que está perdendo dinheiro”. Ele considerou fechar a lavanderia, mas como por seis anos, seria responsável por pagar quase US$ 200.000 que sairiam das suas economias pessoais. Fechar a lavanderia ainda pareceria a melhor escolha porque seus US$ 3.300 por mês do seu tempo, que ele estava perdendo ao manter a lavanderia em funcionamento. </w:t>
      </w:r>
    </w:p>
    <w:p w:rsidR="00BC0BAF" w:rsidRDefault="00BC0BAF" w:rsidP="006C1984">
      <w:pPr>
        <w:pStyle w:val="Cabealho"/>
        <w:tabs>
          <w:tab w:val="clear" w:pos="4320"/>
          <w:tab w:val="clear" w:pos="8640"/>
        </w:tabs>
        <w:ind w:left="720"/>
        <w:jc w:val="both"/>
        <w:rPr>
          <w:rFonts w:asciiTheme="minorHAnsi" w:hAnsiTheme="minorHAnsi"/>
          <w:bCs/>
        </w:rPr>
      </w:pPr>
      <w:r>
        <w:rPr>
          <w:rFonts w:asciiTheme="minorHAnsi" w:hAnsiTheme="minorHAnsi"/>
          <w:bCs/>
        </w:rPr>
        <w:t xml:space="preserve">Ele finalmente decidiu reorganizar seu negócio e contratar um gerente profissional. Esta mudança permitiu que ele voltasse para a Microsoft e ainda reduzisse seus prejuízos para US$ 2.000 por mês. Como esse valor era menor do que os US$ 3.300 por mês que ele perderia se fechasse, fazia sentido para ele manter a lavanderia em funcionamento. Mas ele ainda estava sofrendo prejuízo e, de acordo com o artigo, sua esposa estava “contando os dias até o fim do arrendamento”. </w:t>
      </w:r>
    </w:p>
    <w:p w:rsidR="00AB21F4" w:rsidRDefault="00AB21F4" w:rsidP="006C1984">
      <w:pPr>
        <w:pStyle w:val="Cabealho"/>
        <w:tabs>
          <w:tab w:val="clear" w:pos="4320"/>
          <w:tab w:val="clear" w:pos="8640"/>
        </w:tabs>
        <w:ind w:left="720"/>
        <w:jc w:val="both"/>
        <w:rPr>
          <w:rFonts w:asciiTheme="minorHAnsi" w:hAnsiTheme="minorHAnsi"/>
          <w:bCs/>
        </w:rPr>
      </w:pPr>
    </w:p>
    <w:p w:rsidR="00AB21F4" w:rsidRPr="00AB21F4" w:rsidRDefault="00AB21F4" w:rsidP="00AB21F4">
      <w:pPr>
        <w:pStyle w:val="Cabealho"/>
        <w:numPr>
          <w:ilvl w:val="0"/>
          <w:numId w:val="27"/>
        </w:numPr>
        <w:tabs>
          <w:tab w:val="clear" w:pos="4320"/>
          <w:tab w:val="clear" w:pos="8640"/>
        </w:tabs>
        <w:jc w:val="both"/>
        <w:rPr>
          <w:rFonts w:asciiTheme="minorHAnsi" w:hAnsiTheme="minorHAnsi"/>
          <w:b/>
          <w:bCs/>
        </w:rPr>
      </w:pPr>
      <w:r w:rsidRPr="00AB21F4">
        <w:rPr>
          <w:rFonts w:asciiTheme="minorHAnsi" w:hAnsiTheme="minorHAnsi"/>
          <w:b/>
          <w:bCs/>
        </w:rPr>
        <w:t xml:space="preserve">Analise e explique a tomada de decisão na situação acima tendo em vista elementos do modelo de concorrência perfeita para decisões de curto e longo prazo. </w:t>
      </w:r>
    </w:p>
    <w:p w:rsidR="00111193" w:rsidRPr="00AB21F4" w:rsidRDefault="00111193" w:rsidP="006C1984">
      <w:pPr>
        <w:pStyle w:val="Cabealho"/>
        <w:tabs>
          <w:tab w:val="clear" w:pos="4320"/>
          <w:tab w:val="clear" w:pos="8640"/>
        </w:tabs>
        <w:ind w:left="720"/>
        <w:jc w:val="both"/>
        <w:rPr>
          <w:rFonts w:asciiTheme="minorHAnsi" w:hAnsiTheme="minorHAnsi"/>
          <w:b/>
          <w:bCs/>
        </w:rPr>
      </w:pPr>
    </w:p>
    <w:sectPr w:rsidR="00111193" w:rsidRPr="00AB21F4" w:rsidSect="00B13E2D">
      <w:pgSz w:w="11907" w:h="16840" w:code="9"/>
      <w:pgMar w:top="1134" w:right="1134" w:bottom="1134"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C63"/>
    <w:multiLevelType w:val="hybridMultilevel"/>
    <w:tmpl w:val="B07E4B4A"/>
    <w:lvl w:ilvl="0" w:tplc="A9BABA4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0BC24B0"/>
    <w:multiLevelType w:val="hybridMultilevel"/>
    <w:tmpl w:val="595C7B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6A1452"/>
    <w:multiLevelType w:val="hybridMultilevel"/>
    <w:tmpl w:val="6178A2EE"/>
    <w:lvl w:ilvl="0" w:tplc="0D20F452">
      <w:start w:val="1"/>
      <w:numFmt w:val="lowerLetter"/>
      <w:lvlText w:val="%1)"/>
      <w:lvlJc w:val="left"/>
      <w:pPr>
        <w:tabs>
          <w:tab w:val="num" w:pos="720"/>
        </w:tabs>
        <w:ind w:left="720" w:hanging="360"/>
      </w:pPr>
    </w:lvl>
    <w:lvl w:ilvl="1" w:tplc="A072E060" w:tentative="1">
      <w:start w:val="1"/>
      <w:numFmt w:val="lowerLetter"/>
      <w:lvlText w:val="%2)"/>
      <w:lvlJc w:val="left"/>
      <w:pPr>
        <w:tabs>
          <w:tab w:val="num" w:pos="1440"/>
        </w:tabs>
        <w:ind w:left="1440" w:hanging="360"/>
      </w:pPr>
    </w:lvl>
    <w:lvl w:ilvl="2" w:tplc="84448458" w:tentative="1">
      <w:start w:val="1"/>
      <w:numFmt w:val="lowerLetter"/>
      <w:lvlText w:val="%3)"/>
      <w:lvlJc w:val="left"/>
      <w:pPr>
        <w:tabs>
          <w:tab w:val="num" w:pos="2160"/>
        </w:tabs>
        <w:ind w:left="2160" w:hanging="360"/>
      </w:pPr>
    </w:lvl>
    <w:lvl w:ilvl="3" w:tplc="A95A4E70" w:tentative="1">
      <w:start w:val="1"/>
      <w:numFmt w:val="lowerLetter"/>
      <w:lvlText w:val="%4)"/>
      <w:lvlJc w:val="left"/>
      <w:pPr>
        <w:tabs>
          <w:tab w:val="num" w:pos="2880"/>
        </w:tabs>
        <w:ind w:left="2880" w:hanging="360"/>
      </w:pPr>
    </w:lvl>
    <w:lvl w:ilvl="4" w:tplc="83721860" w:tentative="1">
      <w:start w:val="1"/>
      <w:numFmt w:val="lowerLetter"/>
      <w:lvlText w:val="%5)"/>
      <w:lvlJc w:val="left"/>
      <w:pPr>
        <w:tabs>
          <w:tab w:val="num" w:pos="3600"/>
        </w:tabs>
        <w:ind w:left="3600" w:hanging="360"/>
      </w:pPr>
    </w:lvl>
    <w:lvl w:ilvl="5" w:tplc="5B1E06F8" w:tentative="1">
      <w:start w:val="1"/>
      <w:numFmt w:val="lowerLetter"/>
      <w:lvlText w:val="%6)"/>
      <w:lvlJc w:val="left"/>
      <w:pPr>
        <w:tabs>
          <w:tab w:val="num" w:pos="4320"/>
        </w:tabs>
        <w:ind w:left="4320" w:hanging="360"/>
      </w:pPr>
    </w:lvl>
    <w:lvl w:ilvl="6" w:tplc="D26C036E" w:tentative="1">
      <w:start w:val="1"/>
      <w:numFmt w:val="lowerLetter"/>
      <w:lvlText w:val="%7)"/>
      <w:lvlJc w:val="left"/>
      <w:pPr>
        <w:tabs>
          <w:tab w:val="num" w:pos="5040"/>
        </w:tabs>
        <w:ind w:left="5040" w:hanging="360"/>
      </w:pPr>
    </w:lvl>
    <w:lvl w:ilvl="7" w:tplc="EDCE87E6" w:tentative="1">
      <w:start w:val="1"/>
      <w:numFmt w:val="lowerLetter"/>
      <w:lvlText w:val="%8)"/>
      <w:lvlJc w:val="left"/>
      <w:pPr>
        <w:tabs>
          <w:tab w:val="num" w:pos="5760"/>
        </w:tabs>
        <w:ind w:left="5760" w:hanging="360"/>
      </w:pPr>
    </w:lvl>
    <w:lvl w:ilvl="8" w:tplc="FA7CF446" w:tentative="1">
      <w:start w:val="1"/>
      <w:numFmt w:val="lowerLetter"/>
      <w:lvlText w:val="%9)"/>
      <w:lvlJc w:val="left"/>
      <w:pPr>
        <w:tabs>
          <w:tab w:val="num" w:pos="6480"/>
        </w:tabs>
        <w:ind w:left="6480" w:hanging="360"/>
      </w:pPr>
    </w:lvl>
  </w:abstractNum>
  <w:abstractNum w:abstractNumId="3" w15:restartNumberingAfterBreak="0">
    <w:nsid w:val="1A0D0CA4"/>
    <w:multiLevelType w:val="hybridMultilevel"/>
    <w:tmpl w:val="C706CA98"/>
    <w:lvl w:ilvl="0" w:tplc="E19E0D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D17351A"/>
    <w:multiLevelType w:val="hybridMultilevel"/>
    <w:tmpl w:val="B1F452E8"/>
    <w:lvl w:ilvl="0" w:tplc="0416000F">
      <w:start w:val="1"/>
      <w:numFmt w:val="decimal"/>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5" w15:restartNumberingAfterBreak="0">
    <w:nsid w:val="22F42567"/>
    <w:multiLevelType w:val="hybridMultilevel"/>
    <w:tmpl w:val="B274890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D8021C"/>
    <w:multiLevelType w:val="hybridMultilevel"/>
    <w:tmpl w:val="3DCAC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D50571"/>
    <w:multiLevelType w:val="hybridMultilevel"/>
    <w:tmpl w:val="E35843CE"/>
    <w:lvl w:ilvl="0" w:tplc="A29474CA">
      <w:start w:val="1"/>
      <w:numFmt w:val="lowerLetter"/>
      <w:lvlText w:val="%1."/>
      <w:lvlJc w:val="left"/>
      <w:pPr>
        <w:ind w:left="1440" w:hanging="360"/>
      </w:pPr>
      <w:rPr>
        <w:rFonts w:asciiTheme="minorHAnsi" w:hAnsiTheme="minorHAnsi"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2F7B4750"/>
    <w:multiLevelType w:val="hybridMultilevel"/>
    <w:tmpl w:val="79C4C2AA"/>
    <w:lvl w:ilvl="0" w:tplc="EABCB5A8">
      <w:start w:val="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9E5A1E"/>
    <w:multiLevelType w:val="hybridMultilevel"/>
    <w:tmpl w:val="7EE6D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8D3928"/>
    <w:multiLevelType w:val="hybridMultilevel"/>
    <w:tmpl w:val="41FEFBDC"/>
    <w:lvl w:ilvl="0" w:tplc="0416000F">
      <w:start w:val="1"/>
      <w:numFmt w:val="decimal"/>
      <w:lvlText w:val="%1."/>
      <w:lvlJc w:val="left"/>
      <w:pPr>
        <w:ind w:left="360" w:hanging="360"/>
      </w:pPr>
    </w:lvl>
    <w:lvl w:ilvl="1" w:tplc="04160001">
      <w:start w:val="1"/>
      <w:numFmt w:val="bullet"/>
      <w:lvlText w:val=""/>
      <w:lvlJc w:val="left"/>
      <w:pPr>
        <w:ind w:left="1080" w:hanging="360"/>
      </w:pPr>
      <w:rPr>
        <w:rFonts w:ascii="Symbol" w:hAnsi="Symbol"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345024CC"/>
    <w:multiLevelType w:val="hybridMultilevel"/>
    <w:tmpl w:val="D4660E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B069FD"/>
    <w:multiLevelType w:val="hybridMultilevel"/>
    <w:tmpl w:val="BFF80B62"/>
    <w:lvl w:ilvl="0" w:tplc="76726D5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1312F95"/>
    <w:multiLevelType w:val="hybridMultilevel"/>
    <w:tmpl w:val="667E4BF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92019F"/>
    <w:multiLevelType w:val="hybridMultilevel"/>
    <w:tmpl w:val="1116E97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5419E2"/>
    <w:multiLevelType w:val="hybridMultilevel"/>
    <w:tmpl w:val="EAE4E118"/>
    <w:lvl w:ilvl="0" w:tplc="9380122E">
      <w:start w:val="1"/>
      <w:numFmt w:val="decimal"/>
      <w:pStyle w:val="N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B40409"/>
    <w:multiLevelType w:val="hybridMultilevel"/>
    <w:tmpl w:val="B28AEC1C"/>
    <w:lvl w:ilvl="0" w:tplc="1C1A6590">
      <w:start w:val="1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B795445"/>
    <w:multiLevelType w:val="hybridMultilevel"/>
    <w:tmpl w:val="E97A7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8A48E5"/>
    <w:multiLevelType w:val="hybridMultilevel"/>
    <w:tmpl w:val="843A3D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DA80D2C"/>
    <w:multiLevelType w:val="hybridMultilevel"/>
    <w:tmpl w:val="4306C9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540E11"/>
    <w:multiLevelType w:val="hybridMultilevel"/>
    <w:tmpl w:val="892E14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580545"/>
    <w:multiLevelType w:val="hybridMultilevel"/>
    <w:tmpl w:val="2B1E95D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960F21"/>
    <w:multiLevelType w:val="hybridMultilevel"/>
    <w:tmpl w:val="43AEC4E4"/>
    <w:lvl w:ilvl="0" w:tplc="AD7865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7A137ED3"/>
    <w:multiLevelType w:val="hybridMultilevel"/>
    <w:tmpl w:val="6636C0B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8E672E"/>
    <w:multiLevelType w:val="multilevel"/>
    <w:tmpl w:val="EF509320"/>
    <w:lvl w:ilvl="0">
      <w:start w:val="3"/>
      <w:numFmt w:val="decimal"/>
      <w:lvlText w:val="%1"/>
      <w:lvlJc w:val="left"/>
      <w:pPr>
        <w:tabs>
          <w:tab w:val="num" w:pos="615"/>
        </w:tabs>
        <w:ind w:left="615" w:hanging="615"/>
      </w:pPr>
      <w:rPr>
        <w:rFonts w:hint="default"/>
      </w:rPr>
    </w:lvl>
    <w:lvl w:ilvl="1">
      <w:start w:val="22"/>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EAB3024"/>
    <w:multiLevelType w:val="hybridMultilevel"/>
    <w:tmpl w:val="5B08AA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20"/>
  </w:num>
  <w:num w:numId="5">
    <w:abstractNumId w:val="4"/>
  </w:num>
  <w:num w:numId="6">
    <w:abstractNumId w:val="14"/>
  </w:num>
  <w:num w:numId="7">
    <w:abstractNumId w:val="21"/>
  </w:num>
  <w:num w:numId="8">
    <w:abstractNumId w:val="23"/>
  </w:num>
  <w:num w:numId="9">
    <w:abstractNumId w:val="25"/>
  </w:num>
  <w:num w:numId="10">
    <w:abstractNumId w:val="19"/>
  </w:num>
  <w:num w:numId="11">
    <w:abstractNumId w:val="15"/>
  </w:num>
  <w:num w:numId="12">
    <w:abstractNumId w:val="15"/>
    <w:lvlOverride w:ilvl="0">
      <w:startOverride w:val="1"/>
    </w:lvlOverride>
  </w:num>
  <w:num w:numId="13">
    <w:abstractNumId w:val="13"/>
  </w:num>
  <w:num w:numId="14">
    <w:abstractNumId w:val="17"/>
  </w:num>
  <w:num w:numId="15">
    <w:abstractNumId w:val="11"/>
  </w:num>
  <w:num w:numId="16">
    <w:abstractNumId w:val="6"/>
  </w:num>
  <w:num w:numId="17">
    <w:abstractNumId w:val="1"/>
  </w:num>
  <w:num w:numId="18">
    <w:abstractNumId w:val="5"/>
  </w:num>
  <w:num w:numId="19">
    <w:abstractNumId w:val="18"/>
  </w:num>
  <w:num w:numId="20">
    <w:abstractNumId w:val="22"/>
  </w:num>
  <w:num w:numId="21">
    <w:abstractNumId w:val="24"/>
  </w:num>
  <w:num w:numId="22">
    <w:abstractNumId w:val="7"/>
  </w:num>
  <w:num w:numId="23">
    <w:abstractNumId w:val="3"/>
  </w:num>
  <w:num w:numId="24">
    <w:abstractNumId w:val="12"/>
  </w:num>
  <w:num w:numId="25">
    <w:abstractNumId w:val="9"/>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MLIwtjC3MDUBUko6SsGpxcWZ+XkgBYa1ADjMLk4sAAAA"/>
  </w:docVars>
  <w:rsids>
    <w:rsidRoot w:val="004A615A"/>
    <w:rsid w:val="000028E1"/>
    <w:rsid w:val="00012374"/>
    <w:rsid w:val="00016C56"/>
    <w:rsid w:val="00036307"/>
    <w:rsid w:val="00040783"/>
    <w:rsid w:val="000407B8"/>
    <w:rsid w:val="000539F4"/>
    <w:rsid w:val="00057271"/>
    <w:rsid w:val="0006192B"/>
    <w:rsid w:val="000762DC"/>
    <w:rsid w:val="00077E20"/>
    <w:rsid w:val="00080DBD"/>
    <w:rsid w:val="000857F0"/>
    <w:rsid w:val="000867B7"/>
    <w:rsid w:val="000A1646"/>
    <w:rsid w:val="000A35A2"/>
    <w:rsid w:val="000A542B"/>
    <w:rsid w:val="000A6B90"/>
    <w:rsid w:val="000B02BC"/>
    <w:rsid w:val="000B0E3A"/>
    <w:rsid w:val="000B230B"/>
    <w:rsid w:val="000C505C"/>
    <w:rsid w:val="000C6AD9"/>
    <w:rsid w:val="000C78EF"/>
    <w:rsid w:val="000D480E"/>
    <w:rsid w:val="00101705"/>
    <w:rsid w:val="0010574D"/>
    <w:rsid w:val="001075BB"/>
    <w:rsid w:val="001110C5"/>
    <w:rsid w:val="0011117F"/>
    <w:rsid w:val="00111193"/>
    <w:rsid w:val="00124075"/>
    <w:rsid w:val="0014527A"/>
    <w:rsid w:val="00145F6C"/>
    <w:rsid w:val="001514ED"/>
    <w:rsid w:val="0016694B"/>
    <w:rsid w:val="00171FC5"/>
    <w:rsid w:val="001764A2"/>
    <w:rsid w:val="001809D1"/>
    <w:rsid w:val="001934B8"/>
    <w:rsid w:val="00196FA8"/>
    <w:rsid w:val="001A072D"/>
    <w:rsid w:val="001A3105"/>
    <w:rsid w:val="001A4D7B"/>
    <w:rsid w:val="001B021D"/>
    <w:rsid w:val="001B2802"/>
    <w:rsid w:val="001B42D3"/>
    <w:rsid w:val="001C744A"/>
    <w:rsid w:val="001D33C2"/>
    <w:rsid w:val="001D5E7E"/>
    <w:rsid w:val="001E70E7"/>
    <w:rsid w:val="00210692"/>
    <w:rsid w:val="00211CED"/>
    <w:rsid w:val="00217A8D"/>
    <w:rsid w:val="00234567"/>
    <w:rsid w:val="00236ACA"/>
    <w:rsid w:val="00236FDE"/>
    <w:rsid w:val="00251D1A"/>
    <w:rsid w:val="002702C3"/>
    <w:rsid w:val="00280747"/>
    <w:rsid w:val="002879C1"/>
    <w:rsid w:val="00291149"/>
    <w:rsid w:val="002B052A"/>
    <w:rsid w:val="002C1192"/>
    <w:rsid w:val="002C40E2"/>
    <w:rsid w:val="002D1C53"/>
    <w:rsid w:val="002D4978"/>
    <w:rsid w:val="002D4B9F"/>
    <w:rsid w:val="002E1431"/>
    <w:rsid w:val="002E1A19"/>
    <w:rsid w:val="002F561F"/>
    <w:rsid w:val="003060FD"/>
    <w:rsid w:val="00306A59"/>
    <w:rsid w:val="00323EEC"/>
    <w:rsid w:val="003275EA"/>
    <w:rsid w:val="003464EC"/>
    <w:rsid w:val="003472F3"/>
    <w:rsid w:val="00352700"/>
    <w:rsid w:val="003614EA"/>
    <w:rsid w:val="003674BF"/>
    <w:rsid w:val="00370853"/>
    <w:rsid w:val="0038200B"/>
    <w:rsid w:val="00387D2D"/>
    <w:rsid w:val="003A1BF3"/>
    <w:rsid w:val="003A54EB"/>
    <w:rsid w:val="003B32CA"/>
    <w:rsid w:val="003B538B"/>
    <w:rsid w:val="003C1BD3"/>
    <w:rsid w:val="003D0C6D"/>
    <w:rsid w:val="003E1139"/>
    <w:rsid w:val="003F2107"/>
    <w:rsid w:val="004024D4"/>
    <w:rsid w:val="00413748"/>
    <w:rsid w:val="00413EED"/>
    <w:rsid w:val="00431E48"/>
    <w:rsid w:val="00435632"/>
    <w:rsid w:val="00437526"/>
    <w:rsid w:val="004439D5"/>
    <w:rsid w:val="004462A2"/>
    <w:rsid w:val="00453A18"/>
    <w:rsid w:val="00456651"/>
    <w:rsid w:val="00460FFB"/>
    <w:rsid w:val="004804B1"/>
    <w:rsid w:val="004A20C3"/>
    <w:rsid w:val="004A5F25"/>
    <w:rsid w:val="004A615A"/>
    <w:rsid w:val="004B3E08"/>
    <w:rsid w:val="004B6856"/>
    <w:rsid w:val="004D045D"/>
    <w:rsid w:val="004F350D"/>
    <w:rsid w:val="004F563C"/>
    <w:rsid w:val="00505F8E"/>
    <w:rsid w:val="005149D0"/>
    <w:rsid w:val="00532E02"/>
    <w:rsid w:val="005352A6"/>
    <w:rsid w:val="00550E46"/>
    <w:rsid w:val="00554A56"/>
    <w:rsid w:val="00563377"/>
    <w:rsid w:val="00563394"/>
    <w:rsid w:val="00564D0B"/>
    <w:rsid w:val="0057728B"/>
    <w:rsid w:val="0059744B"/>
    <w:rsid w:val="005B79BA"/>
    <w:rsid w:val="005C1136"/>
    <w:rsid w:val="005D09E7"/>
    <w:rsid w:val="005D2D6E"/>
    <w:rsid w:val="005D65CC"/>
    <w:rsid w:val="00605EF5"/>
    <w:rsid w:val="00607D05"/>
    <w:rsid w:val="006115E3"/>
    <w:rsid w:val="00613DAE"/>
    <w:rsid w:val="00626267"/>
    <w:rsid w:val="00626EFD"/>
    <w:rsid w:val="006274CC"/>
    <w:rsid w:val="00631F00"/>
    <w:rsid w:val="0064259C"/>
    <w:rsid w:val="0064621B"/>
    <w:rsid w:val="00647E8E"/>
    <w:rsid w:val="00651D0D"/>
    <w:rsid w:val="0068352E"/>
    <w:rsid w:val="00687B40"/>
    <w:rsid w:val="0069777E"/>
    <w:rsid w:val="006C1984"/>
    <w:rsid w:val="006C7D46"/>
    <w:rsid w:val="006D02F8"/>
    <w:rsid w:val="006D6AAB"/>
    <w:rsid w:val="006E0F0E"/>
    <w:rsid w:val="006E2C90"/>
    <w:rsid w:val="006E4F41"/>
    <w:rsid w:val="006E58DB"/>
    <w:rsid w:val="00712F3F"/>
    <w:rsid w:val="007226E6"/>
    <w:rsid w:val="00722C1E"/>
    <w:rsid w:val="007232F8"/>
    <w:rsid w:val="007315D3"/>
    <w:rsid w:val="007349EF"/>
    <w:rsid w:val="00740C71"/>
    <w:rsid w:val="0074788E"/>
    <w:rsid w:val="00751020"/>
    <w:rsid w:val="00754C17"/>
    <w:rsid w:val="00755CB5"/>
    <w:rsid w:val="00761955"/>
    <w:rsid w:val="00775F8C"/>
    <w:rsid w:val="00776502"/>
    <w:rsid w:val="007A01FB"/>
    <w:rsid w:val="007A08BE"/>
    <w:rsid w:val="007A282D"/>
    <w:rsid w:val="007B524E"/>
    <w:rsid w:val="007D1342"/>
    <w:rsid w:val="007D3A89"/>
    <w:rsid w:val="007E0C4F"/>
    <w:rsid w:val="007F2BDA"/>
    <w:rsid w:val="007F2EFA"/>
    <w:rsid w:val="007F4785"/>
    <w:rsid w:val="007F6CB3"/>
    <w:rsid w:val="007F7871"/>
    <w:rsid w:val="00813606"/>
    <w:rsid w:val="00813F42"/>
    <w:rsid w:val="00844E99"/>
    <w:rsid w:val="00851410"/>
    <w:rsid w:val="0087162C"/>
    <w:rsid w:val="008723CC"/>
    <w:rsid w:val="00874925"/>
    <w:rsid w:val="0088344B"/>
    <w:rsid w:val="00883F5C"/>
    <w:rsid w:val="0089467D"/>
    <w:rsid w:val="008B0A53"/>
    <w:rsid w:val="008C0152"/>
    <w:rsid w:val="009145AF"/>
    <w:rsid w:val="00914CF9"/>
    <w:rsid w:val="00916DC0"/>
    <w:rsid w:val="00917A5F"/>
    <w:rsid w:val="00926BC7"/>
    <w:rsid w:val="00931EDE"/>
    <w:rsid w:val="00934B31"/>
    <w:rsid w:val="00941670"/>
    <w:rsid w:val="00945569"/>
    <w:rsid w:val="0095497F"/>
    <w:rsid w:val="009571A2"/>
    <w:rsid w:val="00963F7C"/>
    <w:rsid w:val="0097077C"/>
    <w:rsid w:val="009752BE"/>
    <w:rsid w:val="00980FC0"/>
    <w:rsid w:val="009829F8"/>
    <w:rsid w:val="009B2298"/>
    <w:rsid w:val="009C000E"/>
    <w:rsid w:val="009C6CDF"/>
    <w:rsid w:val="009D2F27"/>
    <w:rsid w:val="009D634B"/>
    <w:rsid w:val="009E4E49"/>
    <w:rsid w:val="009E7906"/>
    <w:rsid w:val="009F09BE"/>
    <w:rsid w:val="009F4A66"/>
    <w:rsid w:val="00A3378C"/>
    <w:rsid w:val="00A374E4"/>
    <w:rsid w:val="00A45ACF"/>
    <w:rsid w:val="00A45FFC"/>
    <w:rsid w:val="00A52662"/>
    <w:rsid w:val="00A5394E"/>
    <w:rsid w:val="00A54A27"/>
    <w:rsid w:val="00A55EA7"/>
    <w:rsid w:val="00A57095"/>
    <w:rsid w:val="00A60BBC"/>
    <w:rsid w:val="00A6166D"/>
    <w:rsid w:val="00A672B2"/>
    <w:rsid w:val="00A74857"/>
    <w:rsid w:val="00A77F40"/>
    <w:rsid w:val="00A80C69"/>
    <w:rsid w:val="00A81712"/>
    <w:rsid w:val="00A82B05"/>
    <w:rsid w:val="00A84893"/>
    <w:rsid w:val="00A91955"/>
    <w:rsid w:val="00A953BA"/>
    <w:rsid w:val="00AA371C"/>
    <w:rsid w:val="00AA3B19"/>
    <w:rsid w:val="00AB00E4"/>
    <w:rsid w:val="00AB21F4"/>
    <w:rsid w:val="00AB3F8F"/>
    <w:rsid w:val="00AC6342"/>
    <w:rsid w:val="00AD09AB"/>
    <w:rsid w:val="00AD17B1"/>
    <w:rsid w:val="00AD5887"/>
    <w:rsid w:val="00AD6CFF"/>
    <w:rsid w:val="00AF4F97"/>
    <w:rsid w:val="00AF731D"/>
    <w:rsid w:val="00AF78BD"/>
    <w:rsid w:val="00B013A2"/>
    <w:rsid w:val="00B04D60"/>
    <w:rsid w:val="00B13E2D"/>
    <w:rsid w:val="00B16644"/>
    <w:rsid w:val="00B24EDC"/>
    <w:rsid w:val="00B327B2"/>
    <w:rsid w:val="00B478FB"/>
    <w:rsid w:val="00B65C54"/>
    <w:rsid w:val="00B726B2"/>
    <w:rsid w:val="00B9282B"/>
    <w:rsid w:val="00B937F7"/>
    <w:rsid w:val="00BA57BC"/>
    <w:rsid w:val="00BB5EED"/>
    <w:rsid w:val="00BC0BAF"/>
    <w:rsid w:val="00BC455A"/>
    <w:rsid w:val="00BC6B51"/>
    <w:rsid w:val="00BD3866"/>
    <w:rsid w:val="00BD7321"/>
    <w:rsid w:val="00BF5D9E"/>
    <w:rsid w:val="00BF7AB9"/>
    <w:rsid w:val="00C0286E"/>
    <w:rsid w:val="00C118A7"/>
    <w:rsid w:val="00C21442"/>
    <w:rsid w:val="00C21E3B"/>
    <w:rsid w:val="00C41EA3"/>
    <w:rsid w:val="00C464B0"/>
    <w:rsid w:val="00C57BC2"/>
    <w:rsid w:val="00C62A5D"/>
    <w:rsid w:val="00C65658"/>
    <w:rsid w:val="00C732BF"/>
    <w:rsid w:val="00C94CC3"/>
    <w:rsid w:val="00CA065F"/>
    <w:rsid w:val="00CA296F"/>
    <w:rsid w:val="00CB16C0"/>
    <w:rsid w:val="00CB2BC0"/>
    <w:rsid w:val="00CB4140"/>
    <w:rsid w:val="00CC4F20"/>
    <w:rsid w:val="00CC721D"/>
    <w:rsid w:val="00CD5865"/>
    <w:rsid w:val="00CD5CA8"/>
    <w:rsid w:val="00CF7EA4"/>
    <w:rsid w:val="00D2720A"/>
    <w:rsid w:val="00D316B4"/>
    <w:rsid w:val="00D33621"/>
    <w:rsid w:val="00D44657"/>
    <w:rsid w:val="00D55889"/>
    <w:rsid w:val="00D55992"/>
    <w:rsid w:val="00D60B2D"/>
    <w:rsid w:val="00D65B91"/>
    <w:rsid w:val="00D66F38"/>
    <w:rsid w:val="00D710E1"/>
    <w:rsid w:val="00D816C6"/>
    <w:rsid w:val="00D819EF"/>
    <w:rsid w:val="00D81A06"/>
    <w:rsid w:val="00D851E1"/>
    <w:rsid w:val="00D918D0"/>
    <w:rsid w:val="00D918DF"/>
    <w:rsid w:val="00DA01EA"/>
    <w:rsid w:val="00DA086B"/>
    <w:rsid w:val="00DA0F7E"/>
    <w:rsid w:val="00DA54C9"/>
    <w:rsid w:val="00DA7B4F"/>
    <w:rsid w:val="00DB3BA9"/>
    <w:rsid w:val="00DD5A31"/>
    <w:rsid w:val="00DE62CB"/>
    <w:rsid w:val="00E073DD"/>
    <w:rsid w:val="00E07EC0"/>
    <w:rsid w:val="00E10DD2"/>
    <w:rsid w:val="00E37172"/>
    <w:rsid w:val="00E479E6"/>
    <w:rsid w:val="00E57520"/>
    <w:rsid w:val="00E630D8"/>
    <w:rsid w:val="00E66653"/>
    <w:rsid w:val="00E67717"/>
    <w:rsid w:val="00E74A2C"/>
    <w:rsid w:val="00E7590C"/>
    <w:rsid w:val="00E75EB9"/>
    <w:rsid w:val="00E7628D"/>
    <w:rsid w:val="00E94395"/>
    <w:rsid w:val="00EA0D15"/>
    <w:rsid w:val="00EA2E14"/>
    <w:rsid w:val="00EB582A"/>
    <w:rsid w:val="00EB64DC"/>
    <w:rsid w:val="00EB65E6"/>
    <w:rsid w:val="00ED14DE"/>
    <w:rsid w:val="00EE053E"/>
    <w:rsid w:val="00EE4286"/>
    <w:rsid w:val="00EE7B33"/>
    <w:rsid w:val="00F05874"/>
    <w:rsid w:val="00F0709D"/>
    <w:rsid w:val="00F077D4"/>
    <w:rsid w:val="00F279C3"/>
    <w:rsid w:val="00F333C7"/>
    <w:rsid w:val="00F33A77"/>
    <w:rsid w:val="00F36DED"/>
    <w:rsid w:val="00F53D2C"/>
    <w:rsid w:val="00F641E9"/>
    <w:rsid w:val="00F654B5"/>
    <w:rsid w:val="00F744D2"/>
    <w:rsid w:val="00F765D0"/>
    <w:rsid w:val="00F80B5D"/>
    <w:rsid w:val="00F86902"/>
    <w:rsid w:val="00F93B73"/>
    <w:rsid w:val="00F9708B"/>
    <w:rsid w:val="00FA39F5"/>
    <w:rsid w:val="00FA66D3"/>
    <w:rsid w:val="00FB0174"/>
    <w:rsid w:val="00FD0716"/>
    <w:rsid w:val="00FD0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DCAF2"/>
  <w15:docId w15:val="{8DDD74A7-0C6D-4A8D-A61D-79F42F8E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00"/>
    <w:rPr>
      <w:sz w:val="24"/>
      <w:szCs w:val="24"/>
      <w:lang w:eastAsia="en-US"/>
    </w:rPr>
  </w:style>
  <w:style w:type="paragraph" w:styleId="Ttulo1">
    <w:name w:val="heading 1"/>
    <w:basedOn w:val="Normal"/>
    <w:next w:val="Normal"/>
    <w:qFormat/>
    <w:rsid w:val="00631F00"/>
    <w:pPr>
      <w:keepNext/>
      <w:spacing w:before="40" w:after="40"/>
      <w:jc w:val="center"/>
      <w:outlineLvl w:val="0"/>
    </w:pPr>
    <w:rPr>
      <w:rFonts w:ascii="Arial" w:hAnsi="Arial"/>
      <w:b/>
      <w:sz w:val="20"/>
    </w:rPr>
  </w:style>
  <w:style w:type="paragraph" w:styleId="Ttulo2">
    <w:name w:val="heading 2"/>
    <w:basedOn w:val="Normal"/>
    <w:next w:val="Normal"/>
    <w:qFormat/>
    <w:rsid w:val="00631F00"/>
    <w:pPr>
      <w:keepNext/>
      <w:spacing w:before="40" w:after="40"/>
      <w:outlineLvl w:val="1"/>
    </w:pPr>
    <w:rPr>
      <w:rFonts w:ascii="Arial" w:hAnsi="Arial"/>
      <w:b/>
      <w:bCs/>
      <w:sz w:val="20"/>
    </w:rPr>
  </w:style>
  <w:style w:type="paragraph" w:styleId="Ttulo3">
    <w:name w:val="heading 3"/>
    <w:basedOn w:val="Normal"/>
    <w:next w:val="Normal"/>
    <w:qFormat/>
    <w:rsid w:val="00631F00"/>
    <w:pPr>
      <w:keepNext/>
      <w:outlineLvl w:val="2"/>
    </w:pPr>
    <w:rPr>
      <w:rFonts w:ascii="Arial" w:hAnsi="Arial"/>
      <w:b/>
      <w:bCs/>
    </w:rPr>
  </w:style>
  <w:style w:type="paragraph" w:styleId="Ttulo4">
    <w:name w:val="heading 4"/>
    <w:basedOn w:val="Normal"/>
    <w:next w:val="Normal"/>
    <w:qFormat/>
    <w:rsid w:val="00631F00"/>
    <w:pPr>
      <w:keepNext/>
      <w:outlineLvl w:val="3"/>
    </w:pPr>
    <w:rPr>
      <w:rFonts w:ascii="Arial" w:hAnsi="Arial"/>
      <w:i/>
      <w:i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31F00"/>
    <w:pPr>
      <w:tabs>
        <w:tab w:val="center" w:pos="4320"/>
        <w:tab w:val="right" w:pos="8640"/>
      </w:tabs>
    </w:pPr>
    <w:rPr>
      <w:lang w:eastAsia="pt-BR"/>
    </w:rPr>
  </w:style>
  <w:style w:type="character" w:styleId="Hyperlink">
    <w:name w:val="Hyperlink"/>
    <w:rsid w:val="007349EF"/>
    <w:rPr>
      <w:color w:val="0000FF"/>
      <w:u w:val="single"/>
    </w:rPr>
  </w:style>
  <w:style w:type="table" w:styleId="Tabelacomgrade">
    <w:name w:val="Table Grid"/>
    <w:basedOn w:val="Tabelanormal"/>
    <w:uiPriority w:val="59"/>
    <w:rsid w:val="00AA371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7B524E"/>
    <w:pPr>
      <w:ind w:left="720"/>
      <w:contextualSpacing/>
    </w:pPr>
  </w:style>
  <w:style w:type="character" w:styleId="TextodoEspaoReservado">
    <w:name w:val="Placeholder Text"/>
    <w:basedOn w:val="Fontepargpadro"/>
    <w:uiPriority w:val="99"/>
    <w:semiHidden/>
    <w:rsid w:val="00B13E2D"/>
    <w:rPr>
      <w:color w:val="808080"/>
    </w:rPr>
  </w:style>
  <w:style w:type="character" w:customStyle="1" w:styleId="apple-converted-space">
    <w:name w:val="apple-converted-space"/>
    <w:basedOn w:val="Fontepargpadro"/>
    <w:rsid w:val="006C7D46"/>
  </w:style>
  <w:style w:type="character" w:styleId="Refdecomentrio">
    <w:name w:val="annotation reference"/>
    <w:basedOn w:val="Fontepargpadro"/>
    <w:semiHidden/>
    <w:unhideWhenUsed/>
    <w:rsid w:val="00E7590C"/>
    <w:rPr>
      <w:sz w:val="16"/>
      <w:szCs w:val="16"/>
    </w:rPr>
  </w:style>
  <w:style w:type="paragraph" w:styleId="Textodecomentrio">
    <w:name w:val="annotation text"/>
    <w:basedOn w:val="Normal"/>
    <w:link w:val="TextodecomentrioChar"/>
    <w:semiHidden/>
    <w:unhideWhenUsed/>
    <w:rsid w:val="00E7590C"/>
    <w:rPr>
      <w:sz w:val="20"/>
      <w:szCs w:val="20"/>
    </w:rPr>
  </w:style>
  <w:style w:type="character" w:customStyle="1" w:styleId="TextodecomentrioChar">
    <w:name w:val="Texto de comentário Char"/>
    <w:basedOn w:val="Fontepargpadro"/>
    <w:link w:val="Textodecomentrio"/>
    <w:semiHidden/>
    <w:rsid w:val="00E7590C"/>
    <w:rPr>
      <w:lang w:eastAsia="en-US"/>
    </w:rPr>
  </w:style>
  <w:style w:type="paragraph" w:styleId="Assuntodocomentrio">
    <w:name w:val="annotation subject"/>
    <w:basedOn w:val="Textodecomentrio"/>
    <w:next w:val="Textodecomentrio"/>
    <w:link w:val="AssuntodocomentrioChar"/>
    <w:semiHidden/>
    <w:unhideWhenUsed/>
    <w:rsid w:val="00E7590C"/>
    <w:rPr>
      <w:b/>
      <w:bCs/>
    </w:rPr>
  </w:style>
  <w:style w:type="character" w:customStyle="1" w:styleId="AssuntodocomentrioChar">
    <w:name w:val="Assunto do comentário Char"/>
    <w:basedOn w:val="TextodecomentrioChar"/>
    <w:link w:val="Assuntodocomentrio"/>
    <w:semiHidden/>
    <w:rsid w:val="00E7590C"/>
    <w:rPr>
      <w:b/>
      <w:bCs/>
      <w:lang w:eastAsia="en-US"/>
    </w:rPr>
  </w:style>
  <w:style w:type="paragraph" w:styleId="Textodebalo">
    <w:name w:val="Balloon Text"/>
    <w:basedOn w:val="Normal"/>
    <w:link w:val="TextodebaloChar"/>
    <w:semiHidden/>
    <w:unhideWhenUsed/>
    <w:rsid w:val="00E7590C"/>
    <w:rPr>
      <w:rFonts w:ascii="Segoe UI" w:hAnsi="Segoe UI" w:cs="Segoe UI"/>
      <w:sz w:val="18"/>
      <w:szCs w:val="18"/>
    </w:rPr>
  </w:style>
  <w:style w:type="character" w:customStyle="1" w:styleId="TextodebaloChar">
    <w:name w:val="Texto de balão Char"/>
    <w:basedOn w:val="Fontepargpadro"/>
    <w:link w:val="Textodebalo"/>
    <w:semiHidden/>
    <w:rsid w:val="00E7590C"/>
    <w:rPr>
      <w:rFonts w:ascii="Segoe UI" w:hAnsi="Segoe UI" w:cs="Segoe UI"/>
      <w:sz w:val="18"/>
      <w:szCs w:val="18"/>
      <w:lang w:eastAsia="en-US"/>
    </w:rPr>
  </w:style>
  <w:style w:type="paragraph" w:styleId="Pr-formataoHTML">
    <w:name w:val="HTML Preformatted"/>
    <w:basedOn w:val="Normal"/>
    <w:link w:val="Pr-formataoHTMLChar"/>
    <w:uiPriority w:val="99"/>
    <w:semiHidden/>
    <w:unhideWhenUsed/>
    <w:rsid w:val="007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40C71"/>
    <w:rPr>
      <w:rFonts w:ascii="Courier New" w:hAnsi="Courier New" w:cs="Courier New"/>
    </w:rPr>
  </w:style>
  <w:style w:type="paragraph" w:customStyle="1" w:styleId="NL">
    <w:name w:val="NL"/>
    <w:basedOn w:val="Normal"/>
    <w:rsid w:val="0064621B"/>
    <w:pPr>
      <w:numPr>
        <w:numId w:val="11"/>
      </w:numPr>
    </w:pPr>
    <w:rPr>
      <w:sz w:val="22"/>
      <w:lang w:val="en-US"/>
    </w:rPr>
  </w:style>
  <w:style w:type="paragraph" w:customStyle="1" w:styleId="STEPNL">
    <w:name w:val="STEP_NL"/>
    <w:basedOn w:val="NL"/>
    <w:rsid w:val="0064621B"/>
    <w:pPr>
      <w:numPr>
        <w:numId w:val="0"/>
      </w:numPr>
      <w:jc w:val="both"/>
    </w:pPr>
  </w:style>
  <w:style w:type="paragraph" w:customStyle="1" w:styleId="APPXLL">
    <w:name w:val="APPX_LL"/>
    <w:basedOn w:val="Normal"/>
    <w:link w:val="APPXLLChar"/>
    <w:rsid w:val="0057728B"/>
    <w:pPr>
      <w:tabs>
        <w:tab w:val="left" w:pos="720"/>
        <w:tab w:val="left" w:pos="1080"/>
      </w:tabs>
      <w:ind w:left="1080" w:hanging="1080"/>
      <w:jc w:val="both"/>
    </w:pPr>
    <w:rPr>
      <w:sz w:val="22"/>
      <w:szCs w:val="22"/>
      <w:lang w:val="en-US"/>
    </w:rPr>
  </w:style>
  <w:style w:type="character" w:customStyle="1" w:styleId="APPXLLChar">
    <w:name w:val="APPX_LL Char"/>
    <w:basedOn w:val="Fontepargpadro"/>
    <w:link w:val="APPXLL"/>
    <w:rsid w:val="0057728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21205">
      <w:bodyDiv w:val="1"/>
      <w:marLeft w:val="0"/>
      <w:marRight w:val="0"/>
      <w:marTop w:val="0"/>
      <w:marBottom w:val="0"/>
      <w:divBdr>
        <w:top w:val="none" w:sz="0" w:space="0" w:color="auto"/>
        <w:left w:val="none" w:sz="0" w:space="0" w:color="auto"/>
        <w:bottom w:val="none" w:sz="0" w:space="0" w:color="auto"/>
        <w:right w:val="none" w:sz="0" w:space="0" w:color="auto"/>
      </w:divBdr>
    </w:div>
    <w:div w:id="1019425823">
      <w:bodyDiv w:val="1"/>
      <w:marLeft w:val="0"/>
      <w:marRight w:val="0"/>
      <w:marTop w:val="0"/>
      <w:marBottom w:val="0"/>
      <w:divBdr>
        <w:top w:val="none" w:sz="0" w:space="0" w:color="auto"/>
        <w:left w:val="none" w:sz="0" w:space="0" w:color="auto"/>
        <w:bottom w:val="none" w:sz="0" w:space="0" w:color="auto"/>
        <w:right w:val="none" w:sz="0" w:space="0" w:color="auto"/>
      </w:divBdr>
      <w:divsChild>
        <w:div w:id="1724400257">
          <w:marLeft w:val="547"/>
          <w:marRight w:val="0"/>
          <w:marTop w:val="0"/>
          <w:marBottom w:val="0"/>
          <w:divBdr>
            <w:top w:val="none" w:sz="0" w:space="0" w:color="auto"/>
            <w:left w:val="none" w:sz="0" w:space="0" w:color="auto"/>
            <w:bottom w:val="none" w:sz="0" w:space="0" w:color="auto"/>
            <w:right w:val="none" w:sz="0" w:space="0" w:color="auto"/>
          </w:divBdr>
        </w:div>
        <w:div w:id="1708605326">
          <w:marLeft w:val="547"/>
          <w:marRight w:val="0"/>
          <w:marTop w:val="0"/>
          <w:marBottom w:val="0"/>
          <w:divBdr>
            <w:top w:val="none" w:sz="0" w:space="0" w:color="auto"/>
            <w:left w:val="none" w:sz="0" w:space="0" w:color="auto"/>
            <w:bottom w:val="none" w:sz="0" w:space="0" w:color="auto"/>
            <w:right w:val="none" w:sz="0" w:space="0" w:color="auto"/>
          </w:divBdr>
        </w:div>
      </w:divsChild>
    </w:div>
    <w:div w:id="1092162618">
      <w:bodyDiv w:val="1"/>
      <w:marLeft w:val="0"/>
      <w:marRight w:val="0"/>
      <w:marTop w:val="0"/>
      <w:marBottom w:val="0"/>
      <w:divBdr>
        <w:top w:val="none" w:sz="0" w:space="0" w:color="auto"/>
        <w:left w:val="none" w:sz="0" w:space="0" w:color="auto"/>
        <w:bottom w:val="none" w:sz="0" w:space="0" w:color="auto"/>
        <w:right w:val="none" w:sz="0" w:space="0" w:color="auto"/>
      </w:divBdr>
    </w:div>
    <w:div w:id="1265068430">
      <w:bodyDiv w:val="1"/>
      <w:marLeft w:val="0"/>
      <w:marRight w:val="0"/>
      <w:marTop w:val="0"/>
      <w:marBottom w:val="0"/>
      <w:divBdr>
        <w:top w:val="none" w:sz="0" w:space="0" w:color="auto"/>
        <w:left w:val="none" w:sz="0" w:space="0" w:color="auto"/>
        <w:bottom w:val="none" w:sz="0" w:space="0" w:color="auto"/>
        <w:right w:val="none" w:sz="0" w:space="0" w:color="auto"/>
      </w:divBdr>
    </w:div>
    <w:div w:id="1277369677">
      <w:bodyDiv w:val="1"/>
      <w:marLeft w:val="0"/>
      <w:marRight w:val="0"/>
      <w:marTop w:val="0"/>
      <w:marBottom w:val="0"/>
      <w:divBdr>
        <w:top w:val="none" w:sz="0" w:space="0" w:color="auto"/>
        <w:left w:val="none" w:sz="0" w:space="0" w:color="auto"/>
        <w:bottom w:val="none" w:sz="0" w:space="0" w:color="auto"/>
        <w:right w:val="none" w:sz="0" w:space="0" w:color="auto"/>
      </w:divBdr>
    </w:div>
    <w:div w:id="1387681130">
      <w:bodyDiv w:val="1"/>
      <w:marLeft w:val="0"/>
      <w:marRight w:val="0"/>
      <w:marTop w:val="0"/>
      <w:marBottom w:val="0"/>
      <w:divBdr>
        <w:top w:val="none" w:sz="0" w:space="0" w:color="auto"/>
        <w:left w:val="none" w:sz="0" w:space="0" w:color="auto"/>
        <w:bottom w:val="none" w:sz="0" w:space="0" w:color="auto"/>
        <w:right w:val="none" w:sz="0" w:space="0" w:color="auto"/>
      </w:divBdr>
    </w:div>
    <w:div w:id="1419399735">
      <w:bodyDiv w:val="1"/>
      <w:marLeft w:val="0"/>
      <w:marRight w:val="0"/>
      <w:marTop w:val="0"/>
      <w:marBottom w:val="0"/>
      <w:divBdr>
        <w:top w:val="none" w:sz="0" w:space="0" w:color="auto"/>
        <w:left w:val="none" w:sz="0" w:space="0" w:color="auto"/>
        <w:bottom w:val="none" w:sz="0" w:space="0" w:color="auto"/>
        <w:right w:val="none" w:sz="0" w:space="0" w:color="auto"/>
      </w:divBdr>
    </w:div>
    <w:div w:id="1446773926">
      <w:bodyDiv w:val="1"/>
      <w:marLeft w:val="0"/>
      <w:marRight w:val="0"/>
      <w:marTop w:val="0"/>
      <w:marBottom w:val="0"/>
      <w:divBdr>
        <w:top w:val="none" w:sz="0" w:space="0" w:color="auto"/>
        <w:left w:val="none" w:sz="0" w:space="0" w:color="auto"/>
        <w:bottom w:val="none" w:sz="0" w:space="0" w:color="auto"/>
        <w:right w:val="none" w:sz="0" w:space="0" w:color="auto"/>
      </w:divBdr>
    </w:div>
    <w:div w:id="1747410589">
      <w:bodyDiv w:val="1"/>
      <w:marLeft w:val="0"/>
      <w:marRight w:val="0"/>
      <w:marTop w:val="0"/>
      <w:marBottom w:val="0"/>
      <w:divBdr>
        <w:top w:val="none" w:sz="0" w:space="0" w:color="auto"/>
        <w:left w:val="none" w:sz="0" w:space="0" w:color="auto"/>
        <w:bottom w:val="none" w:sz="0" w:space="0" w:color="auto"/>
        <w:right w:val="none" w:sz="0" w:space="0" w:color="auto"/>
      </w:divBdr>
    </w:div>
    <w:div w:id="20926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D4EE-839D-437D-B956-CE8D19E7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Programa da disciplina: PRO 2303  2004</vt:lpstr>
    </vt:vector>
  </TitlesOfParts>
  <Company/>
  <LinksUpToDate>false</LinksUpToDate>
  <CharactersWithSpaces>4967</CharactersWithSpaces>
  <SharedDoc>false</SharedDoc>
  <HLinks>
    <vt:vector size="6" baseType="variant">
      <vt:variant>
        <vt:i4>4456459</vt:i4>
      </vt:variant>
      <vt:variant>
        <vt:i4>0</vt:i4>
      </vt:variant>
      <vt:variant>
        <vt:i4>0</vt:i4>
      </vt:variant>
      <vt:variant>
        <vt:i4>5</vt:i4>
      </vt:variant>
      <vt:variant>
        <vt:lpwstr>http://www.ava-producao.net/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da disciplina: PRO 2303  2004</dc:title>
  <dc:creator>Elizabeth Nakano</dc:creator>
  <cp:lastModifiedBy>Roberta</cp:lastModifiedBy>
  <cp:revision>2</cp:revision>
  <cp:lastPrinted>2015-03-24T16:04:00Z</cp:lastPrinted>
  <dcterms:created xsi:type="dcterms:W3CDTF">2020-07-22T12:42:00Z</dcterms:created>
  <dcterms:modified xsi:type="dcterms:W3CDTF">2020-07-22T12:42:00Z</dcterms:modified>
</cp:coreProperties>
</file>