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289BE" w14:textId="2C234D71" w:rsidR="00227917" w:rsidRDefault="00227917" w:rsidP="00227917">
      <w:pPr>
        <w:jc w:val="center"/>
        <w:rPr>
          <w:b/>
          <w:bCs/>
          <w:sz w:val="48"/>
          <w:szCs w:val="48"/>
        </w:rPr>
      </w:pPr>
      <w:proofErr w:type="gramStart"/>
      <w:r w:rsidRPr="00227917">
        <w:rPr>
          <w:b/>
          <w:bCs/>
          <w:sz w:val="48"/>
          <w:szCs w:val="48"/>
          <w:highlight w:val="yellow"/>
        </w:rPr>
        <w:t>.</w:t>
      </w:r>
      <w:proofErr w:type="spellStart"/>
      <w:r w:rsidRPr="00227917">
        <w:rPr>
          <w:b/>
          <w:bCs/>
          <w:sz w:val="48"/>
          <w:szCs w:val="48"/>
          <w:highlight w:val="yellow"/>
        </w:rPr>
        <w:t>model</w:t>
      </w:r>
      <w:proofErr w:type="spellEnd"/>
      <w:proofErr w:type="gramEnd"/>
      <w:r w:rsidRPr="00227917">
        <w:rPr>
          <w:b/>
          <w:bCs/>
          <w:sz w:val="48"/>
          <w:szCs w:val="48"/>
          <w:highlight w:val="yellow"/>
        </w:rPr>
        <w:t xml:space="preserve"> </w:t>
      </w:r>
      <w:proofErr w:type="spellStart"/>
      <w:r w:rsidRPr="00227917">
        <w:rPr>
          <w:b/>
          <w:bCs/>
          <w:sz w:val="48"/>
          <w:szCs w:val="48"/>
          <w:highlight w:val="yellow"/>
        </w:rPr>
        <w:t>QnB</w:t>
      </w:r>
      <w:proofErr w:type="spellEnd"/>
      <w:r w:rsidRPr="00227917">
        <w:rPr>
          <w:b/>
          <w:bCs/>
          <w:sz w:val="48"/>
          <w:szCs w:val="48"/>
          <w:highlight w:val="yellow"/>
        </w:rPr>
        <w:t xml:space="preserve"> NPN</w:t>
      </w:r>
    </w:p>
    <w:p w14:paraId="615EBF57" w14:textId="453C5D5B" w:rsidR="00227917" w:rsidRPr="00227917" w:rsidRDefault="00227917" w:rsidP="00227917">
      <w:pPr>
        <w:jc w:val="center"/>
        <w:rPr>
          <w:b/>
          <w:bCs/>
          <w:sz w:val="48"/>
          <w:szCs w:val="48"/>
        </w:rPr>
      </w:pPr>
      <w:r w:rsidRPr="00D527DB">
        <w:rPr>
          <w:b/>
          <w:bCs/>
          <w:sz w:val="48"/>
          <w:szCs w:val="48"/>
          <w:highlight w:val="yellow"/>
        </w:rPr>
        <w:t>(</w:t>
      </w:r>
      <w:r w:rsidR="00D527DB" w:rsidRPr="00D527DB">
        <w:rPr>
          <w:b/>
          <w:bCs/>
          <w:sz w:val="48"/>
          <w:szCs w:val="48"/>
          <w:highlight w:val="yellow"/>
        </w:rPr>
        <w:t>16 parâmetros)</w:t>
      </w:r>
    </w:p>
    <w:p w14:paraId="6C31F431" w14:textId="5C837700" w:rsidR="00227917" w:rsidRDefault="00227917">
      <w:pPr>
        <w:rPr>
          <w:sz w:val="48"/>
          <w:szCs w:val="48"/>
        </w:rPr>
      </w:pPr>
      <w:r w:rsidRPr="00227917">
        <w:rPr>
          <w:sz w:val="48"/>
          <w:szCs w:val="48"/>
          <w:highlight w:val="yellow"/>
        </w:rPr>
        <w:t>IS</w:t>
      </w:r>
      <w:r w:rsidRPr="00227917">
        <w:rPr>
          <w:sz w:val="48"/>
          <w:szCs w:val="48"/>
        </w:rPr>
        <w:t xml:space="preserve">=19.22105f </w:t>
      </w:r>
      <w:r w:rsidRPr="00227917">
        <w:rPr>
          <w:sz w:val="48"/>
          <w:szCs w:val="48"/>
          <w:highlight w:val="yellow"/>
        </w:rPr>
        <w:t>BF</w:t>
      </w:r>
      <w:r w:rsidRPr="00227917">
        <w:rPr>
          <w:sz w:val="48"/>
          <w:szCs w:val="48"/>
        </w:rPr>
        <w:t xml:space="preserve">=272.7546 </w:t>
      </w:r>
      <w:r w:rsidRPr="00227917">
        <w:rPr>
          <w:sz w:val="48"/>
          <w:szCs w:val="48"/>
          <w:highlight w:val="yellow"/>
        </w:rPr>
        <w:t>VAF</w:t>
      </w:r>
      <w:r w:rsidRPr="00227917">
        <w:rPr>
          <w:sz w:val="48"/>
          <w:szCs w:val="48"/>
        </w:rPr>
        <w:t xml:space="preserve">=66.4 </w:t>
      </w:r>
      <w:r w:rsidRPr="00227917">
        <w:rPr>
          <w:sz w:val="48"/>
          <w:szCs w:val="48"/>
          <w:highlight w:val="yellow"/>
        </w:rPr>
        <w:t>XTB</w:t>
      </w:r>
      <w:r w:rsidRPr="00227917">
        <w:rPr>
          <w:sz w:val="48"/>
          <w:szCs w:val="48"/>
        </w:rPr>
        <w:t xml:space="preserve">=.3 </w:t>
      </w:r>
      <w:r w:rsidRPr="00227917">
        <w:rPr>
          <w:sz w:val="48"/>
          <w:szCs w:val="48"/>
          <w:highlight w:val="yellow"/>
        </w:rPr>
        <w:t>NF</w:t>
      </w:r>
      <w:r w:rsidRPr="00227917">
        <w:rPr>
          <w:sz w:val="48"/>
          <w:szCs w:val="48"/>
        </w:rPr>
        <w:t xml:space="preserve">=1.0022 </w:t>
      </w:r>
      <w:r w:rsidRPr="00227917">
        <w:rPr>
          <w:sz w:val="48"/>
          <w:szCs w:val="48"/>
          <w:highlight w:val="yellow"/>
        </w:rPr>
        <w:t>BR</w:t>
      </w:r>
      <w:r w:rsidRPr="00227917">
        <w:rPr>
          <w:sz w:val="48"/>
          <w:szCs w:val="48"/>
        </w:rPr>
        <w:t xml:space="preserve">=10 </w:t>
      </w:r>
      <w:r w:rsidRPr="00227917">
        <w:rPr>
          <w:sz w:val="48"/>
          <w:szCs w:val="48"/>
          <w:highlight w:val="yellow"/>
        </w:rPr>
        <w:t>NR</w:t>
      </w:r>
      <w:r w:rsidRPr="00227917">
        <w:rPr>
          <w:sz w:val="48"/>
          <w:szCs w:val="48"/>
        </w:rPr>
        <w:t xml:space="preserve">=1 </w:t>
      </w:r>
      <w:r w:rsidRPr="00227917">
        <w:rPr>
          <w:sz w:val="48"/>
          <w:szCs w:val="48"/>
          <w:highlight w:val="yellow"/>
        </w:rPr>
        <w:t>XTI</w:t>
      </w:r>
      <w:r w:rsidRPr="00227917">
        <w:rPr>
          <w:sz w:val="48"/>
          <w:szCs w:val="48"/>
        </w:rPr>
        <w:t xml:space="preserve">=5.98 </w:t>
      </w:r>
      <w:r w:rsidRPr="00227917">
        <w:rPr>
          <w:sz w:val="48"/>
          <w:szCs w:val="48"/>
          <w:highlight w:val="yellow"/>
        </w:rPr>
        <w:t>CJC</w:t>
      </w:r>
      <w:r w:rsidRPr="00227917">
        <w:rPr>
          <w:sz w:val="48"/>
          <w:szCs w:val="48"/>
        </w:rPr>
        <w:t xml:space="preserve">=6.517p </w:t>
      </w:r>
      <w:r w:rsidRPr="00227917">
        <w:rPr>
          <w:sz w:val="48"/>
          <w:szCs w:val="48"/>
          <w:highlight w:val="yellow"/>
        </w:rPr>
        <w:t>VJC</w:t>
      </w:r>
      <w:r w:rsidRPr="00227917">
        <w:rPr>
          <w:sz w:val="48"/>
          <w:szCs w:val="48"/>
        </w:rPr>
        <w:t xml:space="preserve">=0.6148 </w:t>
      </w:r>
      <w:r w:rsidRPr="00227917">
        <w:rPr>
          <w:sz w:val="48"/>
          <w:szCs w:val="48"/>
          <w:highlight w:val="yellow"/>
        </w:rPr>
        <w:t>MJC</w:t>
      </w:r>
      <w:r w:rsidRPr="00227917">
        <w:rPr>
          <w:sz w:val="48"/>
          <w:szCs w:val="48"/>
        </w:rPr>
        <w:t xml:space="preserve">=0.3362 </w:t>
      </w:r>
      <w:r w:rsidRPr="00227917">
        <w:rPr>
          <w:sz w:val="48"/>
          <w:szCs w:val="48"/>
          <w:highlight w:val="yellow"/>
        </w:rPr>
        <w:t>CJE</w:t>
      </w:r>
      <w:r w:rsidRPr="00227917">
        <w:rPr>
          <w:sz w:val="48"/>
          <w:szCs w:val="48"/>
        </w:rPr>
        <w:t xml:space="preserve">=12.5p </w:t>
      </w:r>
      <w:r w:rsidRPr="00227917">
        <w:rPr>
          <w:sz w:val="48"/>
          <w:szCs w:val="48"/>
          <w:highlight w:val="yellow"/>
        </w:rPr>
        <w:t>VJE</w:t>
      </w:r>
      <w:r w:rsidRPr="00227917">
        <w:rPr>
          <w:sz w:val="48"/>
          <w:szCs w:val="48"/>
        </w:rPr>
        <w:t xml:space="preserve">=.6 </w:t>
      </w:r>
      <w:r w:rsidRPr="00227917">
        <w:rPr>
          <w:sz w:val="48"/>
          <w:szCs w:val="48"/>
          <w:highlight w:val="yellow"/>
        </w:rPr>
        <w:t>MJE</w:t>
      </w:r>
      <w:r w:rsidRPr="00227917">
        <w:rPr>
          <w:sz w:val="48"/>
          <w:szCs w:val="48"/>
        </w:rPr>
        <w:t xml:space="preserve">=.55 </w:t>
      </w:r>
      <w:r w:rsidRPr="00227917">
        <w:rPr>
          <w:sz w:val="48"/>
          <w:szCs w:val="48"/>
          <w:highlight w:val="yellow"/>
        </w:rPr>
        <w:t>TF</w:t>
      </w:r>
      <w:r w:rsidRPr="00227917">
        <w:rPr>
          <w:sz w:val="48"/>
          <w:szCs w:val="48"/>
        </w:rPr>
        <w:t xml:space="preserve">=820p </w:t>
      </w:r>
      <w:proofErr w:type="spellStart"/>
      <w:r w:rsidRPr="00227917">
        <w:rPr>
          <w:sz w:val="48"/>
          <w:szCs w:val="48"/>
        </w:rPr>
        <w:t>Vceo</w:t>
      </w:r>
      <w:proofErr w:type="spellEnd"/>
      <w:r w:rsidRPr="00227917">
        <w:rPr>
          <w:sz w:val="48"/>
          <w:szCs w:val="48"/>
        </w:rPr>
        <w:t xml:space="preserve">=45 </w:t>
      </w:r>
      <w:proofErr w:type="spellStart"/>
      <w:r w:rsidRPr="00227917">
        <w:rPr>
          <w:sz w:val="48"/>
          <w:szCs w:val="48"/>
        </w:rPr>
        <w:t>Icrating</w:t>
      </w:r>
      <w:proofErr w:type="spellEnd"/>
      <w:r w:rsidRPr="00227917">
        <w:rPr>
          <w:sz w:val="48"/>
          <w:szCs w:val="48"/>
        </w:rPr>
        <w:t xml:space="preserve">=100m </w:t>
      </w:r>
      <w:proofErr w:type="spellStart"/>
      <w:r w:rsidRPr="00227917">
        <w:rPr>
          <w:sz w:val="48"/>
          <w:szCs w:val="48"/>
        </w:rPr>
        <w:t>mfg</w:t>
      </w:r>
      <w:proofErr w:type="spellEnd"/>
      <w:r w:rsidRPr="00227917">
        <w:rPr>
          <w:sz w:val="48"/>
          <w:szCs w:val="48"/>
        </w:rPr>
        <w:t>=Veronese</w:t>
      </w:r>
    </w:p>
    <w:p w14:paraId="3813A6A8" w14:textId="64ED4582" w:rsidR="00227917" w:rsidRDefault="00227917">
      <w:pPr>
        <w:rPr>
          <w:sz w:val="48"/>
          <w:szCs w:val="48"/>
        </w:rPr>
      </w:pPr>
    </w:p>
    <w:p w14:paraId="6F6B3DC1" w14:textId="20A15E13" w:rsidR="00227917" w:rsidRDefault="00227917" w:rsidP="00227917">
      <w:pPr>
        <w:jc w:val="center"/>
        <w:rPr>
          <w:b/>
          <w:bCs/>
          <w:sz w:val="48"/>
          <w:szCs w:val="48"/>
          <w:highlight w:val="cyan"/>
        </w:rPr>
      </w:pPr>
      <w:proofErr w:type="gramStart"/>
      <w:r w:rsidRPr="00227917">
        <w:rPr>
          <w:b/>
          <w:bCs/>
          <w:sz w:val="48"/>
          <w:szCs w:val="48"/>
          <w:highlight w:val="cyan"/>
        </w:rPr>
        <w:t>.</w:t>
      </w:r>
      <w:proofErr w:type="spellStart"/>
      <w:r w:rsidRPr="00227917">
        <w:rPr>
          <w:b/>
          <w:bCs/>
          <w:sz w:val="48"/>
          <w:szCs w:val="48"/>
          <w:highlight w:val="cyan"/>
        </w:rPr>
        <w:t>model</w:t>
      </w:r>
      <w:proofErr w:type="spellEnd"/>
      <w:proofErr w:type="gramEnd"/>
      <w:r w:rsidRPr="00227917">
        <w:rPr>
          <w:b/>
          <w:bCs/>
          <w:sz w:val="48"/>
          <w:szCs w:val="48"/>
          <w:highlight w:val="cyan"/>
        </w:rPr>
        <w:t xml:space="preserve"> BC547B NPN</w:t>
      </w:r>
    </w:p>
    <w:p w14:paraId="69A2BA05" w14:textId="4A9D8C7A" w:rsidR="00227917" w:rsidRPr="00227917" w:rsidRDefault="00227917" w:rsidP="00227917">
      <w:pPr>
        <w:jc w:val="center"/>
        <w:rPr>
          <w:b/>
          <w:bCs/>
          <w:sz w:val="48"/>
          <w:szCs w:val="48"/>
          <w:highlight w:val="cyan"/>
        </w:rPr>
      </w:pPr>
      <w:r>
        <w:rPr>
          <w:b/>
          <w:bCs/>
          <w:sz w:val="48"/>
          <w:szCs w:val="48"/>
          <w:highlight w:val="cyan"/>
        </w:rPr>
        <w:t>(37 parâmetros)</w:t>
      </w:r>
    </w:p>
    <w:p w14:paraId="602B0605" w14:textId="71A9C455" w:rsidR="00227917" w:rsidRDefault="00227917">
      <w:pPr>
        <w:rPr>
          <w:sz w:val="48"/>
          <w:szCs w:val="48"/>
        </w:rPr>
      </w:pPr>
      <w:r w:rsidRPr="00D527DB">
        <w:rPr>
          <w:sz w:val="48"/>
          <w:szCs w:val="48"/>
          <w:highlight w:val="yellow"/>
        </w:rPr>
        <w:t>IS</w:t>
      </w:r>
      <w:r w:rsidRPr="00227917">
        <w:rPr>
          <w:sz w:val="48"/>
          <w:szCs w:val="48"/>
        </w:rPr>
        <w:t xml:space="preserve">=2.39E-14 </w:t>
      </w:r>
      <w:r w:rsidRPr="00D527DB">
        <w:rPr>
          <w:sz w:val="48"/>
          <w:szCs w:val="48"/>
          <w:highlight w:val="yellow"/>
        </w:rPr>
        <w:t>NF</w:t>
      </w:r>
      <w:r w:rsidRPr="00227917">
        <w:rPr>
          <w:sz w:val="48"/>
          <w:szCs w:val="48"/>
        </w:rPr>
        <w:t xml:space="preserve">=1.008 </w:t>
      </w:r>
      <w:r w:rsidRPr="00227917">
        <w:rPr>
          <w:sz w:val="48"/>
          <w:szCs w:val="48"/>
          <w:highlight w:val="green"/>
        </w:rPr>
        <w:t>ISE</w:t>
      </w:r>
      <w:r w:rsidRPr="00227917">
        <w:rPr>
          <w:sz w:val="48"/>
          <w:szCs w:val="48"/>
        </w:rPr>
        <w:t xml:space="preserve">=3.545E-15 </w:t>
      </w:r>
      <w:r w:rsidRPr="00227917">
        <w:rPr>
          <w:sz w:val="48"/>
          <w:szCs w:val="48"/>
          <w:highlight w:val="green"/>
        </w:rPr>
        <w:t>NE</w:t>
      </w:r>
      <w:r w:rsidRPr="00227917">
        <w:rPr>
          <w:sz w:val="48"/>
          <w:szCs w:val="48"/>
        </w:rPr>
        <w:t xml:space="preserve">=1.541 </w:t>
      </w:r>
      <w:r w:rsidRPr="00D527DB">
        <w:rPr>
          <w:sz w:val="48"/>
          <w:szCs w:val="48"/>
          <w:highlight w:val="yellow"/>
        </w:rPr>
        <w:t>BF</w:t>
      </w:r>
      <w:r w:rsidRPr="00227917">
        <w:rPr>
          <w:sz w:val="48"/>
          <w:szCs w:val="48"/>
        </w:rPr>
        <w:t xml:space="preserve">=294.3 </w:t>
      </w:r>
      <w:r w:rsidRPr="00227917">
        <w:rPr>
          <w:sz w:val="48"/>
          <w:szCs w:val="48"/>
          <w:highlight w:val="green"/>
        </w:rPr>
        <w:t>IKF</w:t>
      </w:r>
      <w:r w:rsidRPr="00227917">
        <w:rPr>
          <w:sz w:val="48"/>
          <w:szCs w:val="48"/>
        </w:rPr>
        <w:t xml:space="preserve">=0.1357 </w:t>
      </w:r>
      <w:r w:rsidRPr="00D527DB">
        <w:rPr>
          <w:sz w:val="48"/>
          <w:szCs w:val="48"/>
          <w:highlight w:val="yellow"/>
        </w:rPr>
        <w:t>VAF</w:t>
      </w:r>
      <w:r w:rsidRPr="00227917">
        <w:rPr>
          <w:sz w:val="48"/>
          <w:szCs w:val="48"/>
        </w:rPr>
        <w:t xml:space="preserve">=63.2 </w:t>
      </w:r>
      <w:r w:rsidRPr="00D527DB">
        <w:rPr>
          <w:sz w:val="48"/>
          <w:szCs w:val="48"/>
          <w:highlight w:val="yellow"/>
        </w:rPr>
        <w:t>NR</w:t>
      </w:r>
      <w:r w:rsidRPr="00227917">
        <w:rPr>
          <w:sz w:val="48"/>
          <w:szCs w:val="48"/>
        </w:rPr>
        <w:t xml:space="preserve">=1.004 </w:t>
      </w:r>
      <w:r w:rsidRPr="00227917">
        <w:rPr>
          <w:sz w:val="48"/>
          <w:szCs w:val="48"/>
          <w:highlight w:val="green"/>
        </w:rPr>
        <w:t>ISC</w:t>
      </w:r>
      <w:r w:rsidRPr="00227917">
        <w:rPr>
          <w:sz w:val="48"/>
          <w:szCs w:val="48"/>
        </w:rPr>
        <w:t xml:space="preserve">=6.272E-14 </w:t>
      </w:r>
      <w:r w:rsidRPr="00227917">
        <w:rPr>
          <w:sz w:val="48"/>
          <w:szCs w:val="48"/>
          <w:highlight w:val="green"/>
        </w:rPr>
        <w:t>NC</w:t>
      </w:r>
      <w:r w:rsidRPr="00227917">
        <w:rPr>
          <w:sz w:val="48"/>
          <w:szCs w:val="48"/>
        </w:rPr>
        <w:t xml:space="preserve">=1.243 </w:t>
      </w:r>
      <w:r w:rsidRPr="00D527DB">
        <w:rPr>
          <w:sz w:val="48"/>
          <w:szCs w:val="48"/>
          <w:highlight w:val="yellow"/>
        </w:rPr>
        <w:t>BR</w:t>
      </w:r>
      <w:r w:rsidRPr="00227917">
        <w:rPr>
          <w:sz w:val="48"/>
          <w:szCs w:val="48"/>
        </w:rPr>
        <w:t xml:space="preserve">=7.946 </w:t>
      </w:r>
      <w:r w:rsidRPr="00227917">
        <w:rPr>
          <w:sz w:val="48"/>
          <w:szCs w:val="48"/>
          <w:highlight w:val="green"/>
        </w:rPr>
        <w:t>IKR</w:t>
      </w:r>
      <w:r w:rsidRPr="00227917">
        <w:rPr>
          <w:sz w:val="48"/>
          <w:szCs w:val="48"/>
        </w:rPr>
        <w:t xml:space="preserve">=0.1144 </w:t>
      </w:r>
      <w:r w:rsidRPr="00227917">
        <w:rPr>
          <w:sz w:val="48"/>
          <w:szCs w:val="48"/>
          <w:highlight w:val="green"/>
        </w:rPr>
        <w:t>VAR</w:t>
      </w:r>
      <w:r w:rsidRPr="00227917">
        <w:rPr>
          <w:sz w:val="48"/>
          <w:szCs w:val="48"/>
        </w:rPr>
        <w:t xml:space="preserve">=25.9 RB=1 </w:t>
      </w:r>
      <w:r w:rsidRPr="00227917">
        <w:rPr>
          <w:sz w:val="48"/>
          <w:szCs w:val="48"/>
          <w:highlight w:val="green"/>
        </w:rPr>
        <w:t>IRB</w:t>
      </w:r>
      <w:r w:rsidRPr="00227917">
        <w:rPr>
          <w:sz w:val="48"/>
          <w:szCs w:val="48"/>
        </w:rPr>
        <w:t xml:space="preserve">=1.00E-06 </w:t>
      </w:r>
      <w:r w:rsidRPr="00227917">
        <w:rPr>
          <w:sz w:val="48"/>
          <w:szCs w:val="48"/>
          <w:highlight w:val="green"/>
        </w:rPr>
        <w:t>RBM</w:t>
      </w:r>
      <w:r w:rsidRPr="00227917">
        <w:rPr>
          <w:sz w:val="48"/>
          <w:szCs w:val="48"/>
        </w:rPr>
        <w:t xml:space="preserve">=1 </w:t>
      </w:r>
      <w:r w:rsidRPr="00227917">
        <w:rPr>
          <w:sz w:val="48"/>
          <w:szCs w:val="48"/>
          <w:highlight w:val="green"/>
        </w:rPr>
        <w:t>RE</w:t>
      </w:r>
      <w:r w:rsidRPr="00227917">
        <w:rPr>
          <w:sz w:val="48"/>
          <w:szCs w:val="48"/>
        </w:rPr>
        <w:t xml:space="preserve">=0.4683 </w:t>
      </w:r>
      <w:r w:rsidRPr="00227917">
        <w:rPr>
          <w:sz w:val="48"/>
          <w:szCs w:val="48"/>
          <w:highlight w:val="green"/>
        </w:rPr>
        <w:t>RC</w:t>
      </w:r>
      <w:r w:rsidRPr="00227917">
        <w:rPr>
          <w:sz w:val="48"/>
          <w:szCs w:val="48"/>
        </w:rPr>
        <w:t xml:space="preserve">=0.85 </w:t>
      </w:r>
      <w:r w:rsidRPr="00D527DB">
        <w:rPr>
          <w:sz w:val="48"/>
          <w:szCs w:val="48"/>
          <w:highlight w:val="yellow"/>
        </w:rPr>
        <w:t>XTB</w:t>
      </w:r>
      <w:r w:rsidRPr="00227917">
        <w:rPr>
          <w:sz w:val="48"/>
          <w:szCs w:val="48"/>
        </w:rPr>
        <w:t xml:space="preserve">=0 </w:t>
      </w:r>
      <w:r w:rsidRPr="00227917">
        <w:rPr>
          <w:sz w:val="48"/>
          <w:szCs w:val="48"/>
          <w:highlight w:val="green"/>
        </w:rPr>
        <w:t>EG</w:t>
      </w:r>
      <w:r w:rsidRPr="00227917">
        <w:rPr>
          <w:sz w:val="48"/>
          <w:szCs w:val="48"/>
        </w:rPr>
        <w:t xml:space="preserve">=1.11 </w:t>
      </w:r>
      <w:r w:rsidRPr="00D527DB">
        <w:rPr>
          <w:sz w:val="48"/>
          <w:szCs w:val="48"/>
          <w:highlight w:val="yellow"/>
        </w:rPr>
        <w:t>XTI</w:t>
      </w:r>
      <w:r w:rsidRPr="00227917">
        <w:rPr>
          <w:sz w:val="48"/>
          <w:szCs w:val="48"/>
        </w:rPr>
        <w:t xml:space="preserve">=3 </w:t>
      </w:r>
      <w:r w:rsidRPr="00D527DB">
        <w:rPr>
          <w:sz w:val="48"/>
          <w:szCs w:val="48"/>
          <w:highlight w:val="yellow"/>
        </w:rPr>
        <w:t>CJE</w:t>
      </w:r>
      <w:r w:rsidRPr="00227917">
        <w:rPr>
          <w:sz w:val="48"/>
          <w:szCs w:val="48"/>
        </w:rPr>
        <w:t xml:space="preserve">=1.358E-11 </w:t>
      </w:r>
      <w:r w:rsidRPr="00D527DB">
        <w:rPr>
          <w:sz w:val="48"/>
          <w:szCs w:val="48"/>
          <w:highlight w:val="yellow"/>
        </w:rPr>
        <w:t>VJE</w:t>
      </w:r>
      <w:r w:rsidRPr="00227917">
        <w:rPr>
          <w:sz w:val="48"/>
          <w:szCs w:val="48"/>
        </w:rPr>
        <w:t xml:space="preserve">=0.65 </w:t>
      </w:r>
      <w:r w:rsidRPr="00D527DB">
        <w:rPr>
          <w:sz w:val="48"/>
          <w:szCs w:val="48"/>
          <w:highlight w:val="yellow"/>
        </w:rPr>
        <w:t>MJE</w:t>
      </w:r>
      <w:r w:rsidRPr="00227917">
        <w:rPr>
          <w:sz w:val="48"/>
          <w:szCs w:val="48"/>
        </w:rPr>
        <w:t xml:space="preserve">=0.3279 </w:t>
      </w:r>
      <w:r w:rsidRPr="00D527DB">
        <w:rPr>
          <w:sz w:val="48"/>
          <w:szCs w:val="48"/>
          <w:highlight w:val="yellow"/>
        </w:rPr>
        <w:t>TF</w:t>
      </w:r>
      <w:r w:rsidRPr="00227917">
        <w:rPr>
          <w:sz w:val="48"/>
          <w:szCs w:val="48"/>
        </w:rPr>
        <w:t xml:space="preserve">=4.391E-10 </w:t>
      </w:r>
      <w:r w:rsidRPr="00227917">
        <w:rPr>
          <w:sz w:val="48"/>
          <w:szCs w:val="48"/>
          <w:highlight w:val="green"/>
        </w:rPr>
        <w:t>XTF</w:t>
      </w:r>
      <w:r w:rsidRPr="00227917">
        <w:rPr>
          <w:sz w:val="48"/>
          <w:szCs w:val="48"/>
        </w:rPr>
        <w:t xml:space="preserve">=120 </w:t>
      </w:r>
      <w:r w:rsidRPr="00227917">
        <w:rPr>
          <w:sz w:val="48"/>
          <w:szCs w:val="48"/>
          <w:highlight w:val="green"/>
        </w:rPr>
        <w:t>VTF</w:t>
      </w:r>
      <w:r w:rsidRPr="00227917">
        <w:rPr>
          <w:sz w:val="48"/>
          <w:szCs w:val="48"/>
        </w:rPr>
        <w:t xml:space="preserve">=2.643 </w:t>
      </w:r>
      <w:r w:rsidRPr="00227917">
        <w:rPr>
          <w:sz w:val="48"/>
          <w:szCs w:val="48"/>
          <w:highlight w:val="green"/>
        </w:rPr>
        <w:t>ITF</w:t>
      </w:r>
      <w:r w:rsidRPr="00227917">
        <w:rPr>
          <w:sz w:val="48"/>
          <w:szCs w:val="48"/>
        </w:rPr>
        <w:t xml:space="preserve">=0.7495 </w:t>
      </w:r>
      <w:r w:rsidRPr="00227917">
        <w:rPr>
          <w:sz w:val="48"/>
          <w:szCs w:val="48"/>
          <w:highlight w:val="green"/>
        </w:rPr>
        <w:t>PTF</w:t>
      </w:r>
      <w:r w:rsidRPr="00227917">
        <w:rPr>
          <w:sz w:val="48"/>
          <w:szCs w:val="48"/>
        </w:rPr>
        <w:t xml:space="preserve">=0 </w:t>
      </w:r>
      <w:r w:rsidRPr="00D527DB">
        <w:rPr>
          <w:sz w:val="48"/>
          <w:szCs w:val="48"/>
          <w:highlight w:val="yellow"/>
        </w:rPr>
        <w:t>CJC</w:t>
      </w:r>
      <w:r w:rsidRPr="00227917">
        <w:rPr>
          <w:sz w:val="48"/>
          <w:szCs w:val="48"/>
        </w:rPr>
        <w:t xml:space="preserve">=3.728E-12 </w:t>
      </w:r>
      <w:r w:rsidRPr="00D527DB">
        <w:rPr>
          <w:sz w:val="48"/>
          <w:szCs w:val="48"/>
          <w:highlight w:val="yellow"/>
        </w:rPr>
        <w:t>VJC</w:t>
      </w:r>
      <w:r w:rsidRPr="00227917">
        <w:rPr>
          <w:sz w:val="48"/>
          <w:szCs w:val="48"/>
        </w:rPr>
        <w:t xml:space="preserve">=0.3997 </w:t>
      </w:r>
      <w:r w:rsidRPr="00D527DB">
        <w:rPr>
          <w:sz w:val="48"/>
          <w:szCs w:val="48"/>
          <w:highlight w:val="yellow"/>
        </w:rPr>
        <w:t>MJC</w:t>
      </w:r>
      <w:r w:rsidRPr="00227917">
        <w:rPr>
          <w:sz w:val="48"/>
          <w:szCs w:val="48"/>
        </w:rPr>
        <w:t xml:space="preserve">=0.2955 </w:t>
      </w:r>
      <w:r w:rsidRPr="00227917">
        <w:rPr>
          <w:sz w:val="48"/>
          <w:szCs w:val="48"/>
          <w:highlight w:val="green"/>
        </w:rPr>
        <w:t>XCJC</w:t>
      </w:r>
      <w:r w:rsidRPr="00227917">
        <w:rPr>
          <w:sz w:val="48"/>
          <w:szCs w:val="48"/>
        </w:rPr>
        <w:t xml:space="preserve">=0.6193 </w:t>
      </w:r>
      <w:r w:rsidRPr="00227917">
        <w:rPr>
          <w:sz w:val="48"/>
          <w:szCs w:val="48"/>
          <w:highlight w:val="green"/>
        </w:rPr>
        <w:t>TR</w:t>
      </w:r>
      <w:r w:rsidRPr="00227917">
        <w:rPr>
          <w:sz w:val="48"/>
          <w:szCs w:val="48"/>
        </w:rPr>
        <w:t xml:space="preserve">=1.00E-32 </w:t>
      </w:r>
      <w:r w:rsidRPr="00227917">
        <w:rPr>
          <w:sz w:val="48"/>
          <w:szCs w:val="48"/>
          <w:highlight w:val="green"/>
        </w:rPr>
        <w:t>CJS</w:t>
      </w:r>
      <w:r w:rsidRPr="00227917">
        <w:rPr>
          <w:sz w:val="48"/>
          <w:szCs w:val="48"/>
        </w:rPr>
        <w:t xml:space="preserve">=0 VJS=0.75 </w:t>
      </w:r>
      <w:r w:rsidRPr="00227917">
        <w:rPr>
          <w:sz w:val="48"/>
          <w:szCs w:val="48"/>
          <w:highlight w:val="green"/>
        </w:rPr>
        <w:t>MJS</w:t>
      </w:r>
      <w:r w:rsidRPr="00227917">
        <w:rPr>
          <w:sz w:val="48"/>
          <w:szCs w:val="48"/>
        </w:rPr>
        <w:t xml:space="preserve">=0.333 </w:t>
      </w:r>
      <w:r w:rsidRPr="00227917">
        <w:rPr>
          <w:sz w:val="48"/>
          <w:szCs w:val="48"/>
          <w:highlight w:val="green"/>
        </w:rPr>
        <w:t>FC</w:t>
      </w:r>
      <w:r w:rsidRPr="00227917">
        <w:rPr>
          <w:sz w:val="48"/>
          <w:szCs w:val="48"/>
        </w:rPr>
        <w:t xml:space="preserve">=0.9579 </w:t>
      </w:r>
      <w:proofErr w:type="spellStart"/>
      <w:r w:rsidRPr="00227917">
        <w:rPr>
          <w:sz w:val="48"/>
          <w:szCs w:val="48"/>
          <w:highlight w:val="green"/>
        </w:rPr>
        <w:t>Vceo</w:t>
      </w:r>
      <w:proofErr w:type="spellEnd"/>
      <w:r w:rsidRPr="00227917">
        <w:rPr>
          <w:sz w:val="48"/>
          <w:szCs w:val="48"/>
        </w:rPr>
        <w:t xml:space="preserve">=45 </w:t>
      </w:r>
      <w:proofErr w:type="spellStart"/>
      <w:r w:rsidRPr="00227917">
        <w:rPr>
          <w:sz w:val="48"/>
          <w:szCs w:val="48"/>
        </w:rPr>
        <w:t>Icrating</w:t>
      </w:r>
      <w:proofErr w:type="spellEnd"/>
      <w:r w:rsidRPr="00227917">
        <w:rPr>
          <w:sz w:val="48"/>
          <w:szCs w:val="48"/>
        </w:rPr>
        <w:t xml:space="preserve">=100m </w:t>
      </w:r>
      <w:proofErr w:type="spellStart"/>
      <w:r w:rsidRPr="00227917">
        <w:rPr>
          <w:sz w:val="48"/>
          <w:szCs w:val="48"/>
        </w:rPr>
        <w:t>mfg</w:t>
      </w:r>
      <w:proofErr w:type="spellEnd"/>
      <w:r w:rsidRPr="00227917">
        <w:rPr>
          <w:sz w:val="48"/>
          <w:szCs w:val="48"/>
        </w:rPr>
        <w:t>=NXP</w:t>
      </w:r>
    </w:p>
    <w:p w14:paraId="18DDF069" w14:textId="77777777" w:rsidR="00A95D9C" w:rsidRPr="00227917" w:rsidRDefault="00A95D9C">
      <w:pPr>
        <w:rPr>
          <w:sz w:val="48"/>
          <w:szCs w:val="48"/>
        </w:rPr>
      </w:pPr>
    </w:p>
    <w:sectPr w:rsidR="00A95D9C" w:rsidRPr="00227917" w:rsidSect="00D527DB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17"/>
    <w:rsid w:val="00227917"/>
    <w:rsid w:val="00A95D9C"/>
    <w:rsid w:val="00D5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42D1"/>
  <w15:chartTrackingRefBased/>
  <w15:docId w15:val="{92534A98-8C65-4357-9B43-B453D65B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2</cp:revision>
  <dcterms:created xsi:type="dcterms:W3CDTF">2020-06-08T00:20:00Z</dcterms:created>
  <dcterms:modified xsi:type="dcterms:W3CDTF">2020-06-08T00:38:00Z</dcterms:modified>
</cp:coreProperties>
</file>