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14:paraId="2ED6A372" w14:textId="77777777" w:rsidTr="002724D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16BEBFF4" w14:textId="77777777" w:rsidR="00E22D1F" w:rsidRPr="00CC710A" w:rsidRDefault="007A2146" w:rsidP="007A2146">
            <w:pPr>
              <w:jc w:val="center"/>
              <w:rPr>
                <w:b/>
              </w:rPr>
            </w:pPr>
            <w:r>
              <w:rPr>
                <w:rStyle w:val="txtarial10ptblack"/>
                <w:b/>
                <w:bCs/>
                <w:szCs w:val="20"/>
              </w:rPr>
              <w:t>Disciplina: RAD120</w:t>
            </w:r>
            <w:r w:rsidR="00B61753">
              <w:rPr>
                <w:rStyle w:val="txtarial10ptblack"/>
                <w:b/>
                <w:bCs/>
                <w:szCs w:val="20"/>
              </w:rPr>
              <w:t>5</w:t>
            </w:r>
            <w:r>
              <w:rPr>
                <w:rStyle w:val="txtarial10ptblack"/>
                <w:b/>
                <w:bCs/>
                <w:szCs w:val="20"/>
              </w:rPr>
              <w:t>–</w:t>
            </w:r>
            <w:r w:rsidR="00B61753">
              <w:rPr>
                <w:rStyle w:val="txtarial10ptblack"/>
                <w:b/>
                <w:bCs/>
                <w:szCs w:val="20"/>
              </w:rPr>
              <w:t>ADMINISTRAÇÃO DE RECURSOS HUMANOS II</w:t>
            </w:r>
          </w:p>
        </w:tc>
      </w:tr>
    </w:tbl>
    <w:p w14:paraId="7B4921E7" w14:textId="77777777" w:rsidR="00E22D1F" w:rsidRPr="00CC710A" w:rsidRDefault="00E22D1F" w:rsidP="00E22D1F"/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24"/>
        <w:gridCol w:w="3796"/>
      </w:tblGrid>
      <w:tr w:rsidR="00E22D1F" w:rsidRPr="00CC710A" w14:paraId="38C6971C" w14:textId="77777777" w:rsidTr="00CC710A">
        <w:trPr>
          <w:tblCellSpacing w:w="0" w:type="dxa"/>
        </w:trPr>
        <w:tc>
          <w:tcPr>
            <w:tcW w:w="0" w:type="auto"/>
          </w:tcPr>
          <w:p w14:paraId="3FA6A4C9" w14:textId="77777777"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Aula:</w:t>
            </w:r>
          </w:p>
        </w:tc>
        <w:tc>
          <w:tcPr>
            <w:tcW w:w="0" w:type="auto"/>
          </w:tcPr>
          <w:p w14:paraId="770C953F" w14:textId="77777777" w:rsidR="00E22D1F" w:rsidRPr="00CC710A" w:rsidRDefault="007A5CFD" w:rsidP="00CC710A">
            <w:r>
              <w:t>4</w:t>
            </w:r>
          </w:p>
        </w:tc>
      </w:tr>
      <w:tr w:rsidR="00E22D1F" w:rsidRPr="00CC710A" w14:paraId="4AAADF6A" w14:textId="77777777" w:rsidTr="00CC710A">
        <w:trPr>
          <w:tblCellSpacing w:w="0" w:type="dxa"/>
        </w:trPr>
        <w:tc>
          <w:tcPr>
            <w:tcW w:w="0" w:type="auto"/>
          </w:tcPr>
          <w:p w14:paraId="359FE583" w14:textId="77777777"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Trabalho:</w:t>
            </w:r>
          </w:p>
        </w:tc>
        <w:tc>
          <w:tcPr>
            <w:tcW w:w="0" w:type="auto"/>
          </w:tcPr>
          <w:p w14:paraId="5234B259" w14:textId="77777777" w:rsidR="00E22D1F" w:rsidRPr="00CC710A" w:rsidRDefault="00970555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22D1F" w:rsidRPr="00CC710A" w14:paraId="0F17CCA8" w14:textId="77777777" w:rsidTr="00CC710A">
        <w:trPr>
          <w:tblCellSpacing w:w="0" w:type="dxa"/>
        </w:trPr>
        <w:tc>
          <w:tcPr>
            <w:tcW w:w="0" w:type="auto"/>
          </w:tcPr>
          <w:p w14:paraId="1849D29B" w14:textId="77777777"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 xml:space="preserve">Carga Horária Total: </w:t>
            </w:r>
          </w:p>
        </w:tc>
        <w:tc>
          <w:tcPr>
            <w:tcW w:w="0" w:type="auto"/>
          </w:tcPr>
          <w:p w14:paraId="632149C4" w14:textId="77777777" w:rsidR="00E22D1F" w:rsidRPr="00CC710A" w:rsidRDefault="007A5CFD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60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h </w:t>
            </w:r>
          </w:p>
        </w:tc>
      </w:tr>
      <w:tr w:rsidR="00E22D1F" w:rsidRPr="00CC710A" w14:paraId="584EA15A" w14:textId="77777777" w:rsidTr="00CC710A">
        <w:trPr>
          <w:tblCellSpacing w:w="0" w:type="dxa"/>
        </w:trPr>
        <w:tc>
          <w:tcPr>
            <w:tcW w:w="0" w:type="auto"/>
            <w:vAlign w:val="center"/>
          </w:tcPr>
          <w:p w14:paraId="1F130474" w14:textId="77777777"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Tipo:</w:t>
            </w:r>
          </w:p>
        </w:tc>
        <w:tc>
          <w:tcPr>
            <w:tcW w:w="0" w:type="auto"/>
            <w:vAlign w:val="center"/>
          </w:tcPr>
          <w:p w14:paraId="379E8B31" w14:textId="77777777" w:rsidR="00E22D1F" w:rsidRPr="00CC710A" w:rsidRDefault="00E22D1F" w:rsidP="00CC710A">
            <w:r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Semestral </w:t>
            </w:r>
          </w:p>
        </w:tc>
      </w:tr>
      <w:tr w:rsidR="00E22D1F" w:rsidRPr="00CC710A" w14:paraId="3012E571" w14:textId="77777777" w:rsidTr="00CC710A">
        <w:trPr>
          <w:tblCellSpacing w:w="0" w:type="dxa"/>
        </w:trPr>
        <w:tc>
          <w:tcPr>
            <w:tcW w:w="0" w:type="auto"/>
          </w:tcPr>
          <w:p w14:paraId="5B90EFA2" w14:textId="77777777" w:rsidR="00E22D1F" w:rsidRPr="00CC710A" w:rsidRDefault="00CC710A" w:rsidP="00CC710A">
            <w:pPr>
              <w:rPr>
                <w:b/>
              </w:rPr>
            </w:pPr>
            <w:r w:rsidRPr="00CC710A">
              <w:rPr>
                <w:b/>
              </w:rPr>
              <w:t>Docente</w:t>
            </w:r>
            <w:r w:rsidR="000D5A97">
              <w:rPr>
                <w:b/>
              </w:rPr>
              <w:t xml:space="preserve"> Responsável</w:t>
            </w:r>
            <w:r w:rsidRPr="00CC710A">
              <w:rPr>
                <w:b/>
              </w:rPr>
              <w:t>:</w:t>
            </w:r>
          </w:p>
        </w:tc>
        <w:tc>
          <w:tcPr>
            <w:tcW w:w="0" w:type="auto"/>
          </w:tcPr>
          <w:p w14:paraId="6245EFF1" w14:textId="11985392" w:rsidR="00E22D1F" w:rsidRPr="00CC710A" w:rsidRDefault="00325A26" w:rsidP="00CC710A">
            <w:r>
              <w:t>Renata Cherém</w:t>
            </w:r>
            <w:r w:rsidR="00CD0FF5">
              <w:t xml:space="preserve"> e </w:t>
            </w:r>
            <w:r w:rsidR="004379AA">
              <w:t xml:space="preserve">Gilberto Shinyashiki </w:t>
            </w:r>
          </w:p>
        </w:tc>
      </w:tr>
    </w:tbl>
    <w:p w14:paraId="5FF8E150" w14:textId="77777777" w:rsidR="00E22D1F" w:rsidRPr="00CC710A" w:rsidRDefault="00CC710A" w:rsidP="00E22D1F">
      <w:r>
        <w:br w:type="textWrapping" w:clear="all"/>
      </w:r>
    </w:p>
    <w:tbl>
      <w:tblPr>
        <w:tblW w:w="5167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E22D1F" w:rsidRPr="00CC710A" w14:paraId="5FF9E877" w14:textId="77777777" w:rsidTr="004753E9">
        <w:trPr>
          <w:tblCellSpacing w:w="0" w:type="dxa"/>
        </w:trPr>
        <w:tc>
          <w:tcPr>
            <w:tcW w:w="5000" w:type="pct"/>
          </w:tcPr>
          <w:p w14:paraId="69E89BEB" w14:textId="77777777" w:rsidR="002B203A" w:rsidRDefault="00E22D1F" w:rsidP="00A87D7F">
            <w:pPr>
              <w:jc w:val="both"/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Objetivos</w:t>
            </w:r>
          </w:p>
          <w:p w14:paraId="1BB268C1" w14:textId="77777777" w:rsidR="002B203A" w:rsidRPr="002B203A" w:rsidRDefault="002B203A" w:rsidP="00C16C8D">
            <w:pPr>
              <w:autoSpaceDE w:val="0"/>
              <w:autoSpaceDN w:val="0"/>
              <w:adjustRightInd w:val="0"/>
              <w:spacing w:line="300" w:lineRule="exact"/>
            </w:pPr>
            <w:r w:rsidRPr="002B203A">
              <w:t>a) Propiciar aos alunos contato com os principais instrumentos de gestão de RH, focando tanto sua abordagem e utilização</w:t>
            </w:r>
            <w:r w:rsidR="00F57C6A">
              <w:t xml:space="preserve"> </w:t>
            </w:r>
            <w:r w:rsidRPr="002B203A">
              <w:t>tradicional, como de transmigração para o moderno;</w:t>
            </w:r>
          </w:p>
          <w:p w14:paraId="26697A8C" w14:textId="77777777" w:rsidR="002B203A" w:rsidRPr="002B203A" w:rsidRDefault="002B203A" w:rsidP="00C16C8D">
            <w:pPr>
              <w:autoSpaceDE w:val="0"/>
              <w:autoSpaceDN w:val="0"/>
              <w:adjustRightInd w:val="0"/>
              <w:spacing w:line="300" w:lineRule="exact"/>
            </w:pPr>
            <w:r w:rsidRPr="002B203A">
              <w:t>b) Estimular e orientar trabalhos de campo que estabeleçam um vínculo direto entre a realidade das empresas e os temas</w:t>
            </w:r>
            <w:r w:rsidR="00F57C6A">
              <w:t xml:space="preserve"> </w:t>
            </w:r>
            <w:r w:rsidRPr="002B203A">
              <w:t>tratados em aula;</w:t>
            </w:r>
          </w:p>
          <w:p w14:paraId="378F1CCF" w14:textId="77777777" w:rsidR="002B203A" w:rsidRPr="002B203A" w:rsidRDefault="002B203A" w:rsidP="00C16C8D">
            <w:pPr>
              <w:autoSpaceDE w:val="0"/>
              <w:autoSpaceDN w:val="0"/>
              <w:adjustRightInd w:val="0"/>
              <w:spacing w:line="300" w:lineRule="exact"/>
              <w:rPr>
                <w:b/>
              </w:rPr>
            </w:pPr>
            <w:r w:rsidRPr="002B203A">
              <w:t>c) Possibilitar contato dos alunos com executivos de empresas e consultores da área de RH, através de programação de</w:t>
            </w:r>
            <w:r w:rsidR="00F57C6A">
              <w:t xml:space="preserve"> </w:t>
            </w:r>
            <w:r w:rsidRPr="002B203A">
              <w:t>palestras.</w:t>
            </w:r>
          </w:p>
          <w:p w14:paraId="085103C6" w14:textId="77777777" w:rsidR="00BA7F7F" w:rsidRPr="00BA7F7F" w:rsidRDefault="00E22D1F" w:rsidP="00BA7F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C710A">
              <w:rPr>
                <w:b/>
                <w:szCs w:val="16"/>
              </w:rPr>
              <w:br/>
            </w:r>
            <w:r w:rsidR="00BA7F7F" w:rsidRPr="00BA7F7F">
              <w:rPr>
                <w:b/>
                <w:bCs/>
              </w:rPr>
              <w:t>Programa Resumido</w:t>
            </w:r>
          </w:p>
          <w:p w14:paraId="270A7CDA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Esclarecer aos alunos os instrumentos de gestão de RH e sua importância para a estratégia corporativa: sistemas de</w:t>
            </w:r>
          </w:p>
          <w:p w14:paraId="58647A54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compensação, remuneração, benefícios e carreiras.</w:t>
            </w:r>
          </w:p>
          <w:p w14:paraId="21B5DF21" w14:textId="77777777" w:rsidR="00BA7F7F" w:rsidRDefault="00BA7F7F" w:rsidP="00C16C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14:paraId="593DBD11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A7F7F">
              <w:rPr>
                <w:b/>
                <w:bCs/>
              </w:rPr>
              <w:t>Programa</w:t>
            </w:r>
          </w:p>
          <w:p w14:paraId="150951B1" w14:textId="7C9206A3" w:rsidR="009C73DC" w:rsidRDefault="009C73DC" w:rsidP="009C73DC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Formulação de políticas e estratégias de RH</w:t>
            </w:r>
          </w:p>
          <w:p w14:paraId="50496F62" w14:textId="1957B351" w:rsidR="009C73DC" w:rsidRPr="00BA7F7F" w:rsidRDefault="009C73DC" w:rsidP="009C73DC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Carreiras</w:t>
            </w:r>
          </w:p>
          <w:p w14:paraId="7CD7F52B" w14:textId="19330049" w:rsidR="009C73DC" w:rsidRDefault="009C73DC" w:rsidP="009C73DC">
            <w:pPr>
              <w:autoSpaceDE w:val="0"/>
              <w:autoSpaceDN w:val="0"/>
              <w:adjustRightInd w:val="0"/>
              <w:spacing w:line="300" w:lineRule="exact"/>
            </w:pPr>
            <w:r>
              <w:t xml:space="preserve">- </w:t>
            </w:r>
            <w:r w:rsidRPr="00BA7F7F">
              <w:t>Planejamento de Carreira</w:t>
            </w:r>
          </w:p>
          <w:p w14:paraId="22AFE0A2" w14:textId="6764C405" w:rsidR="009C73DC" w:rsidRDefault="009C73DC" w:rsidP="009C73DC">
            <w:pPr>
              <w:autoSpaceDE w:val="0"/>
              <w:autoSpaceDN w:val="0"/>
              <w:adjustRightInd w:val="0"/>
              <w:spacing w:line="300" w:lineRule="exact"/>
            </w:pPr>
            <w:r>
              <w:t>G</w:t>
            </w:r>
            <w:r w:rsidRPr="00BA7F7F">
              <w:t>estão por competências</w:t>
            </w:r>
          </w:p>
          <w:p w14:paraId="660A6D3D" w14:textId="4478C25D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Sistema de Compensação</w:t>
            </w:r>
          </w:p>
          <w:p w14:paraId="390DA5B0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Impacto na performance da organização</w:t>
            </w:r>
          </w:p>
          <w:p w14:paraId="40E42E72" w14:textId="538B676D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Componentes e um sistema</w:t>
            </w:r>
            <w:r w:rsidR="00CD0FF5">
              <w:t xml:space="preserve"> de </w:t>
            </w:r>
            <w:r w:rsidRPr="00BA7F7F">
              <w:t>Remuneração</w:t>
            </w:r>
          </w:p>
          <w:p w14:paraId="0CD69659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Remuneração Funcional</w:t>
            </w:r>
          </w:p>
          <w:p w14:paraId="1F527A06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Curva de maturidade</w:t>
            </w:r>
          </w:p>
          <w:p w14:paraId="3A1FF9AB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Remuneração por habilidade</w:t>
            </w:r>
          </w:p>
          <w:p w14:paraId="77B9E584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Remuneração Variável</w:t>
            </w:r>
          </w:p>
          <w:p w14:paraId="31A6F556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Pesquisa Salarial</w:t>
            </w:r>
          </w:p>
          <w:p w14:paraId="6D1EABCC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Elaboração de um Plano Salarial</w:t>
            </w:r>
          </w:p>
          <w:p w14:paraId="4CB19CDB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Participação nos lucros e resultados</w:t>
            </w:r>
          </w:p>
          <w:p w14:paraId="54DB5F30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Aspectos legais da Remuneração</w:t>
            </w:r>
          </w:p>
          <w:p w14:paraId="7EDFA846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Benefícios</w:t>
            </w:r>
          </w:p>
          <w:p w14:paraId="65477E96" w14:textId="77777777" w:rsidR="00BA7F7F" w:rsidRPr="00BA7F7F" w:rsidRDefault="00BA7F7F" w:rsidP="00C16C8D">
            <w:pPr>
              <w:autoSpaceDE w:val="0"/>
              <w:autoSpaceDN w:val="0"/>
              <w:adjustRightInd w:val="0"/>
              <w:spacing w:line="300" w:lineRule="exact"/>
            </w:pPr>
            <w:r w:rsidRPr="00BA7F7F">
              <w:t>- Política de Benefícios</w:t>
            </w:r>
          </w:p>
          <w:p w14:paraId="25C05E99" w14:textId="147B2092" w:rsidR="00E22D1F" w:rsidRPr="00CC710A" w:rsidRDefault="00E22D1F" w:rsidP="00C16C8D">
            <w:pPr>
              <w:spacing w:line="300" w:lineRule="exact"/>
              <w:jc w:val="both"/>
            </w:pPr>
          </w:p>
        </w:tc>
      </w:tr>
      <w:tr w:rsidR="00E22D1F" w:rsidRPr="00CC710A" w14:paraId="78FCF4AB" w14:textId="77777777" w:rsidTr="004753E9">
        <w:trPr>
          <w:tblCellSpacing w:w="0" w:type="dxa"/>
        </w:trPr>
        <w:tc>
          <w:tcPr>
            <w:tcW w:w="5000" w:type="pct"/>
            <w:vAlign w:val="center"/>
          </w:tcPr>
          <w:p w14:paraId="11580678" w14:textId="77777777" w:rsidR="00E22D1F" w:rsidRPr="00CC710A" w:rsidRDefault="00E22D1F" w:rsidP="002724D2">
            <w:r w:rsidRPr="00CC710A">
              <w:t> </w:t>
            </w:r>
          </w:p>
        </w:tc>
      </w:tr>
      <w:tr w:rsidR="00E22D1F" w:rsidRPr="00CC710A" w14:paraId="33D4E18B" w14:textId="77777777" w:rsidTr="004753E9">
        <w:trPr>
          <w:tblCellSpacing w:w="0" w:type="dxa"/>
        </w:trPr>
        <w:tc>
          <w:tcPr>
            <w:tcW w:w="5000" w:type="pct"/>
          </w:tcPr>
          <w:p w14:paraId="1B43447A" w14:textId="77777777" w:rsidR="00BA7F7F" w:rsidRDefault="00BA7F7F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BA7F7F" w14:paraId="5C932CB1" w14:textId="77777777" w:rsidTr="00D43641">
              <w:tc>
                <w:tcPr>
                  <w:tcW w:w="4244" w:type="dxa"/>
                </w:tcPr>
                <w:p w14:paraId="7EA6B5A3" w14:textId="77777777" w:rsidR="00BA7F7F" w:rsidRDefault="00BA7F7F" w:rsidP="00BA7F7F"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>Método</w:t>
                  </w:r>
                </w:p>
              </w:tc>
            </w:tr>
            <w:tr w:rsidR="00BA7F7F" w14:paraId="7F2A7A66" w14:textId="77777777" w:rsidTr="00D43641">
              <w:tc>
                <w:tcPr>
                  <w:tcW w:w="4244" w:type="dxa"/>
                </w:tcPr>
                <w:p w14:paraId="15267385" w14:textId="77777777" w:rsidR="00BA7F7F" w:rsidRDefault="00BA7F7F" w:rsidP="00BA7F7F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Aulas expositivas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grupo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Seminários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Palestras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Exercícios em sala de aula</w:t>
                  </w:r>
                </w:p>
              </w:tc>
            </w:tr>
          </w:tbl>
          <w:p w14:paraId="1BA68707" w14:textId="77777777" w:rsidR="00E22D1F" w:rsidRDefault="00E22D1F" w:rsidP="00CC710A"/>
          <w:p w14:paraId="5E96E7A4" w14:textId="77777777" w:rsidR="00BA7F7F" w:rsidRDefault="00BA7F7F" w:rsidP="00CC710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5"/>
            </w:tblGrid>
            <w:tr w:rsidR="00BA7F7F" w14:paraId="0CE9A709" w14:textId="77777777" w:rsidTr="002724D2">
              <w:tc>
                <w:tcPr>
                  <w:tcW w:w="4245" w:type="dxa"/>
                </w:tcPr>
                <w:p w14:paraId="2785359F" w14:textId="77777777" w:rsidR="00BA7F7F" w:rsidRDefault="00BA7F7F" w:rsidP="00CC710A">
                  <w:pPr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</w:pPr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 xml:space="preserve">Avaliação </w:t>
                  </w:r>
                </w:p>
                <w:p w14:paraId="5E415F16" w14:textId="4834AAB1" w:rsidR="0002029D" w:rsidRPr="002724D2" w:rsidRDefault="0002029D" w:rsidP="00CC710A">
                  <w:pPr>
                    <w:rPr>
                      <w:b/>
                      <w:bCs/>
                      <w:szCs w:val="16"/>
                    </w:rPr>
                  </w:pPr>
                </w:p>
              </w:tc>
            </w:tr>
            <w:tr w:rsidR="00BA7F7F" w14:paraId="0C13869C" w14:textId="77777777" w:rsidTr="002724D2">
              <w:tc>
                <w:tcPr>
                  <w:tcW w:w="4245" w:type="dxa"/>
                </w:tcPr>
                <w:p w14:paraId="7AB9C827" w14:textId="63ECDCDE" w:rsidR="0002029D" w:rsidRPr="0002029D" w:rsidRDefault="00BA7F7F" w:rsidP="0002029D">
                  <w:pPr>
                    <w:rPr>
                      <w:szCs w:val="16"/>
                    </w:rPr>
                  </w:pPr>
                  <w:r w:rsidRPr="0002029D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Prova</w:t>
                  </w:r>
                  <w:r w:rsidR="001F695B" w:rsidRPr="0002029D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 I</w:t>
                  </w:r>
                  <w:r w:rsidRPr="0002029D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 </w:t>
                  </w:r>
                  <w:r w:rsidR="0002029D" w:rsidRPr="0002029D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–</w:t>
                  </w:r>
                  <w:r w:rsidRPr="0002029D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 </w:t>
                  </w:r>
                  <w:r w:rsidR="0002029D" w:rsidRPr="0002029D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7</w:t>
                  </w:r>
                  <w:r w:rsidR="0002029D" w:rsidRPr="0002029D">
                    <w:rPr>
                      <w:rStyle w:val="txtarial8ptgray1"/>
                      <w:color w:val="auto"/>
                      <w:sz w:val="24"/>
                    </w:rPr>
                    <w:t>0%</w:t>
                  </w:r>
                </w:p>
                <w:p w14:paraId="770B6AF7" w14:textId="03755B1A" w:rsidR="00BA7F7F" w:rsidRDefault="001F695B" w:rsidP="0002029D">
                  <w:r w:rsidRPr="0002029D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Seminário – </w:t>
                  </w:r>
                  <w:r w:rsidR="0002029D" w:rsidRPr="0002029D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3</w:t>
                  </w:r>
                  <w:r w:rsidR="0002029D" w:rsidRPr="0002029D">
                    <w:rPr>
                      <w:rStyle w:val="txtarial8ptgray1"/>
                      <w:color w:val="auto"/>
                      <w:sz w:val="24"/>
                    </w:rPr>
                    <w:t>0%</w:t>
                  </w:r>
                </w:p>
              </w:tc>
            </w:tr>
          </w:tbl>
          <w:p w14:paraId="641FD255" w14:textId="77777777" w:rsidR="00F157C9" w:rsidRPr="00CC710A" w:rsidRDefault="00F157C9" w:rsidP="00CC710A"/>
        </w:tc>
      </w:tr>
    </w:tbl>
    <w:p w14:paraId="08DD6319" w14:textId="77777777" w:rsidR="00E22D1F" w:rsidRPr="00CC710A" w:rsidRDefault="00E22D1F" w:rsidP="00E22D1F">
      <w:pPr>
        <w:rPr>
          <w:vanish/>
        </w:rPr>
      </w:pPr>
    </w:p>
    <w:p w14:paraId="302F6224" w14:textId="77777777" w:rsidR="00E22D1F" w:rsidRPr="00CC710A" w:rsidRDefault="00E22D1F" w:rsidP="00E22D1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14:paraId="3FEBFF52" w14:textId="77777777" w:rsidTr="002724D2">
        <w:trPr>
          <w:tblCellSpacing w:w="0" w:type="dxa"/>
        </w:trPr>
        <w:tc>
          <w:tcPr>
            <w:tcW w:w="0" w:type="auto"/>
            <w:vAlign w:val="center"/>
          </w:tcPr>
          <w:p w14:paraId="24D4D16D" w14:textId="77777777" w:rsidR="00E22D1F" w:rsidRDefault="00E22D1F" w:rsidP="002724D2">
            <w:r w:rsidRPr="00CC710A">
              <w:t> </w:t>
            </w:r>
          </w:p>
          <w:p w14:paraId="13730DFB" w14:textId="77777777" w:rsidR="00C16C8D" w:rsidRPr="00CC710A" w:rsidRDefault="00C16C8D" w:rsidP="002724D2"/>
        </w:tc>
      </w:tr>
      <w:tr w:rsidR="00E22D1F" w:rsidRPr="00CC710A" w14:paraId="596BD2A7" w14:textId="77777777" w:rsidTr="002724D2">
        <w:trPr>
          <w:tblCellSpacing w:w="0" w:type="dxa"/>
        </w:trPr>
        <w:tc>
          <w:tcPr>
            <w:tcW w:w="0" w:type="auto"/>
            <w:vAlign w:val="center"/>
          </w:tcPr>
          <w:p w14:paraId="5BAEBBE9" w14:textId="77777777" w:rsidR="00E22D1F" w:rsidRPr="00CC710A" w:rsidRDefault="00E22D1F" w:rsidP="002724D2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Bibliografia</w:t>
            </w:r>
          </w:p>
        </w:tc>
      </w:tr>
    </w:tbl>
    <w:p w14:paraId="187D37EC" w14:textId="77777777" w:rsidR="00E22D1F" w:rsidRPr="00CC710A" w:rsidRDefault="00E22D1F" w:rsidP="00E22D1F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204"/>
      </w:tblGrid>
      <w:tr w:rsidR="00E22D1F" w:rsidRPr="00CC710A" w14:paraId="239245F3" w14:textId="77777777" w:rsidTr="002724D2">
        <w:trPr>
          <w:tblCellSpacing w:w="0" w:type="dxa"/>
        </w:trPr>
        <w:tc>
          <w:tcPr>
            <w:tcW w:w="0" w:type="auto"/>
          </w:tcPr>
          <w:p w14:paraId="16D717C0" w14:textId="77777777" w:rsidR="00E22D1F" w:rsidRPr="00CC710A" w:rsidRDefault="00E22D1F" w:rsidP="002724D2">
            <w:r w:rsidRPr="00CC710A">
              <w:t>    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8123"/>
            </w:tblGrid>
            <w:tr w:rsidR="00E22D1F" w:rsidRPr="00CC710A" w14:paraId="4EC4239D" w14:textId="77777777" w:rsidTr="00C16C8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B6F15F" w14:textId="77777777" w:rsidR="00E22D1F" w:rsidRPr="00CC710A" w:rsidRDefault="00E22D1F" w:rsidP="002724D2"/>
              </w:tc>
              <w:tc>
                <w:tcPr>
                  <w:tcW w:w="0" w:type="auto"/>
                  <w:vAlign w:val="center"/>
                </w:tcPr>
                <w:p w14:paraId="0956B470" w14:textId="49C42000" w:rsidR="00485BA6" w:rsidRPr="00726395" w:rsidRDefault="009C73DC" w:rsidP="009C73DC">
                  <w:pPr>
                    <w:widowControl w:val="0"/>
                    <w:spacing w:before="120"/>
                    <w:ind w:left="446" w:hanging="446"/>
                    <w:jc w:val="both"/>
                  </w:pPr>
                  <w:r w:rsidRPr="00726395">
                    <w:t xml:space="preserve">DUTRA, J. S. </w:t>
                  </w:r>
                  <w:r w:rsidRPr="00726395">
                    <w:rPr>
                      <w:b/>
                      <w:bCs/>
                    </w:rPr>
                    <w:t>Competências.</w:t>
                  </w:r>
                  <w:r w:rsidRPr="00726395">
                    <w:t xml:space="preserve">  São Paulo: GEN/Atlas, 2017.</w:t>
                  </w:r>
                </w:p>
                <w:p w14:paraId="2C77B607" w14:textId="77777777" w:rsidR="009C73DC" w:rsidRDefault="009C73DC" w:rsidP="009C73DC">
                  <w:pPr>
                    <w:autoSpaceDE w:val="0"/>
                    <w:autoSpaceDN w:val="0"/>
                    <w:adjustRightInd w:val="0"/>
                    <w:ind w:left="446" w:hanging="446"/>
                  </w:pPr>
                  <w:r w:rsidRPr="009C73DC">
                    <w:rPr>
                      <w:highlight w:val="yellow"/>
                    </w:rPr>
                    <w:t xml:space="preserve">DUTRA, J. S. et al. </w:t>
                  </w:r>
                  <w:r w:rsidRPr="009C73DC">
                    <w:rPr>
                      <w:b/>
                      <w:bCs/>
                      <w:highlight w:val="yellow"/>
                    </w:rPr>
                    <w:t>Gestão de Pessoas.</w:t>
                  </w:r>
                  <w:r w:rsidRPr="009C73DC">
                    <w:rPr>
                      <w:highlight w:val="yellow"/>
                    </w:rPr>
                    <w:t xml:space="preserve"> São Paulo: GEN/Atlas, 2017.</w:t>
                  </w:r>
                </w:p>
                <w:p w14:paraId="5E54E7E1" w14:textId="26267588" w:rsidR="00485BA6" w:rsidRPr="00485BA6" w:rsidRDefault="00485BA6" w:rsidP="009C73DC">
                  <w:pPr>
                    <w:autoSpaceDE w:val="0"/>
                    <w:autoSpaceDN w:val="0"/>
                    <w:adjustRightInd w:val="0"/>
                    <w:ind w:left="446" w:hanging="446"/>
                  </w:pPr>
                  <w:r w:rsidRPr="00485BA6">
                    <w:t xml:space="preserve">DUTRA, J. S. </w:t>
                  </w:r>
                  <w:r w:rsidRPr="009C73DC">
                    <w:rPr>
                      <w:b/>
                      <w:bCs/>
                    </w:rPr>
                    <w:t>Administração de Carreiras:</w:t>
                  </w:r>
                  <w:r w:rsidRPr="00485BA6">
                    <w:t xml:space="preserve"> uma proposta para repensar a gestão de pessoas. São Paulo: Atlas, 1996.</w:t>
                  </w:r>
                </w:p>
                <w:p w14:paraId="7A508F9B" w14:textId="078EF94C" w:rsidR="00485BA6" w:rsidRPr="00485BA6" w:rsidRDefault="00485BA6" w:rsidP="009C73DC">
                  <w:pPr>
                    <w:autoSpaceDE w:val="0"/>
                    <w:autoSpaceDN w:val="0"/>
                    <w:adjustRightInd w:val="0"/>
                    <w:ind w:left="446" w:hanging="446"/>
                  </w:pPr>
                  <w:r w:rsidRPr="00485BA6">
                    <w:t xml:space="preserve">DUTRA, J.S.; FLEURY, </w:t>
                  </w:r>
                  <w:proofErr w:type="gramStart"/>
                  <w:r w:rsidRPr="00485BA6">
                    <w:t>M.T,L</w:t>
                  </w:r>
                  <w:proofErr w:type="gramEnd"/>
                  <w:r w:rsidRPr="00485BA6">
                    <w:t xml:space="preserve">; RUAS, R. L. </w:t>
                  </w:r>
                  <w:r w:rsidRPr="009C73DC">
                    <w:rPr>
                      <w:b/>
                      <w:bCs/>
                    </w:rPr>
                    <w:t>Competências:</w:t>
                  </w:r>
                  <w:r w:rsidRPr="00485BA6">
                    <w:t xml:space="preserve"> conceitos, métodos e experiências. São Paulo: Atlas, 2008.</w:t>
                  </w:r>
                </w:p>
                <w:p w14:paraId="0B48B14F" w14:textId="446109A1" w:rsidR="00485BA6" w:rsidRPr="00485BA6" w:rsidRDefault="00485BA6" w:rsidP="009C73DC">
                  <w:pPr>
                    <w:autoSpaceDE w:val="0"/>
                    <w:autoSpaceDN w:val="0"/>
                    <w:adjustRightInd w:val="0"/>
                    <w:ind w:left="446" w:hanging="446"/>
                  </w:pPr>
                  <w:r w:rsidRPr="00485BA6">
                    <w:t>HANASHIRO, D.M.M.; TEIXEIRA, M.L.M.; ZACCARELLI, L.M. (</w:t>
                  </w:r>
                  <w:proofErr w:type="spellStart"/>
                  <w:r w:rsidRPr="00485BA6">
                    <w:t>Orgs</w:t>
                  </w:r>
                  <w:proofErr w:type="spellEnd"/>
                  <w:r w:rsidRPr="00485BA6">
                    <w:t xml:space="preserve">). </w:t>
                  </w:r>
                  <w:r w:rsidRPr="009C73DC">
                    <w:rPr>
                      <w:b/>
                      <w:bCs/>
                    </w:rPr>
                    <w:t>Gestão do Fator Humano</w:t>
                  </w:r>
                  <w:r w:rsidRPr="00485BA6">
                    <w:t>: uma visão baseada em</w:t>
                  </w:r>
                  <w:r w:rsidR="009C73DC">
                    <w:t xml:space="preserve"> </w:t>
                  </w:r>
                  <w:r w:rsidRPr="00485BA6">
                    <w:t>stakeholders. São Paulo: Saraiva, 2007.</w:t>
                  </w:r>
                </w:p>
                <w:p w14:paraId="2E421F1F" w14:textId="18215FC8" w:rsidR="00485BA6" w:rsidRPr="00485BA6" w:rsidRDefault="00485BA6" w:rsidP="009C73DC">
                  <w:pPr>
                    <w:autoSpaceDE w:val="0"/>
                    <w:autoSpaceDN w:val="0"/>
                    <w:adjustRightInd w:val="0"/>
                    <w:ind w:left="446" w:hanging="446"/>
                    <w:rPr>
                      <w:lang w:val="en-CA"/>
                    </w:rPr>
                  </w:pPr>
                  <w:r w:rsidRPr="00485BA6">
                    <w:t xml:space="preserve">HIPÓLITO, J. A. M. </w:t>
                  </w:r>
                  <w:r w:rsidRPr="009C73DC">
                    <w:rPr>
                      <w:b/>
                      <w:bCs/>
                    </w:rPr>
                    <w:t>Administração salarial</w:t>
                  </w:r>
                  <w:r w:rsidRPr="00485BA6">
                    <w:t xml:space="preserve">: a remuneração por competências como diferencial competitivo. </w:t>
                  </w:r>
                  <w:r w:rsidRPr="00485BA6">
                    <w:rPr>
                      <w:lang w:val="en-CA"/>
                    </w:rPr>
                    <w:t>São Paulo:</w:t>
                  </w:r>
                  <w:r w:rsidR="009C73DC">
                    <w:rPr>
                      <w:lang w:val="en-CA"/>
                    </w:rPr>
                    <w:t xml:space="preserve"> </w:t>
                  </w:r>
                  <w:r w:rsidRPr="00485BA6">
                    <w:rPr>
                      <w:lang w:val="en-CA"/>
                    </w:rPr>
                    <w:t>Atlas, 2001.</w:t>
                  </w:r>
                </w:p>
                <w:p w14:paraId="39B0C64C" w14:textId="77777777" w:rsidR="00485BA6" w:rsidRPr="00485BA6" w:rsidRDefault="00485BA6" w:rsidP="009C73DC">
                  <w:pPr>
                    <w:autoSpaceDE w:val="0"/>
                    <w:autoSpaceDN w:val="0"/>
                    <w:adjustRightInd w:val="0"/>
                    <w:ind w:left="446" w:hanging="446"/>
                    <w:rPr>
                      <w:lang w:val="en-CA"/>
                    </w:rPr>
                  </w:pPr>
                  <w:r w:rsidRPr="00485BA6">
                    <w:rPr>
                      <w:lang w:val="en-CA"/>
                    </w:rPr>
                    <w:t xml:space="preserve">MILKOVICH, G. T.; NEWMAN, J. M. </w:t>
                  </w:r>
                  <w:r w:rsidRPr="009C73DC">
                    <w:rPr>
                      <w:b/>
                      <w:bCs/>
                      <w:lang w:val="en-CA"/>
                    </w:rPr>
                    <w:t>Compensation</w:t>
                  </w:r>
                  <w:r w:rsidRPr="00485BA6">
                    <w:rPr>
                      <w:lang w:val="en-CA"/>
                    </w:rPr>
                    <w:t>. Chicago: Irwin, 1996</w:t>
                  </w:r>
                </w:p>
                <w:p w14:paraId="4DB429E0" w14:textId="77777777" w:rsidR="00485BA6" w:rsidRPr="00485BA6" w:rsidRDefault="00485BA6" w:rsidP="009C73DC">
                  <w:pPr>
                    <w:autoSpaceDE w:val="0"/>
                    <w:autoSpaceDN w:val="0"/>
                    <w:adjustRightInd w:val="0"/>
                    <w:ind w:left="446" w:hanging="446"/>
                    <w:rPr>
                      <w:lang w:val="en-CA"/>
                    </w:rPr>
                  </w:pPr>
                  <w:r w:rsidRPr="00485BA6">
                    <w:t xml:space="preserve">OLIVEIRA, A. </w:t>
                  </w:r>
                  <w:r w:rsidRPr="009C73DC">
                    <w:rPr>
                      <w:b/>
                      <w:bCs/>
                    </w:rPr>
                    <w:t>Manual de descrição de cargos e salários</w:t>
                  </w:r>
                  <w:r w:rsidRPr="00485BA6">
                    <w:t xml:space="preserve">. </w:t>
                  </w:r>
                  <w:r w:rsidRPr="00485BA6">
                    <w:rPr>
                      <w:lang w:val="en-CA"/>
                    </w:rPr>
                    <w:t>2. ed. São Paulo: Atlas, 2007.</w:t>
                  </w:r>
                </w:p>
                <w:p w14:paraId="13B74F2B" w14:textId="77777777" w:rsidR="00485BA6" w:rsidRPr="00485BA6" w:rsidRDefault="00485BA6" w:rsidP="009C73DC">
                  <w:pPr>
                    <w:autoSpaceDE w:val="0"/>
                    <w:autoSpaceDN w:val="0"/>
                    <w:adjustRightInd w:val="0"/>
                    <w:ind w:left="446" w:hanging="446"/>
                    <w:rPr>
                      <w:lang w:val="en-CA"/>
                    </w:rPr>
                  </w:pPr>
                  <w:r w:rsidRPr="00485BA6">
                    <w:rPr>
                      <w:lang w:val="en-CA"/>
                    </w:rPr>
                    <w:t xml:space="preserve">SHEIN, E. </w:t>
                  </w:r>
                  <w:r w:rsidRPr="009C73DC">
                    <w:rPr>
                      <w:b/>
                      <w:bCs/>
                      <w:lang w:val="en-CA"/>
                    </w:rPr>
                    <w:t>Career Anchors</w:t>
                  </w:r>
                  <w:r w:rsidRPr="00485BA6">
                    <w:rPr>
                      <w:lang w:val="en-CA"/>
                    </w:rPr>
                    <w:t xml:space="preserve"> - Discovering your real values. San Diego: University Associates, Inc., 1990.</w:t>
                  </w:r>
                </w:p>
                <w:p w14:paraId="4542FF18" w14:textId="77777777" w:rsidR="009C73DC" w:rsidRPr="00062A55" w:rsidRDefault="009C73DC" w:rsidP="00C16C8D">
                  <w:pPr>
                    <w:widowControl w:val="0"/>
                    <w:spacing w:before="120"/>
                    <w:ind w:left="15" w:firstLine="292"/>
                    <w:jc w:val="both"/>
                    <w:rPr>
                      <w:lang w:val="en-US"/>
                    </w:rPr>
                  </w:pPr>
                </w:p>
                <w:p w14:paraId="7A64E176" w14:textId="53642DEF" w:rsidR="00485BA6" w:rsidRPr="00485BA6" w:rsidRDefault="00485BA6" w:rsidP="009C73DC">
                  <w:pPr>
                    <w:widowControl w:val="0"/>
                    <w:spacing w:before="120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485BA6">
                    <w:t xml:space="preserve">Serão </w:t>
                  </w:r>
                  <w:proofErr w:type="gramStart"/>
                  <w:r w:rsidRPr="00485BA6">
                    <w:t>utilizadas</w:t>
                  </w:r>
                  <w:proofErr w:type="gramEnd"/>
                  <w:r w:rsidRPr="00485BA6">
                    <w:t xml:space="preserve"> revistas e sites da área de Administração de Recursos Humanos.</w:t>
                  </w:r>
                </w:p>
                <w:p w14:paraId="0B2A5897" w14:textId="77777777" w:rsidR="00485BA6" w:rsidRPr="00485BA6" w:rsidRDefault="00485BA6" w:rsidP="00C16C8D">
                  <w:pPr>
                    <w:widowControl w:val="0"/>
                    <w:spacing w:before="120"/>
                    <w:ind w:left="15" w:firstLine="292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14:paraId="729561E8" w14:textId="77777777" w:rsidR="00485BA6" w:rsidRDefault="00485BA6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</w:p>
                <w:p w14:paraId="67DA054E" w14:textId="77777777" w:rsidR="00E22D1F" w:rsidRDefault="00E22D1F" w:rsidP="00DB3756">
                  <w:pPr>
                    <w:rPr>
                      <w:rStyle w:val="txtarial8ptgray1"/>
                    </w:rPr>
                  </w:pPr>
                </w:p>
                <w:p w14:paraId="320A5D46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52A91B66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3C8CF125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060BF129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132F67C5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1CACBB0C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299083F7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282374F2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734A3610" w14:textId="77777777" w:rsidR="00485BA6" w:rsidRDefault="00485BA6" w:rsidP="00DB3756">
                  <w:pPr>
                    <w:rPr>
                      <w:rFonts w:ascii="Verdana" w:hAnsi="Verdana"/>
                      <w:color w:val="666666"/>
                      <w:sz w:val="16"/>
                    </w:rPr>
                  </w:pPr>
                </w:p>
                <w:p w14:paraId="0108EEF7" w14:textId="77777777" w:rsidR="00410EDE" w:rsidRPr="00CC710A" w:rsidRDefault="00410EDE" w:rsidP="00DB3756"/>
              </w:tc>
            </w:tr>
          </w:tbl>
          <w:p w14:paraId="55972C7B" w14:textId="77777777" w:rsidR="00E22D1F" w:rsidRPr="00CC710A" w:rsidRDefault="00E22D1F" w:rsidP="002724D2"/>
        </w:tc>
      </w:tr>
    </w:tbl>
    <w:p w14:paraId="3D9237E5" w14:textId="77777777" w:rsidR="00310DBD" w:rsidRDefault="00310DBD" w:rsidP="00310DBD">
      <w:pPr>
        <w:jc w:val="center"/>
        <w:rPr>
          <w:b/>
        </w:rPr>
      </w:pPr>
      <w:r w:rsidRPr="00E17963">
        <w:rPr>
          <w:b/>
        </w:rPr>
        <w:lastRenderedPageBreak/>
        <w:t>PLANEJAMENTO</w:t>
      </w:r>
      <w:r w:rsidR="00F86B10">
        <w:rPr>
          <w:b/>
        </w:rPr>
        <w:t xml:space="preserve"> DAS AULAS</w:t>
      </w: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049"/>
        <w:gridCol w:w="1123"/>
        <w:gridCol w:w="6604"/>
      </w:tblGrid>
      <w:tr w:rsidR="00726395" w:rsidRPr="001F028C" w14:paraId="00F0DC45" w14:textId="77777777" w:rsidTr="008C6602">
        <w:tc>
          <w:tcPr>
            <w:tcW w:w="506" w:type="dxa"/>
            <w:vMerge w:val="restart"/>
            <w:shd w:val="clear" w:color="auto" w:fill="E5B8B7" w:themeFill="accent2" w:themeFillTint="66"/>
            <w:textDirection w:val="btLr"/>
          </w:tcPr>
          <w:p w14:paraId="2D772402" w14:textId="77777777" w:rsidR="00654458" w:rsidRPr="001F028C" w:rsidRDefault="00654458" w:rsidP="00654458">
            <w:pPr>
              <w:ind w:left="113" w:right="113"/>
              <w:jc w:val="center"/>
              <w:rPr>
                <w:b/>
              </w:rPr>
            </w:pPr>
            <w:r w:rsidRPr="001F028C">
              <w:rPr>
                <w:b/>
              </w:rPr>
              <w:t>Fevereiro</w:t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4EAD3612" w14:textId="77777777" w:rsidR="00654458" w:rsidRPr="00DE46F8" w:rsidRDefault="00654458" w:rsidP="00B41420">
            <w:pPr>
              <w:ind w:right="-69"/>
              <w:jc w:val="center"/>
              <w:rPr>
                <w:bCs/>
              </w:rPr>
            </w:pPr>
            <w:r w:rsidRPr="00DE46F8">
              <w:rPr>
                <w:bCs/>
              </w:rPr>
              <w:t>Aula</w:t>
            </w:r>
          </w:p>
        </w:tc>
        <w:tc>
          <w:tcPr>
            <w:tcW w:w="1123" w:type="dxa"/>
            <w:shd w:val="clear" w:color="auto" w:fill="E5B8B7" w:themeFill="accent2" w:themeFillTint="66"/>
          </w:tcPr>
          <w:p w14:paraId="6600261B" w14:textId="77777777" w:rsidR="00654458" w:rsidRPr="00DE46F8" w:rsidRDefault="00654458" w:rsidP="00B41420">
            <w:pPr>
              <w:ind w:right="-63"/>
              <w:jc w:val="center"/>
              <w:rPr>
                <w:bCs/>
              </w:rPr>
            </w:pPr>
            <w:r w:rsidRPr="00DE46F8">
              <w:rPr>
                <w:bCs/>
              </w:rPr>
              <w:t>Professor</w:t>
            </w:r>
          </w:p>
        </w:tc>
        <w:tc>
          <w:tcPr>
            <w:tcW w:w="6604" w:type="dxa"/>
            <w:shd w:val="clear" w:color="auto" w:fill="E5B8B7" w:themeFill="accent2" w:themeFillTint="66"/>
          </w:tcPr>
          <w:p w14:paraId="2EC2C448" w14:textId="77777777" w:rsidR="00654458" w:rsidRPr="001F028C" w:rsidRDefault="00654458" w:rsidP="00A23010">
            <w:pPr>
              <w:jc w:val="center"/>
              <w:rPr>
                <w:b/>
              </w:rPr>
            </w:pPr>
            <w:r w:rsidRPr="001F028C">
              <w:rPr>
                <w:b/>
              </w:rPr>
              <w:t>Conteúdo / Referência</w:t>
            </w:r>
          </w:p>
        </w:tc>
      </w:tr>
      <w:tr w:rsidR="00726395" w:rsidRPr="001F028C" w14:paraId="0031C025" w14:textId="77777777" w:rsidTr="008C6602">
        <w:tc>
          <w:tcPr>
            <w:tcW w:w="506" w:type="dxa"/>
            <w:vMerge/>
            <w:shd w:val="clear" w:color="auto" w:fill="E5B8B7" w:themeFill="accent2" w:themeFillTint="66"/>
            <w:textDirection w:val="btLr"/>
          </w:tcPr>
          <w:p w14:paraId="333EFBF0" w14:textId="77777777" w:rsidR="00654458" w:rsidRPr="001F028C" w:rsidRDefault="00654458" w:rsidP="0065445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1253FADC" w14:textId="77777777" w:rsidR="00654458" w:rsidRPr="001F028C" w:rsidRDefault="00654458" w:rsidP="00B41420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>Aula 1</w:t>
            </w:r>
          </w:p>
          <w:p w14:paraId="3ACB92A4" w14:textId="22641676" w:rsidR="00654458" w:rsidRPr="001F028C" w:rsidRDefault="00654458" w:rsidP="003213C5">
            <w:pPr>
              <w:jc w:val="center"/>
              <w:rPr>
                <w:bCs/>
              </w:rPr>
            </w:pPr>
            <w:r w:rsidRPr="001F028C">
              <w:rPr>
                <w:bCs/>
              </w:rPr>
              <w:t>18/2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2EC56F10" w14:textId="2665EDC8" w:rsidR="00654458" w:rsidRPr="001F028C" w:rsidRDefault="001F028C" w:rsidP="007238D2">
            <w:pPr>
              <w:jc w:val="center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2BA93E03" w14:textId="2B03068E" w:rsidR="00654458" w:rsidRPr="001F028C" w:rsidRDefault="00654458" w:rsidP="00A23010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Apresentação da disciplina</w:t>
            </w:r>
            <w:r w:rsidR="001C652A" w:rsidRPr="001F028C">
              <w:rPr>
                <w:rFonts w:eastAsia="Arial Unicode MS"/>
              </w:rPr>
              <w:t>/Divisão dos Grupos</w:t>
            </w:r>
          </w:p>
          <w:p w14:paraId="20893AB9" w14:textId="7164AEF4" w:rsidR="00884600" w:rsidRDefault="00884600" w:rsidP="00A23010">
            <w:pPr>
              <w:jc w:val="both"/>
            </w:pPr>
            <w:r w:rsidRPr="001F028C">
              <w:t>Recapitulação de Motivação</w:t>
            </w:r>
          </w:p>
          <w:p w14:paraId="3E98C2CC" w14:textId="0575E534" w:rsidR="00784EF3" w:rsidRPr="001F028C" w:rsidRDefault="00784EF3" w:rsidP="00A23010">
            <w:pPr>
              <w:jc w:val="both"/>
            </w:pPr>
            <w:r w:rsidRPr="00983BD2">
              <w:t>ROBBINS, P</w:t>
            </w:r>
            <w:r>
              <w:t>. S. Comportamento organizacional. São Paulo: Pearson, 2009. 11ª edição.</w:t>
            </w:r>
          </w:p>
          <w:p w14:paraId="674293EC" w14:textId="547D6B30" w:rsidR="00884600" w:rsidRPr="001F028C" w:rsidRDefault="00884600" w:rsidP="00884600">
            <w:r w:rsidRPr="001F028C">
              <w:t>V</w:t>
            </w:r>
            <w:r w:rsidR="00A40837">
              <w:t>í</w:t>
            </w:r>
            <w:r w:rsidRPr="001F028C">
              <w:t xml:space="preserve">deo: Daniel Pink - </w:t>
            </w:r>
            <w:hyperlink r:id="rId8" w:history="1">
              <w:r w:rsidR="00B41420" w:rsidRPr="001F028C">
                <w:rPr>
                  <w:rStyle w:val="Hyperlink"/>
                  <w:color w:val="auto"/>
                </w:rPr>
                <w:t>https://www.ted.com/talks/dan_pink_on_motivation?language=pt-br</w:t>
              </w:r>
            </w:hyperlink>
          </w:p>
        </w:tc>
      </w:tr>
      <w:tr w:rsidR="00062A55" w:rsidRPr="001F028C" w14:paraId="708BEAFF" w14:textId="77777777" w:rsidTr="008C6602">
        <w:tc>
          <w:tcPr>
            <w:tcW w:w="506" w:type="dxa"/>
            <w:vMerge/>
            <w:shd w:val="clear" w:color="auto" w:fill="E5B8B7" w:themeFill="accent2" w:themeFillTint="66"/>
            <w:textDirection w:val="btLr"/>
          </w:tcPr>
          <w:p w14:paraId="35AC8F12" w14:textId="77777777" w:rsidR="00062A55" w:rsidRPr="001F028C" w:rsidRDefault="00062A55" w:rsidP="00062A55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FABF8F" w:themeFill="accent6" w:themeFillTint="99"/>
          </w:tcPr>
          <w:p w14:paraId="37F97F74" w14:textId="77777777" w:rsidR="00062A55" w:rsidRPr="001F028C" w:rsidRDefault="00062A55" w:rsidP="00062A55">
            <w:pPr>
              <w:jc w:val="center"/>
              <w:rPr>
                <w:bCs/>
              </w:rPr>
            </w:pPr>
            <w:r w:rsidRPr="001F028C">
              <w:rPr>
                <w:bCs/>
              </w:rPr>
              <w:t>#</w:t>
            </w:r>
          </w:p>
          <w:p w14:paraId="799B5DC7" w14:textId="4979BF80" w:rsidR="00062A55" w:rsidRPr="001F028C" w:rsidRDefault="00062A55" w:rsidP="00062A55">
            <w:pPr>
              <w:jc w:val="center"/>
              <w:rPr>
                <w:bCs/>
              </w:rPr>
            </w:pPr>
            <w:r w:rsidRPr="001F028C">
              <w:rPr>
                <w:bCs/>
              </w:rPr>
              <w:t>25/2</w:t>
            </w:r>
          </w:p>
        </w:tc>
        <w:tc>
          <w:tcPr>
            <w:tcW w:w="1123" w:type="dxa"/>
            <w:shd w:val="clear" w:color="auto" w:fill="FABF8F" w:themeFill="accent6" w:themeFillTint="99"/>
          </w:tcPr>
          <w:p w14:paraId="586996EC" w14:textId="49D8EC86" w:rsidR="00062A55" w:rsidRPr="001F028C" w:rsidRDefault="001F028C" w:rsidP="00062A55">
            <w:pPr>
              <w:jc w:val="center"/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FABF8F" w:themeFill="accent6" w:themeFillTint="99"/>
          </w:tcPr>
          <w:p w14:paraId="65CFD0D8" w14:textId="77777777" w:rsidR="00062A55" w:rsidRPr="001F028C" w:rsidRDefault="00062A55" w:rsidP="00062A55">
            <w:pPr>
              <w:jc w:val="both"/>
            </w:pPr>
            <w:r w:rsidRPr="001F028C">
              <w:t>Feriado carnaval</w:t>
            </w:r>
          </w:p>
        </w:tc>
      </w:tr>
      <w:tr w:rsidR="00062A55" w:rsidRPr="001F028C" w14:paraId="4B41D3A9" w14:textId="77777777" w:rsidTr="008C6602">
        <w:tc>
          <w:tcPr>
            <w:tcW w:w="506" w:type="dxa"/>
            <w:vMerge w:val="restart"/>
            <w:shd w:val="clear" w:color="auto" w:fill="E5B8B7" w:themeFill="accent2" w:themeFillTint="66"/>
            <w:textDirection w:val="btLr"/>
          </w:tcPr>
          <w:p w14:paraId="122FCB68" w14:textId="77777777" w:rsidR="00062A55" w:rsidRPr="001F028C" w:rsidRDefault="00062A55" w:rsidP="00062A55">
            <w:pPr>
              <w:ind w:left="113" w:right="113"/>
              <w:jc w:val="center"/>
              <w:rPr>
                <w:b/>
              </w:rPr>
            </w:pPr>
            <w:r w:rsidRPr="001F028C">
              <w:rPr>
                <w:b/>
              </w:rPr>
              <w:t>Março</w:t>
            </w:r>
          </w:p>
        </w:tc>
        <w:tc>
          <w:tcPr>
            <w:tcW w:w="1049" w:type="dxa"/>
            <w:shd w:val="clear" w:color="auto" w:fill="E5DFEC" w:themeFill="accent4" w:themeFillTint="33"/>
          </w:tcPr>
          <w:p w14:paraId="4E9B0BEE" w14:textId="303CC329" w:rsidR="00062A55" w:rsidRPr="001F028C" w:rsidRDefault="00062A55" w:rsidP="00062A55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A40837">
              <w:rPr>
                <w:bCs/>
              </w:rPr>
              <w:t>2</w:t>
            </w:r>
          </w:p>
          <w:p w14:paraId="2D257750" w14:textId="486A5297" w:rsidR="00062A55" w:rsidRPr="001F028C" w:rsidRDefault="00062A55" w:rsidP="00062A55">
            <w:pPr>
              <w:jc w:val="center"/>
              <w:rPr>
                <w:bCs/>
              </w:rPr>
            </w:pPr>
            <w:r w:rsidRPr="001F028C">
              <w:rPr>
                <w:bCs/>
              </w:rPr>
              <w:t>03/3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115F0757" w14:textId="7A941052" w:rsidR="00062A55" w:rsidRPr="001F028C" w:rsidRDefault="001F028C" w:rsidP="00062A55">
            <w:pPr>
              <w:jc w:val="center"/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652F27E3" w14:textId="719756BE" w:rsidR="00062A55" w:rsidRPr="00983BD2" w:rsidRDefault="00196D45" w:rsidP="00196D45">
            <w:pPr>
              <w:jc w:val="both"/>
            </w:pPr>
            <w:r w:rsidRPr="00983BD2">
              <w:t xml:space="preserve">Grupos e </w:t>
            </w:r>
            <w:r w:rsidR="00DE46F8" w:rsidRPr="00983BD2">
              <w:t>equip</w:t>
            </w:r>
            <w:r w:rsidR="007C6A65">
              <w:t>e</w:t>
            </w:r>
            <w:r w:rsidR="00DE46F8" w:rsidRPr="00983BD2">
              <w:t>s</w:t>
            </w:r>
          </w:p>
          <w:p w14:paraId="05A94ED4" w14:textId="1E0B5C7E" w:rsidR="00DE46F8" w:rsidRPr="00983BD2" w:rsidRDefault="00DE46F8" w:rsidP="00196D45">
            <w:pPr>
              <w:jc w:val="both"/>
            </w:pPr>
            <w:r w:rsidRPr="00983BD2">
              <w:t>ROBBINS</w:t>
            </w:r>
            <w:r w:rsidR="00983BD2" w:rsidRPr="00983BD2">
              <w:t>, P</w:t>
            </w:r>
            <w:r w:rsidR="00983BD2">
              <w:t>. S. Comportamento organizacional. São Paulo: Pearson, 2009. 11ª edição.</w:t>
            </w:r>
          </w:p>
        </w:tc>
      </w:tr>
      <w:tr w:rsidR="00062A55" w:rsidRPr="001F028C" w14:paraId="1DCA0BE0" w14:textId="77777777" w:rsidTr="008C6602">
        <w:tc>
          <w:tcPr>
            <w:tcW w:w="506" w:type="dxa"/>
            <w:vMerge/>
            <w:shd w:val="clear" w:color="auto" w:fill="E5B8B7" w:themeFill="accent2" w:themeFillTint="66"/>
            <w:textDirection w:val="btLr"/>
          </w:tcPr>
          <w:p w14:paraId="7D489B6F" w14:textId="77777777" w:rsidR="00062A55" w:rsidRPr="001F028C" w:rsidRDefault="00062A55" w:rsidP="00062A55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657FE1B7" w14:textId="7C2476D1" w:rsidR="00062A55" w:rsidRPr="001F028C" w:rsidRDefault="00062A55" w:rsidP="00062A55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A40837">
              <w:rPr>
                <w:bCs/>
              </w:rPr>
              <w:t>3</w:t>
            </w:r>
          </w:p>
          <w:p w14:paraId="76031500" w14:textId="4439662E" w:rsidR="00062A55" w:rsidRPr="001F028C" w:rsidRDefault="00062A55" w:rsidP="00062A55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>10/3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6F4993F0" w14:textId="57BE4A8C" w:rsidR="00062A55" w:rsidRPr="001F028C" w:rsidRDefault="001F028C" w:rsidP="00062A55">
            <w:pPr>
              <w:ind w:firstLine="81"/>
              <w:jc w:val="center"/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6750AC5E" w14:textId="77777777" w:rsidR="00DE46F8" w:rsidRPr="001F028C" w:rsidRDefault="00DE46F8" w:rsidP="00DE46F8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1CF17CA0" w14:textId="2F0DCF9C" w:rsidR="00DE46F8" w:rsidRPr="001F028C" w:rsidRDefault="00DE46F8" w:rsidP="00DE46F8">
            <w:pPr>
              <w:widowControl w:val="0"/>
              <w:ind w:hanging="446"/>
              <w:jc w:val="both"/>
            </w:pPr>
            <w:r w:rsidRPr="001F028C">
              <w:t>DU</w:t>
            </w:r>
            <w:r>
              <w:t xml:space="preserve">  DU</w:t>
            </w:r>
            <w:r w:rsidRPr="001F028C">
              <w:t xml:space="preserve">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74BD509A" w14:textId="0B268057" w:rsidR="00062A55" w:rsidRPr="001F028C" w:rsidRDefault="00DE46F8" w:rsidP="00DE46F8">
            <w:pPr>
              <w:autoSpaceDE w:val="0"/>
              <w:autoSpaceDN w:val="0"/>
              <w:adjustRightInd w:val="0"/>
            </w:pPr>
            <w:r>
              <w:t>Cap. 1</w:t>
            </w:r>
          </w:p>
        </w:tc>
      </w:tr>
      <w:tr w:rsidR="00062A55" w:rsidRPr="001F028C" w14:paraId="56B79EA8" w14:textId="77777777" w:rsidTr="004C5212"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</w:tcPr>
          <w:p w14:paraId="5E2C7254" w14:textId="77777777" w:rsidR="00062A55" w:rsidRPr="001F028C" w:rsidRDefault="00062A55" w:rsidP="00062A55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6A2AEC8F" w14:textId="7D5B050B" w:rsidR="00062A55" w:rsidRPr="001F028C" w:rsidRDefault="00062A55" w:rsidP="00062A55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A40837">
              <w:rPr>
                <w:bCs/>
              </w:rPr>
              <w:t>4</w:t>
            </w:r>
          </w:p>
          <w:p w14:paraId="0BC2274F" w14:textId="7D401362" w:rsidR="00062A55" w:rsidRPr="001F028C" w:rsidRDefault="00A40837" w:rsidP="00062A55">
            <w:pPr>
              <w:ind w:right="-69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062A55" w:rsidRPr="001F028C">
              <w:rPr>
                <w:bCs/>
              </w:rPr>
              <w:t>/3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326AB0C1" w14:textId="2A5CF79D" w:rsidR="00062A55" w:rsidRPr="001F028C" w:rsidRDefault="001F028C" w:rsidP="00062A55">
            <w:pPr>
              <w:jc w:val="center"/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1695D584" w14:textId="77777777" w:rsidR="00DE46F8" w:rsidRPr="001F028C" w:rsidRDefault="00DE46F8" w:rsidP="00DE46F8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0D2CD41E" w14:textId="77777777" w:rsidR="00DE46F8" w:rsidRPr="001F028C" w:rsidRDefault="00DE46F8" w:rsidP="00DE46F8">
            <w:pPr>
              <w:jc w:val="both"/>
            </w:pPr>
            <w:r w:rsidRPr="001F028C">
              <w:t xml:space="preserve">DUTRA,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420BB8A6" w14:textId="1D14B834" w:rsidR="00062A55" w:rsidRPr="001F028C" w:rsidRDefault="00DE46F8" w:rsidP="00062A55">
            <w:pPr>
              <w:autoSpaceDE w:val="0"/>
              <w:autoSpaceDN w:val="0"/>
              <w:adjustRightInd w:val="0"/>
              <w:ind w:left="11"/>
            </w:pPr>
            <w:r>
              <w:t xml:space="preserve">Cap. 2 e 3 </w:t>
            </w:r>
          </w:p>
        </w:tc>
      </w:tr>
      <w:tr w:rsidR="00062A55" w:rsidRPr="001F028C" w14:paraId="786F359E" w14:textId="77777777" w:rsidTr="004C5212"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</w:tcPr>
          <w:p w14:paraId="13D2639A" w14:textId="1DB8FD05" w:rsidR="00062A55" w:rsidRPr="005169C5" w:rsidRDefault="005169C5" w:rsidP="00062A55">
            <w:pPr>
              <w:ind w:left="113" w:right="113"/>
              <w:jc w:val="center"/>
              <w:rPr>
                <w:b/>
              </w:rPr>
            </w:pPr>
            <w:r w:rsidRPr="005169C5">
              <w:rPr>
                <w:b/>
              </w:rPr>
              <w:t>Abril</w:t>
            </w:r>
          </w:p>
        </w:tc>
        <w:tc>
          <w:tcPr>
            <w:tcW w:w="1049" w:type="dxa"/>
            <w:shd w:val="clear" w:color="auto" w:fill="E5DFEC" w:themeFill="accent4" w:themeFillTint="33"/>
          </w:tcPr>
          <w:p w14:paraId="0943CE03" w14:textId="75555B4E" w:rsidR="00062A55" w:rsidRPr="001F028C" w:rsidRDefault="00062A55" w:rsidP="00062A55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A40837">
              <w:rPr>
                <w:bCs/>
              </w:rPr>
              <w:t>5</w:t>
            </w:r>
          </w:p>
          <w:p w14:paraId="0942EC03" w14:textId="5D3AAE71" w:rsidR="00062A55" w:rsidRPr="001F028C" w:rsidRDefault="00A40837" w:rsidP="00062A55">
            <w:pPr>
              <w:ind w:right="-69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062A55" w:rsidRPr="001F028C">
              <w:rPr>
                <w:bCs/>
              </w:rPr>
              <w:t>/</w:t>
            </w:r>
            <w:r>
              <w:rPr>
                <w:bCs/>
              </w:rPr>
              <w:t>4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6764D4ED" w14:textId="5A6A5224" w:rsidR="00062A55" w:rsidRPr="001F028C" w:rsidRDefault="001F028C" w:rsidP="00062A55">
            <w:pPr>
              <w:jc w:val="center"/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6FE46D59" w14:textId="77777777" w:rsidR="00DE46F8" w:rsidRPr="001F028C" w:rsidRDefault="00DE46F8" w:rsidP="00DE46F8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2943E4BF" w14:textId="77777777" w:rsidR="00DE46F8" w:rsidRPr="001F028C" w:rsidRDefault="00DE46F8" w:rsidP="00DE46F8">
            <w:pPr>
              <w:jc w:val="both"/>
            </w:pPr>
            <w:r w:rsidRPr="001F028C">
              <w:t xml:space="preserve">DUTRA,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22497DE3" w14:textId="3FFE9A60" w:rsidR="00062A55" w:rsidRPr="001F028C" w:rsidRDefault="00E45B71" w:rsidP="00062A55">
            <w:pPr>
              <w:autoSpaceDE w:val="0"/>
              <w:autoSpaceDN w:val="0"/>
              <w:adjustRightInd w:val="0"/>
              <w:ind w:left="11"/>
            </w:pPr>
            <w:r>
              <w:t xml:space="preserve">4 e 5 </w:t>
            </w:r>
          </w:p>
        </w:tc>
      </w:tr>
      <w:tr w:rsidR="00151D92" w:rsidRPr="00EB6AFA" w14:paraId="0657B8DA" w14:textId="77777777" w:rsidTr="008C6602">
        <w:tc>
          <w:tcPr>
            <w:tcW w:w="506" w:type="dxa"/>
            <w:vMerge/>
            <w:shd w:val="clear" w:color="auto" w:fill="E5B8B7" w:themeFill="accent2" w:themeFillTint="66"/>
            <w:textDirection w:val="btLr"/>
          </w:tcPr>
          <w:p w14:paraId="18DDAD10" w14:textId="77777777" w:rsidR="00151D92" w:rsidRPr="00EB6AFA" w:rsidRDefault="00151D92" w:rsidP="00151D9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0B4510F0" w14:textId="24421BEB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A40837">
              <w:rPr>
                <w:bCs/>
              </w:rPr>
              <w:t>6</w:t>
            </w:r>
          </w:p>
          <w:p w14:paraId="73A77DA8" w14:textId="3F442335" w:rsidR="00151D92" w:rsidRPr="001F028C" w:rsidRDefault="00F55CC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>14/4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7B8C9841" w14:textId="57D9AFDA" w:rsidR="00151D92" w:rsidRPr="001F028C" w:rsidRDefault="001F028C" w:rsidP="00151D92">
            <w:pPr>
              <w:jc w:val="center"/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41300931" w14:textId="77777777" w:rsidR="00BD22F0" w:rsidRPr="001F028C" w:rsidRDefault="00BD22F0" w:rsidP="00BD22F0">
            <w:pPr>
              <w:jc w:val="both"/>
            </w:pPr>
            <w:r w:rsidRPr="001F028C">
              <w:t>Gestão de Carreira</w:t>
            </w:r>
          </w:p>
          <w:p w14:paraId="5BB9EA20" w14:textId="6ADD833A" w:rsidR="00151D92" w:rsidRPr="00BD22F0" w:rsidRDefault="00BD22F0" w:rsidP="00BD22F0">
            <w:pPr>
              <w:jc w:val="both"/>
              <w:rPr>
                <w:rFonts w:eastAsia="Arial Unicode MS"/>
              </w:rPr>
            </w:pPr>
            <w:r w:rsidRPr="001F028C">
              <w:t xml:space="preserve">DUTRA, J. S. et al. </w:t>
            </w:r>
            <w:r w:rsidRPr="001F028C">
              <w:rPr>
                <w:b/>
                <w:bCs/>
              </w:rPr>
              <w:t>Gestão de Pessoas.</w:t>
            </w:r>
            <w:r w:rsidRPr="001F028C">
              <w:t xml:space="preserve"> São Paulo: GEN/Atlas, 2017. - </w:t>
            </w:r>
            <w:proofErr w:type="gramStart"/>
            <w:r w:rsidRPr="001F028C">
              <w:t>parte</w:t>
            </w:r>
            <w:proofErr w:type="gramEnd"/>
            <w:r w:rsidRPr="001F028C">
              <w:t xml:space="preserve"> III Desenvolvendo pessoas</w:t>
            </w:r>
          </w:p>
        </w:tc>
      </w:tr>
      <w:tr w:rsidR="00151D92" w:rsidRPr="001F028C" w14:paraId="1A28773C" w14:textId="77777777" w:rsidTr="008C6602">
        <w:tc>
          <w:tcPr>
            <w:tcW w:w="506" w:type="dxa"/>
            <w:vMerge/>
            <w:shd w:val="clear" w:color="auto" w:fill="E5B8B7" w:themeFill="accent2" w:themeFillTint="66"/>
            <w:textDirection w:val="btLr"/>
          </w:tcPr>
          <w:p w14:paraId="33089A08" w14:textId="77777777" w:rsidR="00151D92" w:rsidRPr="001F028C" w:rsidRDefault="00151D92" w:rsidP="00151D9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FABF8F" w:themeFill="accent6" w:themeFillTint="99"/>
          </w:tcPr>
          <w:p w14:paraId="6C09FC6C" w14:textId="77777777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>#</w:t>
            </w:r>
          </w:p>
          <w:p w14:paraId="56259B11" w14:textId="7C0540F6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>21/4</w:t>
            </w:r>
          </w:p>
        </w:tc>
        <w:tc>
          <w:tcPr>
            <w:tcW w:w="1123" w:type="dxa"/>
            <w:shd w:val="clear" w:color="auto" w:fill="FABF8F" w:themeFill="accent6" w:themeFillTint="99"/>
          </w:tcPr>
          <w:p w14:paraId="7BBAC14D" w14:textId="5FF33BED" w:rsidR="00151D92" w:rsidRPr="001F028C" w:rsidRDefault="001F028C" w:rsidP="00151D92">
            <w:pPr>
              <w:jc w:val="center"/>
              <w:rPr>
                <w:rFonts w:eastAsia="Arial Unicode MS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FABF8F" w:themeFill="accent6" w:themeFillTint="99"/>
          </w:tcPr>
          <w:p w14:paraId="469696EA" w14:textId="77777777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Feriado Tiradentes</w:t>
            </w:r>
          </w:p>
        </w:tc>
      </w:tr>
      <w:tr w:rsidR="00151D92" w:rsidRPr="001F028C" w14:paraId="0A11D6A7" w14:textId="77777777" w:rsidTr="004C5212">
        <w:trPr>
          <w:trHeight w:val="70"/>
        </w:trPr>
        <w:tc>
          <w:tcPr>
            <w:tcW w:w="506" w:type="dxa"/>
            <w:vMerge/>
            <w:shd w:val="clear" w:color="auto" w:fill="E5B8B7" w:themeFill="accent2" w:themeFillTint="66"/>
            <w:textDirection w:val="btLr"/>
          </w:tcPr>
          <w:p w14:paraId="5F23D97B" w14:textId="77777777" w:rsidR="00151D92" w:rsidRPr="001F028C" w:rsidRDefault="00151D92" w:rsidP="00151D9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7D5B3605" w14:textId="1DD4B2E1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F55CC2">
              <w:rPr>
                <w:bCs/>
              </w:rPr>
              <w:t>7</w:t>
            </w:r>
          </w:p>
          <w:p w14:paraId="2F346510" w14:textId="600EE295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>28/4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0815EB69" w14:textId="47F1AB7E" w:rsidR="00151D92" w:rsidRPr="001F028C" w:rsidRDefault="001F028C" w:rsidP="00151D92">
            <w:pPr>
              <w:jc w:val="center"/>
              <w:rPr>
                <w:rFonts w:eastAsia="Arial Unicode MS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003A8071" w14:textId="77777777" w:rsidR="00A0479B" w:rsidRPr="001F028C" w:rsidRDefault="00A0479B" w:rsidP="00A0479B">
            <w:pPr>
              <w:jc w:val="both"/>
            </w:pPr>
            <w:r w:rsidRPr="001F028C">
              <w:t>Gestão de Carreira</w:t>
            </w:r>
          </w:p>
          <w:p w14:paraId="4BF4D164" w14:textId="5F5E2F56" w:rsidR="00151D92" w:rsidRPr="001F028C" w:rsidRDefault="00A0479B" w:rsidP="00A0479B">
            <w:pPr>
              <w:jc w:val="both"/>
              <w:rPr>
                <w:rFonts w:eastAsia="Arial Unicode MS"/>
              </w:rPr>
            </w:pPr>
            <w:r w:rsidRPr="001F028C">
              <w:t xml:space="preserve">DUTRA, J. S. et al. </w:t>
            </w:r>
            <w:r w:rsidRPr="001F028C">
              <w:rPr>
                <w:b/>
                <w:bCs/>
              </w:rPr>
              <w:t>Gestão de Pessoas.</w:t>
            </w:r>
            <w:r w:rsidRPr="001F028C">
              <w:t xml:space="preserve"> São Paulo: GEN/Atlas, 2017. - </w:t>
            </w:r>
            <w:proofErr w:type="gramStart"/>
            <w:r w:rsidRPr="001F028C">
              <w:t>parte</w:t>
            </w:r>
            <w:proofErr w:type="gramEnd"/>
            <w:r w:rsidRPr="001F028C">
              <w:t xml:space="preserve"> III Desenvolvendo pessoas</w:t>
            </w:r>
          </w:p>
        </w:tc>
      </w:tr>
      <w:tr w:rsidR="00151D92" w:rsidRPr="001F028C" w14:paraId="3A3198EB" w14:textId="77777777" w:rsidTr="008C6602">
        <w:tc>
          <w:tcPr>
            <w:tcW w:w="506" w:type="dxa"/>
            <w:vMerge w:val="restart"/>
            <w:shd w:val="clear" w:color="auto" w:fill="E5B8B7" w:themeFill="accent2" w:themeFillTint="66"/>
            <w:textDirection w:val="btLr"/>
          </w:tcPr>
          <w:p w14:paraId="5D0B14F0" w14:textId="77777777" w:rsidR="00151D92" w:rsidRPr="001F028C" w:rsidRDefault="00151D92" w:rsidP="00151D92">
            <w:pPr>
              <w:ind w:left="113" w:right="113"/>
              <w:jc w:val="center"/>
              <w:rPr>
                <w:b/>
              </w:rPr>
            </w:pPr>
            <w:r w:rsidRPr="001F028C">
              <w:rPr>
                <w:b/>
              </w:rPr>
              <w:t>Maio</w:t>
            </w:r>
          </w:p>
        </w:tc>
        <w:tc>
          <w:tcPr>
            <w:tcW w:w="1049" w:type="dxa"/>
            <w:shd w:val="clear" w:color="auto" w:fill="E5DFEC" w:themeFill="accent4" w:themeFillTint="33"/>
          </w:tcPr>
          <w:p w14:paraId="0D2F2DE8" w14:textId="205A6F5C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F55CC2">
              <w:rPr>
                <w:bCs/>
              </w:rPr>
              <w:t>8</w:t>
            </w:r>
          </w:p>
          <w:p w14:paraId="6600D447" w14:textId="387B2C62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>05/5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48DC8E12" w14:textId="4CBFA982" w:rsidR="00151D92" w:rsidRPr="001F028C" w:rsidRDefault="001F028C" w:rsidP="00151D92">
            <w:pPr>
              <w:jc w:val="center"/>
              <w:rPr>
                <w:rFonts w:eastAsia="Arial Unicode MS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7A48D25C" w14:textId="77777777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61828367" w14:textId="77777777" w:rsidR="00151D92" w:rsidRPr="001F028C" w:rsidRDefault="00151D92" w:rsidP="00151D92">
            <w:pPr>
              <w:jc w:val="both"/>
            </w:pPr>
            <w:r w:rsidRPr="001F028C">
              <w:t xml:space="preserve">DUTRA,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5043200E" w14:textId="05A07046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763A58">
              <w:rPr>
                <w:rFonts w:eastAsia="Arial Unicode MS"/>
                <w:highlight w:val="magenta"/>
              </w:rPr>
              <w:t>SEMINÁRIO</w:t>
            </w:r>
            <w:r w:rsidR="00763A58" w:rsidRPr="00763A58">
              <w:rPr>
                <w:rFonts w:eastAsia="Arial Unicode MS"/>
                <w:highlight w:val="magenta"/>
              </w:rPr>
              <w:t xml:space="preserve"> ALUNOS</w:t>
            </w:r>
            <w:r w:rsidR="002039BA">
              <w:rPr>
                <w:rFonts w:eastAsia="Arial Unicode MS"/>
              </w:rPr>
              <w:t xml:space="preserve"> – Cap 6</w:t>
            </w:r>
          </w:p>
        </w:tc>
      </w:tr>
      <w:tr w:rsidR="00151D92" w:rsidRPr="001F028C" w14:paraId="27643DDF" w14:textId="77777777" w:rsidTr="008C6602">
        <w:tc>
          <w:tcPr>
            <w:tcW w:w="506" w:type="dxa"/>
            <w:vMerge/>
            <w:shd w:val="clear" w:color="auto" w:fill="E5B8B7" w:themeFill="accent2" w:themeFillTint="66"/>
          </w:tcPr>
          <w:p w14:paraId="3B04D196" w14:textId="77777777" w:rsidR="00151D92" w:rsidRPr="00EB6AFA" w:rsidRDefault="00151D92" w:rsidP="00151D92">
            <w:pPr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42E94381" w14:textId="37A62B4A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F55CC2">
              <w:rPr>
                <w:bCs/>
              </w:rPr>
              <w:t>9</w:t>
            </w:r>
          </w:p>
          <w:p w14:paraId="09CF87CE" w14:textId="134BB927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>1</w:t>
            </w:r>
            <w:r w:rsidR="00162A17">
              <w:rPr>
                <w:bCs/>
              </w:rPr>
              <w:t>9</w:t>
            </w:r>
            <w:r w:rsidRPr="001F028C">
              <w:rPr>
                <w:bCs/>
              </w:rPr>
              <w:t>/5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79999870" w14:textId="618332AE" w:rsidR="00151D92" w:rsidRPr="001F028C" w:rsidRDefault="001F028C" w:rsidP="00151D92">
            <w:pPr>
              <w:jc w:val="center"/>
              <w:rPr>
                <w:rFonts w:eastAsia="Arial Unicode MS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5F20F326" w14:textId="77777777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1823348B" w14:textId="77777777" w:rsidR="00151D92" w:rsidRPr="001F028C" w:rsidRDefault="00151D92" w:rsidP="00151D92">
            <w:pPr>
              <w:jc w:val="both"/>
            </w:pPr>
            <w:r w:rsidRPr="001F028C">
              <w:t xml:space="preserve">DUTRA,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147A0025" w14:textId="6CD4AABD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763A58">
              <w:rPr>
                <w:rFonts w:eastAsia="Arial Unicode MS"/>
                <w:highlight w:val="magenta"/>
              </w:rPr>
              <w:t>SEMINÁRIO</w:t>
            </w:r>
            <w:r w:rsidR="00763A58" w:rsidRPr="00763A58">
              <w:rPr>
                <w:rFonts w:eastAsia="Arial Unicode MS"/>
                <w:highlight w:val="magenta"/>
              </w:rPr>
              <w:t xml:space="preserve"> ALUNOS</w:t>
            </w:r>
            <w:r w:rsidR="002039BA">
              <w:rPr>
                <w:rFonts w:eastAsia="Arial Unicode MS"/>
              </w:rPr>
              <w:t xml:space="preserve"> – Cap 7</w:t>
            </w:r>
          </w:p>
        </w:tc>
      </w:tr>
      <w:tr w:rsidR="00151D92" w:rsidRPr="001F028C" w14:paraId="434AD36A" w14:textId="77777777" w:rsidTr="008C6602">
        <w:tc>
          <w:tcPr>
            <w:tcW w:w="506" w:type="dxa"/>
            <w:vMerge/>
            <w:shd w:val="clear" w:color="auto" w:fill="E5B8B7" w:themeFill="accent2" w:themeFillTint="66"/>
          </w:tcPr>
          <w:p w14:paraId="023866D7" w14:textId="77777777" w:rsidR="00151D92" w:rsidRPr="001F028C" w:rsidRDefault="00151D92" w:rsidP="00151D92">
            <w:pPr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48CDECEB" w14:textId="763B4C29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DF2A62">
              <w:rPr>
                <w:bCs/>
              </w:rPr>
              <w:t>1</w:t>
            </w:r>
            <w:r w:rsidR="00F55CC2">
              <w:rPr>
                <w:bCs/>
              </w:rPr>
              <w:t>0</w:t>
            </w:r>
          </w:p>
          <w:p w14:paraId="1F06D0A9" w14:textId="67153625" w:rsidR="00151D92" w:rsidRPr="001F028C" w:rsidRDefault="00162A17" w:rsidP="00151D92">
            <w:pPr>
              <w:ind w:right="-69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151D92" w:rsidRPr="001F028C">
              <w:rPr>
                <w:bCs/>
              </w:rPr>
              <w:t>/5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637FB357" w14:textId="0C767DDE" w:rsidR="00151D92" w:rsidRPr="001F028C" w:rsidRDefault="001F028C" w:rsidP="00151D92">
            <w:pPr>
              <w:jc w:val="center"/>
              <w:rPr>
                <w:rFonts w:eastAsia="Arial Unicode MS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035C6F06" w14:textId="77777777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77D40BE8" w14:textId="77777777" w:rsidR="00151D92" w:rsidRPr="001F028C" w:rsidRDefault="00151D92" w:rsidP="00151D92">
            <w:pPr>
              <w:jc w:val="both"/>
            </w:pPr>
            <w:r w:rsidRPr="001F028C">
              <w:t xml:space="preserve">DUTRA,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3510098A" w14:textId="69104F81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763A58">
              <w:rPr>
                <w:rFonts w:eastAsia="Arial Unicode MS"/>
                <w:highlight w:val="magenta"/>
              </w:rPr>
              <w:t>SEMINÁRIO</w:t>
            </w:r>
            <w:r w:rsidR="00763A58" w:rsidRPr="00763A58">
              <w:rPr>
                <w:rFonts w:eastAsia="Arial Unicode MS"/>
                <w:highlight w:val="magenta"/>
              </w:rPr>
              <w:t>ALUNOS</w:t>
            </w:r>
            <w:r w:rsidR="002039BA">
              <w:rPr>
                <w:rFonts w:eastAsia="Arial Unicode MS"/>
              </w:rPr>
              <w:t xml:space="preserve"> - Cap 8</w:t>
            </w:r>
          </w:p>
        </w:tc>
      </w:tr>
      <w:tr w:rsidR="00151D92" w:rsidRPr="001F028C" w14:paraId="47D68A52" w14:textId="77777777" w:rsidTr="008C6602">
        <w:tc>
          <w:tcPr>
            <w:tcW w:w="506" w:type="dxa"/>
            <w:vMerge/>
            <w:shd w:val="clear" w:color="auto" w:fill="E5B8B7" w:themeFill="accent2" w:themeFillTint="66"/>
          </w:tcPr>
          <w:p w14:paraId="0917EC4C" w14:textId="77777777" w:rsidR="00151D92" w:rsidRPr="001F028C" w:rsidRDefault="00151D92" w:rsidP="00151D92">
            <w:pPr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68AEF5B9" w14:textId="79BD4A93" w:rsidR="00DF2A6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DF2A62">
              <w:rPr>
                <w:bCs/>
              </w:rPr>
              <w:t>1</w:t>
            </w:r>
            <w:r w:rsidR="00F55CC2">
              <w:rPr>
                <w:bCs/>
              </w:rPr>
              <w:t>1</w:t>
            </w:r>
          </w:p>
          <w:p w14:paraId="67E85D08" w14:textId="30E9EE04" w:rsidR="00151D92" w:rsidRPr="001F028C" w:rsidRDefault="00162A17" w:rsidP="00151D92">
            <w:pPr>
              <w:ind w:right="-69"/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151D92" w:rsidRPr="001F028C">
              <w:rPr>
                <w:bCs/>
              </w:rPr>
              <w:t>/</w:t>
            </w:r>
            <w:r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5845EEC5" w14:textId="224176E8" w:rsidR="00151D92" w:rsidRPr="001F028C" w:rsidRDefault="001F028C" w:rsidP="00151D92">
            <w:pPr>
              <w:jc w:val="center"/>
              <w:rPr>
                <w:rFonts w:eastAsia="Arial Unicode MS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23813B2A" w14:textId="77777777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54E1EB23" w14:textId="77777777" w:rsidR="00151D92" w:rsidRPr="001F028C" w:rsidRDefault="00151D92" w:rsidP="00151D92">
            <w:pPr>
              <w:jc w:val="both"/>
            </w:pPr>
            <w:r w:rsidRPr="001F028C">
              <w:t xml:space="preserve">DUTRA,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0DE5E6DE" w14:textId="20BDBF2A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0202E0">
              <w:rPr>
                <w:rFonts w:eastAsia="Arial Unicode MS"/>
                <w:highlight w:val="magenta"/>
              </w:rPr>
              <w:t>SEMINÁRIO</w:t>
            </w:r>
            <w:r w:rsidR="000202E0" w:rsidRPr="000202E0">
              <w:rPr>
                <w:rFonts w:eastAsia="Arial Unicode MS"/>
                <w:highlight w:val="magenta"/>
              </w:rPr>
              <w:t xml:space="preserve"> ALUNOS</w:t>
            </w:r>
            <w:r w:rsidR="002039BA">
              <w:rPr>
                <w:rFonts w:eastAsia="Arial Unicode MS"/>
              </w:rPr>
              <w:t xml:space="preserve"> – Cap 9</w:t>
            </w:r>
          </w:p>
        </w:tc>
      </w:tr>
      <w:tr w:rsidR="00151D92" w:rsidRPr="001F028C" w14:paraId="2CE38E9C" w14:textId="77777777" w:rsidTr="008C6602">
        <w:tc>
          <w:tcPr>
            <w:tcW w:w="506" w:type="dxa"/>
            <w:vMerge w:val="restart"/>
            <w:shd w:val="clear" w:color="auto" w:fill="E5B8B7" w:themeFill="accent2" w:themeFillTint="66"/>
            <w:textDirection w:val="btLr"/>
          </w:tcPr>
          <w:p w14:paraId="0D5AE1BA" w14:textId="77777777" w:rsidR="00151D92" w:rsidRPr="001F028C" w:rsidRDefault="00151D92" w:rsidP="00151D92">
            <w:pPr>
              <w:ind w:left="113" w:right="113"/>
              <w:jc w:val="center"/>
              <w:rPr>
                <w:b/>
              </w:rPr>
            </w:pPr>
            <w:r w:rsidRPr="001F028C">
              <w:rPr>
                <w:b/>
              </w:rPr>
              <w:t>Junho</w:t>
            </w:r>
          </w:p>
        </w:tc>
        <w:tc>
          <w:tcPr>
            <w:tcW w:w="1049" w:type="dxa"/>
            <w:shd w:val="clear" w:color="auto" w:fill="E5DFEC" w:themeFill="accent4" w:themeFillTint="33"/>
          </w:tcPr>
          <w:p w14:paraId="7292633A" w14:textId="1782678E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DF2A62">
              <w:rPr>
                <w:bCs/>
              </w:rPr>
              <w:t>1</w:t>
            </w:r>
            <w:r w:rsidR="00F55CC2">
              <w:rPr>
                <w:bCs/>
              </w:rPr>
              <w:t>2</w:t>
            </w:r>
          </w:p>
          <w:p w14:paraId="74F58CEC" w14:textId="1D37EADE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lastRenderedPageBreak/>
              <w:t>0</w:t>
            </w:r>
            <w:r w:rsidR="00162A17">
              <w:rPr>
                <w:bCs/>
              </w:rPr>
              <w:t>9</w:t>
            </w:r>
            <w:r w:rsidRPr="001F028C">
              <w:rPr>
                <w:bCs/>
              </w:rPr>
              <w:t>/6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0B2C2675" w14:textId="4DCCD238" w:rsidR="00151D92" w:rsidRPr="001F028C" w:rsidRDefault="001F028C" w:rsidP="00151D92">
            <w:pPr>
              <w:jc w:val="center"/>
              <w:rPr>
                <w:rFonts w:eastAsia="Arial Unicode MS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164177FD" w14:textId="77777777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65C6EB37" w14:textId="77777777" w:rsidR="00151D92" w:rsidRPr="001F028C" w:rsidRDefault="00151D92" w:rsidP="00151D92">
            <w:pPr>
              <w:jc w:val="both"/>
            </w:pPr>
            <w:r w:rsidRPr="001F028C">
              <w:lastRenderedPageBreak/>
              <w:t xml:space="preserve">DUTRA,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37CC1F8F" w14:textId="279963A0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0202E0">
              <w:rPr>
                <w:rFonts w:eastAsia="Arial Unicode MS"/>
                <w:highlight w:val="magenta"/>
              </w:rPr>
              <w:t>SEMINÁRIO</w:t>
            </w:r>
            <w:r w:rsidR="000202E0" w:rsidRPr="000202E0">
              <w:rPr>
                <w:rFonts w:eastAsia="Arial Unicode MS"/>
                <w:highlight w:val="magenta"/>
              </w:rPr>
              <w:t xml:space="preserve"> ALUNOS</w:t>
            </w:r>
            <w:r w:rsidR="000202E0">
              <w:rPr>
                <w:rFonts w:eastAsia="Arial Unicode MS"/>
              </w:rPr>
              <w:t xml:space="preserve"> </w:t>
            </w:r>
            <w:r w:rsidR="002039BA">
              <w:rPr>
                <w:rFonts w:eastAsia="Arial Unicode MS"/>
              </w:rPr>
              <w:t xml:space="preserve"> – Cap 10</w:t>
            </w:r>
          </w:p>
        </w:tc>
      </w:tr>
      <w:tr w:rsidR="00151D92" w:rsidRPr="001F028C" w14:paraId="6A705B32" w14:textId="77777777" w:rsidTr="008C6602">
        <w:tc>
          <w:tcPr>
            <w:tcW w:w="506" w:type="dxa"/>
            <w:vMerge/>
            <w:shd w:val="clear" w:color="auto" w:fill="E5B8B7" w:themeFill="accent2" w:themeFillTint="66"/>
          </w:tcPr>
          <w:p w14:paraId="501B2CD6" w14:textId="77777777" w:rsidR="00151D92" w:rsidRPr="001F028C" w:rsidRDefault="00151D92" w:rsidP="00151D92">
            <w:pPr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E5DFEC" w:themeFill="accent4" w:themeFillTint="33"/>
          </w:tcPr>
          <w:p w14:paraId="3D93E58F" w14:textId="14E69332" w:rsidR="00151D92" w:rsidRPr="001F028C" w:rsidRDefault="00151D92" w:rsidP="00151D92">
            <w:pPr>
              <w:ind w:right="-69"/>
              <w:jc w:val="center"/>
              <w:rPr>
                <w:bCs/>
              </w:rPr>
            </w:pPr>
            <w:r w:rsidRPr="001F028C">
              <w:rPr>
                <w:bCs/>
              </w:rPr>
              <w:t xml:space="preserve">Aula </w:t>
            </w:r>
            <w:r w:rsidR="00DF2A62">
              <w:rPr>
                <w:bCs/>
              </w:rPr>
              <w:t>1</w:t>
            </w:r>
            <w:r w:rsidR="00F55CC2">
              <w:rPr>
                <w:bCs/>
              </w:rPr>
              <w:t>3</w:t>
            </w:r>
          </w:p>
          <w:p w14:paraId="6DDA744A" w14:textId="7BA34EE3" w:rsidR="00151D92" w:rsidRPr="001F028C" w:rsidRDefault="00162A17" w:rsidP="00151D92">
            <w:pPr>
              <w:ind w:right="-69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151D92" w:rsidRPr="001F028C">
              <w:rPr>
                <w:bCs/>
              </w:rPr>
              <w:t>/6</w:t>
            </w:r>
          </w:p>
        </w:tc>
        <w:tc>
          <w:tcPr>
            <w:tcW w:w="1123" w:type="dxa"/>
            <w:shd w:val="clear" w:color="auto" w:fill="E5DFEC" w:themeFill="accent4" w:themeFillTint="33"/>
          </w:tcPr>
          <w:p w14:paraId="70AC36D0" w14:textId="3CA06E52" w:rsidR="00151D92" w:rsidRPr="001F028C" w:rsidRDefault="001F028C" w:rsidP="00151D92">
            <w:pPr>
              <w:jc w:val="center"/>
              <w:rPr>
                <w:rFonts w:eastAsia="Arial Unicode MS"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E5DFEC" w:themeFill="accent4" w:themeFillTint="33"/>
          </w:tcPr>
          <w:p w14:paraId="1AEDD306" w14:textId="77777777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1F028C">
              <w:rPr>
                <w:rFonts w:eastAsia="Arial Unicode MS"/>
              </w:rPr>
              <w:t>Competências</w:t>
            </w:r>
          </w:p>
          <w:p w14:paraId="57F84DEF" w14:textId="77777777" w:rsidR="00151D92" w:rsidRPr="001F028C" w:rsidRDefault="00151D92" w:rsidP="00151D92">
            <w:pPr>
              <w:jc w:val="both"/>
            </w:pPr>
            <w:r w:rsidRPr="001F028C">
              <w:t xml:space="preserve">DUTRA, J. S. </w:t>
            </w:r>
            <w:r w:rsidRPr="001F028C">
              <w:rPr>
                <w:b/>
                <w:bCs/>
              </w:rPr>
              <w:t>Competências.</w:t>
            </w:r>
            <w:r w:rsidRPr="001F028C">
              <w:t xml:space="preserve">  São Paulo: GEN/Atlas, 2017.</w:t>
            </w:r>
          </w:p>
          <w:p w14:paraId="19BFB430" w14:textId="428FC678" w:rsidR="00151D92" w:rsidRPr="001F028C" w:rsidRDefault="00151D92" w:rsidP="00151D92">
            <w:pPr>
              <w:jc w:val="both"/>
              <w:rPr>
                <w:rFonts w:eastAsia="Arial Unicode MS"/>
              </w:rPr>
            </w:pPr>
            <w:r w:rsidRPr="000202E0">
              <w:rPr>
                <w:rFonts w:eastAsia="Arial Unicode MS"/>
                <w:highlight w:val="magenta"/>
              </w:rPr>
              <w:t>SEMINÁRIO</w:t>
            </w:r>
            <w:r w:rsidR="000202E0" w:rsidRPr="000202E0">
              <w:rPr>
                <w:rFonts w:eastAsia="Arial Unicode MS"/>
                <w:highlight w:val="magenta"/>
              </w:rPr>
              <w:t xml:space="preserve"> ALUNOS</w:t>
            </w:r>
            <w:r w:rsidR="000202E0">
              <w:rPr>
                <w:rFonts w:eastAsia="Arial Unicode MS"/>
              </w:rPr>
              <w:t xml:space="preserve"> – Cap 11</w:t>
            </w:r>
          </w:p>
        </w:tc>
      </w:tr>
      <w:tr w:rsidR="00151D92" w:rsidRPr="001F028C" w14:paraId="03434801" w14:textId="77777777" w:rsidTr="008C6602">
        <w:tc>
          <w:tcPr>
            <w:tcW w:w="506" w:type="dxa"/>
            <w:vMerge/>
            <w:shd w:val="clear" w:color="auto" w:fill="E5B8B7" w:themeFill="accent2" w:themeFillTint="66"/>
          </w:tcPr>
          <w:p w14:paraId="1BCCFCF1" w14:textId="77777777" w:rsidR="00151D92" w:rsidRPr="001F028C" w:rsidRDefault="00151D92" w:rsidP="00151D92">
            <w:pPr>
              <w:jc w:val="center"/>
              <w:rPr>
                <w:bCs/>
              </w:rPr>
            </w:pPr>
          </w:p>
        </w:tc>
        <w:tc>
          <w:tcPr>
            <w:tcW w:w="1049" w:type="dxa"/>
            <w:shd w:val="clear" w:color="auto" w:fill="FFFF00"/>
          </w:tcPr>
          <w:p w14:paraId="5F989E9A" w14:textId="5651FF71" w:rsidR="00DF2A62" w:rsidRPr="001F028C" w:rsidRDefault="00A40837" w:rsidP="00151D92">
            <w:pPr>
              <w:ind w:right="-69"/>
              <w:jc w:val="center"/>
              <w:rPr>
                <w:b/>
              </w:rPr>
            </w:pPr>
            <w:r>
              <w:rPr>
                <w:b/>
              </w:rPr>
              <w:t>Prova</w:t>
            </w:r>
          </w:p>
          <w:p w14:paraId="22106426" w14:textId="2F20C49B" w:rsidR="00151D92" w:rsidRPr="001F028C" w:rsidRDefault="00151D92" w:rsidP="00151D92">
            <w:pPr>
              <w:ind w:right="-69"/>
              <w:jc w:val="center"/>
              <w:rPr>
                <w:b/>
              </w:rPr>
            </w:pPr>
            <w:r w:rsidRPr="001F028C">
              <w:rPr>
                <w:b/>
              </w:rPr>
              <w:t>23/6</w:t>
            </w:r>
          </w:p>
        </w:tc>
        <w:tc>
          <w:tcPr>
            <w:tcW w:w="1123" w:type="dxa"/>
            <w:shd w:val="clear" w:color="auto" w:fill="FFFF00"/>
          </w:tcPr>
          <w:p w14:paraId="69DEBAED" w14:textId="61FA4A1A" w:rsidR="00151D92" w:rsidRPr="001F028C" w:rsidRDefault="001F028C" w:rsidP="00151D92">
            <w:pPr>
              <w:jc w:val="center"/>
              <w:rPr>
                <w:rFonts w:eastAsia="Arial Unicode MS"/>
                <w:b/>
              </w:rPr>
            </w:pPr>
            <w:r w:rsidRPr="001F028C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6604" w:type="dxa"/>
            <w:shd w:val="clear" w:color="auto" w:fill="FFFF00"/>
          </w:tcPr>
          <w:p w14:paraId="20B60DFC" w14:textId="6E3C8119" w:rsidR="00151D92" w:rsidRPr="001F028C" w:rsidRDefault="00151D92" w:rsidP="00151D92">
            <w:pPr>
              <w:jc w:val="center"/>
              <w:rPr>
                <w:rFonts w:eastAsia="Arial Unicode MS"/>
                <w:b/>
              </w:rPr>
            </w:pPr>
            <w:r w:rsidRPr="001F028C">
              <w:rPr>
                <w:rFonts w:eastAsia="Arial Unicode MS"/>
                <w:b/>
              </w:rPr>
              <w:t xml:space="preserve">Prova </w:t>
            </w:r>
          </w:p>
        </w:tc>
      </w:tr>
    </w:tbl>
    <w:p w14:paraId="1FDA14B8" w14:textId="77777777" w:rsidR="00FC2544" w:rsidRPr="001F028C" w:rsidRDefault="00FC2544" w:rsidP="000D5A97">
      <w:pPr>
        <w:pStyle w:val="Cabealho"/>
        <w:rPr>
          <w:sz w:val="24"/>
          <w:szCs w:val="24"/>
        </w:rPr>
      </w:pPr>
    </w:p>
    <w:sectPr w:rsidR="00FC2544" w:rsidRPr="001F028C" w:rsidSect="00731B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C50C" w14:textId="77777777" w:rsidR="00022157" w:rsidRDefault="00022157" w:rsidP="000D5A97">
      <w:r>
        <w:separator/>
      </w:r>
    </w:p>
  </w:endnote>
  <w:endnote w:type="continuationSeparator" w:id="0">
    <w:p w14:paraId="015AA912" w14:textId="77777777" w:rsidR="00022157" w:rsidRDefault="00022157" w:rsidP="000D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0B65E" w14:textId="77777777" w:rsidR="00022157" w:rsidRDefault="00022157" w:rsidP="000D5A97">
      <w:r>
        <w:separator/>
      </w:r>
    </w:p>
  </w:footnote>
  <w:footnote w:type="continuationSeparator" w:id="0">
    <w:p w14:paraId="082D0BDD" w14:textId="77777777" w:rsidR="00022157" w:rsidRDefault="00022157" w:rsidP="000D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5186" w14:textId="77777777" w:rsidR="002B203A" w:rsidRDefault="00C16C8D">
    <w:pPr>
      <w:pStyle w:val="Cabealho"/>
    </w:pPr>
    <w:r>
      <w:rPr>
        <w:rFonts w:ascii="Arial" w:hAnsi="Arial"/>
        <w:b/>
        <w:noProof/>
        <w:sz w:val="22"/>
      </w:rPr>
      <w:drawing>
        <wp:inline distT="0" distB="0" distL="0" distR="0" wp14:anchorId="38BD3A14" wp14:editId="4E69D453">
          <wp:extent cx="3219450" cy="476250"/>
          <wp:effectExtent l="0" t="0" r="0" b="0"/>
          <wp:docPr id="1" name="Imagem 1" descr="peda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edac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0"/>
      <w:gridCol w:w="3836"/>
    </w:tblGrid>
    <w:tr w:rsidR="002B203A" w14:paraId="3B1DB2F3" w14:textId="77777777" w:rsidTr="002724D2">
      <w:trPr>
        <w:trHeight w:val="718"/>
      </w:trPr>
      <w:tc>
        <w:tcPr>
          <w:tcW w:w="5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94B5D9F" w14:textId="77777777" w:rsidR="002B203A" w:rsidRDefault="002B203A" w:rsidP="002724D2">
          <w:pPr>
            <w:rPr>
              <w:rFonts w:ascii="Arial" w:hAnsi="Arial"/>
              <w:b/>
            </w:rPr>
          </w:pPr>
        </w:p>
      </w:tc>
      <w:tc>
        <w:tcPr>
          <w:tcW w:w="3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B534B5D" w14:textId="77777777" w:rsidR="002B203A" w:rsidRDefault="002B203A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FEA – Ribeirão Preto</w:t>
          </w:r>
        </w:p>
        <w:p w14:paraId="457F2E3D" w14:textId="77777777" w:rsidR="002B203A" w:rsidRDefault="002B203A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Departamento de Administração</w:t>
          </w:r>
        </w:p>
      </w:tc>
    </w:tr>
  </w:tbl>
  <w:p w14:paraId="7D66F77B" w14:textId="77777777" w:rsidR="002B203A" w:rsidRDefault="002B203A">
    <w:pPr>
      <w:pStyle w:val="Cabealho"/>
    </w:pPr>
  </w:p>
  <w:p w14:paraId="72311667" w14:textId="77777777" w:rsidR="002B203A" w:rsidRDefault="002B20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18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46D13"/>
    <w:multiLevelType w:val="hybridMultilevel"/>
    <w:tmpl w:val="6DFA9EAC"/>
    <w:lvl w:ilvl="0" w:tplc="AA028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986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D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67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64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B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A7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00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E7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57FA9"/>
    <w:multiLevelType w:val="hybridMultilevel"/>
    <w:tmpl w:val="9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1D2A"/>
    <w:multiLevelType w:val="singleLevel"/>
    <w:tmpl w:val="22569E62"/>
    <w:lvl w:ilvl="0">
      <w:start w:val="1"/>
      <w:numFmt w:val="decimalZero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1F"/>
    <w:rsid w:val="00004AAB"/>
    <w:rsid w:val="00015D21"/>
    <w:rsid w:val="0002029D"/>
    <w:rsid w:val="000202E0"/>
    <w:rsid w:val="00022157"/>
    <w:rsid w:val="00022951"/>
    <w:rsid w:val="00031AAD"/>
    <w:rsid w:val="00036F3C"/>
    <w:rsid w:val="00062A55"/>
    <w:rsid w:val="0007274B"/>
    <w:rsid w:val="0008043A"/>
    <w:rsid w:val="000A1A22"/>
    <w:rsid w:val="000A785E"/>
    <w:rsid w:val="000B5070"/>
    <w:rsid w:val="000C09B1"/>
    <w:rsid w:val="000C3F09"/>
    <w:rsid w:val="000D1E6E"/>
    <w:rsid w:val="000D5A97"/>
    <w:rsid w:val="000F14BF"/>
    <w:rsid w:val="000F5103"/>
    <w:rsid w:val="00100496"/>
    <w:rsid w:val="00102FD7"/>
    <w:rsid w:val="00115344"/>
    <w:rsid w:val="00151D92"/>
    <w:rsid w:val="001521D7"/>
    <w:rsid w:val="0015236B"/>
    <w:rsid w:val="00161C98"/>
    <w:rsid w:val="00162A17"/>
    <w:rsid w:val="0016456C"/>
    <w:rsid w:val="00182905"/>
    <w:rsid w:val="00196D45"/>
    <w:rsid w:val="001A45C5"/>
    <w:rsid w:val="001C4D07"/>
    <w:rsid w:val="001C652A"/>
    <w:rsid w:val="001F028C"/>
    <w:rsid w:val="001F695B"/>
    <w:rsid w:val="002039BA"/>
    <w:rsid w:val="00223B88"/>
    <w:rsid w:val="002318AA"/>
    <w:rsid w:val="002369FD"/>
    <w:rsid w:val="00250131"/>
    <w:rsid w:val="002724D2"/>
    <w:rsid w:val="00277BD8"/>
    <w:rsid w:val="00284AF8"/>
    <w:rsid w:val="002A563D"/>
    <w:rsid w:val="002B203A"/>
    <w:rsid w:val="002C26AB"/>
    <w:rsid w:val="002E031C"/>
    <w:rsid w:val="00310DBD"/>
    <w:rsid w:val="003213C5"/>
    <w:rsid w:val="00325A26"/>
    <w:rsid w:val="00344A6F"/>
    <w:rsid w:val="00350F05"/>
    <w:rsid w:val="00357AB6"/>
    <w:rsid w:val="00394DBD"/>
    <w:rsid w:val="003A0588"/>
    <w:rsid w:val="003B1CC9"/>
    <w:rsid w:val="003B6F4E"/>
    <w:rsid w:val="003C1CF3"/>
    <w:rsid w:val="003C51BB"/>
    <w:rsid w:val="003D1CAC"/>
    <w:rsid w:val="003D7EB7"/>
    <w:rsid w:val="003E241A"/>
    <w:rsid w:val="003F24AA"/>
    <w:rsid w:val="00401DEB"/>
    <w:rsid w:val="00410EDE"/>
    <w:rsid w:val="00413E23"/>
    <w:rsid w:val="004318BB"/>
    <w:rsid w:val="004348F9"/>
    <w:rsid w:val="004379AA"/>
    <w:rsid w:val="004425E1"/>
    <w:rsid w:val="00442B39"/>
    <w:rsid w:val="00443CE9"/>
    <w:rsid w:val="00466DBC"/>
    <w:rsid w:val="004753E9"/>
    <w:rsid w:val="00485BA6"/>
    <w:rsid w:val="004B4623"/>
    <w:rsid w:val="004B7989"/>
    <w:rsid w:val="004C5212"/>
    <w:rsid w:val="004D316D"/>
    <w:rsid w:val="004E47FE"/>
    <w:rsid w:val="00501C7F"/>
    <w:rsid w:val="005169C5"/>
    <w:rsid w:val="0052242E"/>
    <w:rsid w:val="005448C4"/>
    <w:rsid w:val="00547C14"/>
    <w:rsid w:val="00580F2B"/>
    <w:rsid w:val="00592541"/>
    <w:rsid w:val="005A0E58"/>
    <w:rsid w:val="005A4737"/>
    <w:rsid w:val="005C1471"/>
    <w:rsid w:val="00622DC6"/>
    <w:rsid w:val="0064162A"/>
    <w:rsid w:val="006447D1"/>
    <w:rsid w:val="006517C4"/>
    <w:rsid w:val="00652B4A"/>
    <w:rsid w:val="006543E1"/>
    <w:rsid w:val="00654458"/>
    <w:rsid w:val="00671E92"/>
    <w:rsid w:val="00675A28"/>
    <w:rsid w:val="00675AF9"/>
    <w:rsid w:val="006817A3"/>
    <w:rsid w:val="00684FDC"/>
    <w:rsid w:val="006B1E0C"/>
    <w:rsid w:val="006B37FE"/>
    <w:rsid w:val="0070171F"/>
    <w:rsid w:val="0072323B"/>
    <w:rsid w:val="007238D2"/>
    <w:rsid w:val="00726395"/>
    <w:rsid w:val="00727A6D"/>
    <w:rsid w:val="00731B67"/>
    <w:rsid w:val="00732AFB"/>
    <w:rsid w:val="00737B7A"/>
    <w:rsid w:val="007400F6"/>
    <w:rsid w:val="00763A58"/>
    <w:rsid w:val="00784EF3"/>
    <w:rsid w:val="0079329D"/>
    <w:rsid w:val="00794F47"/>
    <w:rsid w:val="007962D5"/>
    <w:rsid w:val="007A2146"/>
    <w:rsid w:val="007A5CFD"/>
    <w:rsid w:val="007A7835"/>
    <w:rsid w:val="007B008F"/>
    <w:rsid w:val="007B1081"/>
    <w:rsid w:val="007B5876"/>
    <w:rsid w:val="007B6B4E"/>
    <w:rsid w:val="007B7C26"/>
    <w:rsid w:val="007C5F99"/>
    <w:rsid w:val="007C6A26"/>
    <w:rsid w:val="007C6A65"/>
    <w:rsid w:val="007D4942"/>
    <w:rsid w:val="007F1F6F"/>
    <w:rsid w:val="007F2065"/>
    <w:rsid w:val="00841503"/>
    <w:rsid w:val="008447D6"/>
    <w:rsid w:val="00864E25"/>
    <w:rsid w:val="00874951"/>
    <w:rsid w:val="0087758B"/>
    <w:rsid w:val="00884600"/>
    <w:rsid w:val="00886BB8"/>
    <w:rsid w:val="008B2014"/>
    <w:rsid w:val="008B47FE"/>
    <w:rsid w:val="008B6B26"/>
    <w:rsid w:val="008C08F9"/>
    <w:rsid w:val="008C6602"/>
    <w:rsid w:val="008D7306"/>
    <w:rsid w:val="008E0E50"/>
    <w:rsid w:val="008F12CF"/>
    <w:rsid w:val="008F5832"/>
    <w:rsid w:val="008F5F52"/>
    <w:rsid w:val="00937E8E"/>
    <w:rsid w:val="00954209"/>
    <w:rsid w:val="00970555"/>
    <w:rsid w:val="00981BFB"/>
    <w:rsid w:val="00983BD2"/>
    <w:rsid w:val="00986CA1"/>
    <w:rsid w:val="009C73DC"/>
    <w:rsid w:val="009F1604"/>
    <w:rsid w:val="009F2709"/>
    <w:rsid w:val="009F672E"/>
    <w:rsid w:val="00A01C00"/>
    <w:rsid w:val="00A0479B"/>
    <w:rsid w:val="00A22068"/>
    <w:rsid w:val="00A23010"/>
    <w:rsid w:val="00A30D3B"/>
    <w:rsid w:val="00A34303"/>
    <w:rsid w:val="00A34E54"/>
    <w:rsid w:val="00A37D43"/>
    <w:rsid w:val="00A40837"/>
    <w:rsid w:val="00A456F3"/>
    <w:rsid w:val="00A56A88"/>
    <w:rsid w:val="00A65C4C"/>
    <w:rsid w:val="00A87D7F"/>
    <w:rsid w:val="00A914CB"/>
    <w:rsid w:val="00A93C41"/>
    <w:rsid w:val="00B17539"/>
    <w:rsid w:val="00B20336"/>
    <w:rsid w:val="00B41420"/>
    <w:rsid w:val="00B41FD4"/>
    <w:rsid w:val="00B61753"/>
    <w:rsid w:val="00B62924"/>
    <w:rsid w:val="00B70BFE"/>
    <w:rsid w:val="00B82D83"/>
    <w:rsid w:val="00B86629"/>
    <w:rsid w:val="00BA7F7F"/>
    <w:rsid w:val="00BB4778"/>
    <w:rsid w:val="00BD22F0"/>
    <w:rsid w:val="00BE4205"/>
    <w:rsid w:val="00C035F9"/>
    <w:rsid w:val="00C1638C"/>
    <w:rsid w:val="00C16C8D"/>
    <w:rsid w:val="00C17253"/>
    <w:rsid w:val="00C2682E"/>
    <w:rsid w:val="00C37D03"/>
    <w:rsid w:val="00C40446"/>
    <w:rsid w:val="00C606EA"/>
    <w:rsid w:val="00C7127B"/>
    <w:rsid w:val="00C73181"/>
    <w:rsid w:val="00CC710A"/>
    <w:rsid w:val="00CD0FF5"/>
    <w:rsid w:val="00CF7E9F"/>
    <w:rsid w:val="00D04D91"/>
    <w:rsid w:val="00D13EBB"/>
    <w:rsid w:val="00D14D73"/>
    <w:rsid w:val="00D17A4D"/>
    <w:rsid w:val="00D32DD9"/>
    <w:rsid w:val="00D56FB3"/>
    <w:rsid w:val="00D61B7F"/>
    <w:rsid w:val="00D75BC2"/>
    <w:rsid w:val="00D816F1"/>
    <w:rsid w:val="00D90A11"/>
    <w:rsid w:val="00D97D65"/>
    <w:rsid w:val="00DB1C7E"/>
    <w:rsid w:val="00DB218C"/>
    <w:rsid w:val="00DB3756"/>
    <w:rsid w:val="00DC06F2"/>
    <w:rsid w:val="00DC7C3F"/>
    <w:rsid w:val="00DE1E79"/>
    <w:rsid w:val="00DE1F8A"/>
    <w:rsid w:val="00DE443E"/>
    <w:rsid w:val="00DE46F8"/>
    <w:rsid w:val="00DE5B4A"/>
    <w:rsid w:val="00DF2A62"/>
    <w:rsid w:val="00DF7EAD"/>
    <w:rsid w:val="00E17963"/>
    <w:rsid w:val="00E22D1F"/>
    <w:rsid w:val="00E30A4E"/>
    <w:rsid w:val="00E3152E"/>
    <w:rsid w:val="00E45B71"/>
    <w:rsid w:val="00E55E1E"/>
    <w:rsid w:val="00E76187"/>
    <w:rsid w:val="00E813E1"/>
    <w:rsid w:val="00E840F5"/>
    <w:rsid w:val="00E9315C"/>
    <w:rsid w:val="00EB1460"/>
    <w:rsid w:val="00EB6AFA"/>
    <w:rsid w:val="00EC2224"/>
    <w:rsid w:val="00EC5B47"/>
    <w:rsid w:val="00EC61B6"/>
    <w:rsid w:val="00EC76B3"/>
    <w:rsid w:val="00ED3FD3"/>
    <w:rsid w:val="00EE068E"/>
    <w:rsid w:val="00F01EAD"/>
    <w:rsid w:val="00F04495"/>
    <w:rsid w:val="00F04626"/>
    <w:rsid w:val="00F10C31"/>
    <w:rsid w:val="00F1125B"/>
    <w:rsid w:val="00F157C9"/>
    <w:rsid w:val="00F2340B"/>
    <w:rsid w:val="00F4053A"/>
    <w:rsid w:val="00F55CC2"/>
    <w:rsid w:val="00F57C6A"/>
    <w:rsid w:val="00F85CC2"/>
    <w:rsid w:val="00F86B10"/>
    <w:rsid w:val="00F97E37"/>
    <w:rsid w:val="00FA57F7"/>
    <w:rsid w:val="00FC15FF"/>
    <w:rsid w:val="00FC2544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5550"/>
  <w15:docId w15:val="{52580BD9-2C37-4442-A2F6-B40D30B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0DBD"/>
    <w:pPr>
      <w:keepNext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79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E22D1F"/>
  </w:style>
  <w:style w:type="character" w:customStyle="1" w:styleId="txtarial8ptblack1">
    <w:name w:val="txt_arial_8pt_black1"/>
    <w:rsid w:val="00E22D1F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E22D1F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DB3756"/>
    <w:pPr>
      <w:jc w:val="both"/>
    </w:pPr>
    <w:rPr>
      <w:rFonts w:ascii="Tms Rmn" w:hAnsi="Tms Rmn"/>
      <w:sz w:val="18"/>
      <w:szCs w:val="20"/>
    </w:rPr>
  </w:style>
  <w:style w:type="character" w:customStyle="1" w:styleId="CorpodetextoChar">
    <w:name w:val="Corpo de texto Char"/>
    <w:link w:val="Corpodetexto"/>
    <w:semiHidden/>
    <w:rsid w:val="00DB3756"/>
    <w:rPr>
      <w:rFonts w:ascii="Tms Rmn" w:eastAsia="Times New Roman" w:hAnsi="Tms Rmn" w:cs="Times New Roman"/>
      <w:sz w:val="18"/>
      <w:szCs w:val="20"/>
      <w:lang w:eastAsia="pt-BR"/>
    </w:rPr>
  </w:style>
  <w:style w:type="character" w:customStyle="1" w:styleId="Ttulo1Char">
    <w:name w:val="Título 1 Char"/>
    <w:link w:val="Ttulo1"/>
    <w:rsid w:val="00310D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10D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310D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0D5A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D5A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5A9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0E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0E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0ED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E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0EDE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437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6C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142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dan_pink_on_motivation?language=pt-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111D-10D9-4C52-83A7-0462DC2B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687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 RAD1202 – Comportamento Organizacional</vt:lpstr>
      <vt:lpstr>Disciplina: RAD1202 – Comportamento Organizacional</vt:lpstr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RAD1202 – Comportamento Organizacional</dc:title>
  <dc:creator>Adriana Cristina Ferreira Caldana</dc:creator>
  <cp:lastModifiedBy>Renata Cherém</cp:lastModifiedBy>
  <cp:revision>33</cp:revision>
  <cp:lastPrinted>2011-04-11T12:53:00Z</cp:lastPrinted>
  <dcterms:created xsi:type="dcterms:W3CDTF">2020-02-18T17:45:00Z</dcterms:created>
  <dcterms:modified xsi:type="dcterms:W3CDTF">2020-06-21T13:39:00Z</dcterms:modified>
</cp:coreProperties>
</file>