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095B" w14:textId="6EEDE03F" w:rsidR="00433C3B" w:rsidRDefault="00433C3B" w:rsidP="00433C3B">
      <w:pPr>
        <w:jc w:val="both"/>
        <w:rPr>
          <w:b/>
          <w:bCs/>
        </w:rPr>
      </w:pPr>
      <w:r>
        <w:rPr>
          <w:b/>
          <w:bCs/>
        </w:rPr>
        <w:t xml:space="preserve">EXERCÍCIO BLOCO </w:t>
      </w:r>
      <w:proofErr w:type="gramStart"/>
      <w:r>
        <w:rPr>
          <w:b/>
          <w:bCs/>
        </w:rPr>
        <w:t>2</w:t>
      </w:r>
      <w:proofErr w:type="gramEnd"/>
    </w:p>
    <w:p w14:paraId="11927126" w14:textId="30949BE5" w:rsidR="007968C2" w:rsidRDefault="003D24BF" w:rsidP="00433C3B">
      <w:pPr>
        <w:jc w:val="both"/>
      </w:pPr>
      <w:r>
        <w:t>Exercício 1: Des</w:t>
      </w:r>
      <w:r w:rsidR="007968C2">
        <w:t>crever as etapas de cálculo</w:t>
      </w:r>
      <w:r>
        <w:t xml:space="preserve"> d</w:t>
      </w:r>
      <w:r w:rsidR="007968C2">
        <w:t>o exemplo a baixo, cujo gabarito está fornecido em anexo:</w:t>
      </w:r>
    </w:p>
    <w:p w14:paraId="613EAFBE" w14:textId="69197B0C" w:rsidR="007968C2" w:rsidRDefault="007968C2" w:rsidP="00433C3B">
      <w:pPr>
        <w:jc w:val="both"/>
      </w:pPr>
      <w:r>
        <w:t xml:space="preserve">Determinar a capacidade de um reservatório para regularizar uma vazão constante de 3,8 m3/s, em uma seção do rio Jaguari em Atibaia, a partir das vazões médias mensais mostradas na Tabela </w:t>
      </w:r>
      <w:proofErr w:type="gramStart"/>
      <w:r>
        <w:t xml:space="preserve">( </w:t>
      </w:r>
      <w:proofErr w:type="gramEnd"/>
      <w:r>
        <w:t xml:space="preserve">reg7.xls ). Utilize o diagrama de </w:t>
      </w:r>
      <w:proofErr w:type="spellStart"/>
      <w:r>
        <w:t>Rippl</w:t>
      </w:r>
      <w:proofErr w:type="spellEnd"/>
      <w:r>
        <w:t xml:space="preserve"> e depois a função Máximo da planilha eletrônica. Analise ao longo dos 24 meses, a situação do reservatório, partindo da hipótese de que em janeiro do primeiro ano o reservatório esteja cheio. Determine o volume no reservatório, mês a mês. </w:t>
      </w:r>
    </w:p>
    <w:p w14:paraId="21A4634C" w14:textId="2B66F7B0" w:rsidR="003D24BF" w:rsidRDefault="007968C2" w:rsidP="00433C3B">
      <w:pPr>
        <w:jc w:val="both"/>
      </w:pPr>
      <w:r>
        <w:rPr>
          <w:noProof/>
          <w:lang w:eastAsia="pt-BR"/>
        </w:rPr>
        <w:drawing>
          <wp:inline distT="0" distB="0" distL="0" distR="0" wp14:anchorId="2838F574" wp14:editId="3CB5C89C">
            <wp:extent cx="5659582" cy="72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85" t="35468" r="29039" b="54778"/>
                    <a:stretch/>
                  </pic:blipFill>
                  <pic:spPr bwMode="auto">
                    <a:xfrm>
                      <a:off x="0" y="0"/>
                      <a:ext cx="5706605" cy="72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0BFDB" w14:textId="2FB3D94E" w:rsidR="00433C3B" w:rsidRDefault="00433C3B" w:rsidP="00433C3B">
      <w:pPr>
        <w:jc w:val="both"/>
      </w:pPr>
      <w:r>
        <w:t xml:space="preserve">Exercício </w:t>
      </w:r>
      <w:r w:rsidR="003D24BF">
        <w:t>2</w:t>
      </w:r>
      <w:r>
        <w:t>: Na Figura 1 aparecem quatro situações de balanços hídricos, entre oferta potencial, total de demandas e capacidade (infraestrutura hídrica). Pede-se: (1) elaborar indicadores quantitativos de segurança hídrica; (2) justificar estes indicadores; (3) comentar o comportamento que estes indicadores teriam para os quatro casos: (a) balanço hídrico equilibrado, (b) infraestrutura hídrica e gestão insuficientes, ( c) aumento dos usos, e (d) evento climático extremo. Fonte: Plano Nacional de Segurança Hídrica (2019). Suposições: oferta</w:t>
      </w:r>
      <w:proofErr w:type="gramStart"/>
      <w:r>
        <w:t>, demanda</w:t>
      </w:r>
      <w:proofErr w:type="gramEnd"/>
      <w:r>
        <w:t xml:space="preserve"> e capacidade hídricas de origem superficial.</w:t>
      </w:r>
    </w:p>
    <w:p w14:paraId="75EA83B7" w14:textId="7C452FCA" w:rsidR="00433C3B" w:rsidRDefault="00433C3B" w:rsidP="00433C3B">
      <w:pPr>
        <w:jc w:val="both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53350B07" wp14:editId="5DCC631E">
            <wp:extent cx="4932587" cy="47688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584" t="14483" r="31365" b="16650"/>
                    <a:stretch/>
                  </pic:blipFill>
                  <pic:spPr bwMode="auto">
                    <a:xfrm>
                      <a:off x="0" y="0"/>
                      <a:ext cx="4974671" cy="480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1CB49" w14:textId="77777777" w:rsidR="00AD3C82" w:rsidRDefault="00AD3C82" w:rsidP="00AD3C82">
      <w:pPr>
        <w:spacing w:line="200" w:lineRule="exact"/>
        <w:rPr>
          <w:rFonts w:ascii="Arial" w:eastAsia="Arial" w:hAnsi="Arial"/>
          <w:color w:val="181818"/>
          <w:sz w:val="17"/>
        </w:rPr>
      </w:pPr>
    </w:p>
    <w:p w14:paraId="75D07BF2" w14:textId="03649DEA" w:rsidR="00AD3C82" w:rsidRDefault="001C3383" w:rsidP="00AD3C82">
      <w:pPr>
        <w:spacing w:line="200" w:lineRule="exact"/>
      </w:pPr>
      <w:r>
        <w:lastRenderedPageBreak/>
        <w:t>3</w:t>
      </w:r>
      <w:bookmarkStart w:id="0" w:name="_GoBack"/>
      <w:bookmarkEnd w:id="0"/>
      <w:r>
        <w:t>. Calcular a capacidade dos reservatórios R1 e R2, sabendo-se que a vazão de utilização de R1 é igual a 80% da média das vazões mensais fornecidas na Tabela 1 (</w:t>
      </w:r>
      <w:proofErr w:type="gramStart"/>
      <w:r>
        <w:t>reg2.</w:t>
      </w:r>
      <w:proofErr w:type="gramEnd"/>
      <w:r>
        <w:t>xls). A vazão de utilização de R2 deverá ser a máxima possível. Analise o volume operacional dos reservatórios mês a mês</w:t>
      </w:r>
    </w:p>
    <w:p w14:paraId="28C5AC54" w14:textId="77777777" w:rsidR="001C3383" w:rsidRDefault="001C3383" w:rsidP="00AD3C82">
      <w:pPr>
        <w:spacing w:line="200" w:lineRule="exact"/>
      </w:pPr>
    </w:p>
    <w:p w14:paraId="5AD953B9" w14:textId="03203AC5" w:rsidR="007968C2" w:rsidRPr="00433C3B" w:rsidRDefault="001C3383" w:rsidP="00433C3B">
      <w:pPr>
        <w:jc w:val="both"/>
        <w:rPr>
          <w:b/>
          <w:bCs/>
        </w:rPr>
      </w:pPr>
      <w:r w:rsidRPr="001C3383">
        <w:drawing>
          <wp:inline distT="0" distB="0" distL="0" distR="0" wp14:anchorId="067B46ED" wp14:editId="425C9DC9">
            <wp:extent cx="5588287" cy="2254366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287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8C2" w:rsidRPr="00433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6B9"/>
    <w:multiLevelType w:val="hybridMultilevel"/>
    <w:tmpl w:val="3224E120"/>
    <w:lvl w:ilvl="0" w:tplc="855A40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3B"/>
    <w:rsid w:val="001C3383"/>
    <w:rsid w:val="003D24BF"/>
    <w:rsid w:val="00433C3B"/>
    <w:rsid w:val="007968C2"/>
    <w:rsid w:val="00AD3C82"/>
    <w:rsid w:val="00E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D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41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41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Fialho</dc:creator>
  <cp:keywords/>
  <dc:description/>
  <cp:lastModifiedBy>Thiago Kayano</cp:lastModifiedBy>
  <cp:revision>2</cp:revision>
  <dcterms:created xsi:type="dcterms:W3CDTF">2020-05-29T12:53:00Z</dcterms:created>
  <dcterms:modified xsi:type="dcterms:W3CDTF">2020-06-12T17:57:00Z</dcterms:modified>
</cp:coreProperties>
</file>