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18" w:rsidRPr="00A267ED" w:rsidRDefault="00A267ED">
      <w:pPr>
        <w:rPr>
          <w:b/>
          <w:sz w:val="28"/>
          <w:szCs w:val="28"/>
        </w:rPr>
      </w:pPr>
      <w:r w:rsidRPr="00A267ED">
        <w:rPr>
          <w:b/>
          <w:sz w:val="28"/>
          <w:szCs w:val="28"/>
        </w:rPr>
        <w:t xml:space="preserve">Determinação de velocidade média de voo em função da etapa média </w:t>
      </w:r>
    </w:p>
    <w:p w:rsidR="00A267ED" w:rsidRDefault="00A267ED">
      <w:r>
        <w:t>Base: dados levantado</w:t>
      </w:r>
      <w:r w:rsidR="00897134">
        <w:t>s</w:t>
      </w:r>
      <w:r>
        <w:t xml:space="preserve"> nos Anuários Estatísticos pelos diversos grupos</w:t>
      </w:r>
    </w:p>
    <w:p w:rsidR="00F24DE7" w:rsidRPr="00F24DE7" w:rsidRDefault="00F24DE7">
      <w:pPr>
        <w:rPr>
          <w:b/>
        </w:rPr>
      </w:pPr>
      <w:r>
        <w:t xml:space="preserve">Objetivo: determinar, por </w:t>
      </w:r>
      <w:r w:rsidR="00D7715B">
        <w:t>grupos/</w:t>
      </w:r>
      <w:r>
        <w:t xml:space="preserve">tipos de aviões, uma </w:t>
      </w:r>
      <w:r w:rsidRPr="00F24DE7">
        <w:rPr>
          <w:b/>
        </w:rPr>
        <w:t xml:space="preserve">curva de velocidade média de voo em função da distância da etapa, em gráfico </w:t>
      </w:r>
      <w:r w:rsidR="00D7715B">
        <w:rPr>
          <w:b/>
        </w:rPr>
        <w:t>(</w:t>
      </w:r>
      <w:r w:rsidRPr="00F24DE7">
        <w:rPr>
          <w:b/>
        </w:rPr>
        <w:t>equação e R2)</w:t>
      </w:r>
      <w:r w:rsidR="00D7715B">
        <w:rPr>
          <w:b/>
        </w:rPr>
        <w:t xml:space="preserve"> destacando a tabela com os valores usados</w:t>
      </w:r>
      <w:r w:rsidRPr="00F24DE7">
        <w:rPr>
          <w:b/>
        </w:rPr>
        <w:t>.</w:t>
      </w:r>
    </w:p>
    <w:p w:rsidR="00A267ED" w:rsidRDefault="00A267ED">
      <w:r>
        <w:t xml:space="preserve">Como foi </w:t>
      </w:r>
      <w:proofErr w:type="gramStart"/>
      <w:r>
        <w:t>visto</w:t>
      </w:r>
      <w:proofErr w:type="gramEnd"/>
      <w:r>
        <w:t xml:space="preserve"> no levantamento, os dados disponíveis nos Anuários Estatísticos perdem detalhes ao longo do tempo:</w:t>
      </w:r>
    </w:p>
    <w:p w:rsidR="00A267ED" w:rsidRDefault="00A267ED" w:rsidP="00A267ED">
      <w:pPr>
        <w:pStyle w:val="PargrafodaLista"/>
        <w:numPr>
          <w:ilvl w:val="0"/>
          <w:numId w:val="1"/>
        </w:numPr>
      </w:pPr>
      <w:proofErr w:type="gramStart"/>
      <w:r>
        <w:t>em</w:t>
      </w:r>
      <w:proofErr w:type="gramEnd"/>
      <w:r>
        <w:t xml:space="preserve"> 2014 não há dados disponíveis de velocidades e etapas médias</w:t>
      </w:r>
      <w:r w:rsidR="00D7715B">
        <w:t>;</w:t>
      </w:r>
    </w:p>
    <w:p w:rsidR="00A267ED" w:rsidRDefault="00A267ED" w:rsidP="00A267ED">
      <w:pPr>
        <w:pStyle w:val="PargrafodaLista"/>
        <w:numPr>
          <w:ilvl w:val="0"/>
          <w:numId w:val="1"/>
        </w:numPr>
        <w:spacing w:before="240"/>
      </w:pPr>
      <w:proofErr w:type="gramStart"/>
      <w:r>
        <w:t>em</w:t>
      </w:r>
      <w:proofErr w:type="gramEnd"/>
      <w:r>
        <w:t xml:space="preserve"> 2013 há tais dados (velocidades e etapas médias), mas não estão indicadas as frotas (sabe-se que  Gol opera apenas  B-737 e a </w:t>
      </w:r>
      <w:proofErr w:type="spellStart"/>
      <w:r>
        <w:t>Avianca</w:t>
      </w:r>
      <w:proofErr w:type="spellEnd"/>
      <w:r>
        <w:t>, Airbus A-318/9/20</w:t>
      </w:r>
      <w:r w:rsidR="00D7715B">
        <w:t>;</w:t>
      </w:r>
    </w:p>
    <w:p w:rsidR="00E53646" w:rsidRDefault="00A267ED" w:rsidP="00A267ED">
      <w:pPr>
        <w:pStyle w:val="PargrafodaLista"/>
        <w:numPr>
          <w:ilvl w:val="0"/>
          <w:numId w:val="1"/>
        </w:numPr>
      </w:pPr>
      <w:proofErr w:type="gramStart"/>
      <w:r>
        <w:t>nos</w:t>
      </w:r>
      <w:proofErr w:type="gramEnd"/>
      <w:r>
        <w:t xml:space="preserve"> anos anteriores, de 1991 em diante, os dados relevantes est</w:t>
      </w:r>
      <w:r w:rsidR="00E53646">
        <w:t xml:space="preserve">ão indicados, mas são associados às frotas como um todo; em alguns anos há certa homogeneidade de frota por tipo (por exemplo, jatos de alcances semelhantes, como Boeing 727 e 737, ou tipos semelhantes de </w:t>
      </w:r>
      <w:proofErr w:type="spellStart"/>
      <w:r w:rsidR="00E53646">
        <w:t>turbo-hélices</w:t>
      </w:r>
      <w:proofErr w:type="spellEnd"/>
      <w:r w:rsidR="00E53646">
        <w:t>);</w:t>
      </w:r>
    </w:p>
    <w:p w:rsidR="00E53646" w:rsidRDefault="00E53646" w:rsidP="00A267ED">
      <w:pPr>
        <w:pStyle w:val="PargrafodaLista"/>
        <w:numPr>
          <w:ilvl w:val="0"/>
          <w:numId w:val="1"/>
        </w:numPr>
      </w:pPr>
      <w:proofErr w:type="gramStart"/>
      <w:r>
        <w:t>em</w:t>
      </w:r>
      <w:proofErr w:type="gramEnd"/>
      <w:r>
        <w:t xml:space="preserve"> 1988 e nos anos anteriores a este já é possível associar as velocidades e etapas médias a um tipo específico de avião, o que representa uma base de dados completa.</w:t>
      </w:r>
    </w:p>
    <w:p w:rsidR="00E53646" w:rsidRDefault="00E53646" w:rsidP="00E53646">
      <w:r>
        <w:t>Desta forma, procurou-se classificar os dados de velocidades e etapas médias em três categorias, atribuindo-se três cores à frota indicada:</w:t>
      </w:r>
    </w:p>
    <w:p w:rsidR="00A267ED" w:rsidRDefault="00E53646" w:rsidP="00E53646">
      <w:pPr>
        <w:pStyle w:val="PargrafodaLista"/>
        <w:numPr>
          <w:ilvl w:val="0"/>
          <w:numId w:val="2"/>
        </w:numPr>
      </w:pPr>
      <w:proofErr w:type="gramStart"/>
      <w:r>
        <w:t>com</w:t>
      </w:r>
      <w:proofErr w:type="gramEnd"/>
      <w:r>
        <w:t xml:space="preserve"> tarja vermelha as frotas díspares, cujos dados não apresentam </w:t>
      </w:r>
      <w:r w:rsidR="00D7715B">
        <w:t xml:space="preserve">garantia de </w:t>
      </w:r>
      <w:r>
        <w:t xml:space="preserve">homogeneidade, e </w:t>
      </w:r>
      <w:r w:rsidR="00D7715B">
        <w:t xml:space="preserve">que </w:t>
      </w:r>
      <w:r>
        <w:t xml:space="preserve">não devem ser, portanto, considerados no </w:t>
      </w:r>
      <w:r w:rsidR="00D7715B">
        <w:t>determinação das equações</w:t>
      </w:r>
      <w:r>
        <w:t>;</w:t>
      </w:r>
    </w:p>
    <w:p w:rsidR="00E53646" w:rsidRDefault="00E53646" w:rsidP="00E53646">
      <w:pPr>
        <w:pStyle w:val="PargrafodaLista"/>
        <w:numPr>
          <w:ilvl w:val="0"/>
          <w:numId w:val="2"/>
        </w:numPr>
      </w:pPr>
      <w:proofErr w:type="gramStart"/>
      <w:r>
        <w:t>com</w:t>
      </w:r>
      <w:proofErr w:type="gramEnd"/>
      <w:r>
        <w:t xml:space="preserve"> tarja laranja as frotas de jatos de um só tipo ou de tipos semelhantes</w:t>
      </w:r>
      <w:r w:rsidR="003C1BB6">
        <w:t>, a serem considerados no levantamento</w:t>
      </w:r>
      <w:r>
        <w:t>;</w:t>
      </w:r>
    </w:p>
    <w:p w:rsidR="00E53646" w:rsidRDefault="00E53646" w:rsidP="00E53646">
      <w:pPr>
        <w:pStyle w:val="PargrafodaLista"/>
        <w:numPr>
          <w:ilvl w:val="0"/>
          <w:numId w:val="2"/>
        </w:numPr>
      </w:pPr>
      <w:proofErr w:type="gramStart"/>
      <w:r>
        <w:t>com</w:t>
      </w:r>
      <w:proofErr w:type="gramEnd"/>
      <w:r>
        <w:t xml:space="preserve"> tarja amarela as frotas de </w:t>
      </w:r>
      <w:proofErr w:type="spellStart"/>
      <w:r>
        <w:t>turbo-hélices</w:t>
      </w:r>
      <w:proofErr w:type="spellEnd"/>
      <w:r>
        <w:t xml:space="preserve"> de um só tipo ou de tipos semelhantes</w:t>
      </w:r>
      <w:r w:rsidR="003C1BB6">
        <w:t>, a serem considerados no levantamento.</w:t>
      </w:r>
    </w:p>
    <w:p w:rsidR="003C1BB6" w:rsidRDefault="003C1BB6" w:rsidP="003C1BB6">
      <w:r>
        <w:t xml:space="preserve">Acredito que não haja muita diferença entre os tipos de jato constantes dos levantamentos, em termos de suas velocidades médias, em especial entre os B737, B727, A318/9/20/21 e A300 B2/B4, </w:t>
      </w:r>
      <w:r w:rsidR="00080ACF">
        <w:t xml:space="preserve">Fk-100, </w:t>
      </w:r>
      <w:r>
        <w:t>etc</w:t>
      </w:r>
      <w:r w:rsidR="00D7715B">
        <w:t>. No entanto,</w:t>
      </w:r>
      <w:r>
        <w:t xml:space="preserve"> é aconselhável uma verificação mínima quanto aos mais antigos (SE 210 </w:t>
      </w:r>
      <w:proofErr w:type="spellStart"/>
      <w:r>
        <w:t>Caravelle</w:t>
      </w:r>
      <w:proofErr w:type="spellEnd"/>
      <w:r>
        <w:t xml:space="preserve"> e BAC 1-11-400/500).</w:t>
      </w:r>
    </w:p>
    <w:p w:rsidR="003C1BB6" w:rsidRDefault="003C1BB6" w:rsidP="00080ACF">
      <w:r>
        <w:t xml:space="preserve">Já os </w:t>
      </w:r>
      <w:proofErr w:type="spellStart"/>
      <w:r>
        <w:t>turbo-hélices</w:t>
      </w:r>
      <w:proofErr w:type="spellEnd"/>
      <w:r>
        <w:t xml:space="preserve"> certamente não podem ser classificados em uma única categoria, pelo qu</w:t>
      </w:r>
      <w:r w:rsidR="00080ACF">
        <w:t>e se faz necessária</w:t>
      </w:r>
      <w:r>
        <w:t xml:space="preserve"> </w:t>
      </w:r>
      <w:r w:rsidR="00080ACF">
        <w:t xml:space="preserve">duas </w:t>
      </w:r>
      <w:proofErr w:type="spellStart"/>
      <w:proofErr w:type="gramStart"/>
      <w:r w:rsidR="00080ACF">
        <w:t>sub-divisões</w:t>
      </w:r>
      <w:proofErr w:type="spellEnd"/>
      <w:proofErr w:type="gramEnd"/>
      <w:r w:rsidR="00080ACF">
        <w:t xml:space="preserve">, e, talvez mesmo algumas verificações dentre elas. Assim, há </w:t>
      </w:r>
      <w:proofErr w:type="spellStart"/>
      <w:r w:rsidR="00080ACF">
        <w:t>turbo-hélices</w:t>
      </w:r>
      <w:proofErr w:type="spellEnd"/>
      <w:r w:rsidR="00080ACF">
        <w:t>:</w:t>
      </w:r>
    </w:p>
    <w:p w:rsidR="00080ACF" w:rsidRDefault="00080ACF" w:rsidP="00080ACF">
      <w:pPr>
        <w:pStyle w:val="PargrafodaLista"/>
        <w:numPr>
          <w:ilvl w:val="0"/>
          <w:numId w:val="4"/>
        </w:numPr>
      </w:pPr>
      <w:proofErr w:type="gramStart"/>
      <w:r>
        <w:t>de</w:t>
      </w:r>
      <w:proofErr w:type="gramEnd"/>
      <w:r>
        <w:t xml:space="preserve"> maior capacidade e quadrimotores, como os </w:t>
      </w:r>
      <w:proofErr w:type="spellStart"/>
      <w:r>
        <w:t>Viscount</w:t>
      </w:r>
      <w:proofErr w:type="spellEnd"/>
      <w:r>
        <w:t xml:space="preserve"> V-701 e V-827; </w:t>
      </w:r>
    </w:p>
    <w:p w:rsidR="00080ACF" w:rsidRDefault="00080ACF" w:rsidP="00080ACF">
      <w:pPr>
        <w:pStyle w:val="PargrafodaLista"/>
        <w:numPr>
          <w:ilvl w:val="0"/>
          <w:numId w:val="4"/>
        </w:numPr>
      </w:pPr>
      <w:proofErr w:type="gramStart"/>
      <w:r>
        <w:t>de</w:t>
      </w:r>
      <w:proofErr w:type="gramEnd"/>
      <w:r>
        <w:t xml:space="preserve"> maior capacidade e bimotores, como YS-11, </w:t>
      </w:r>
      <w:proofErr w:type="spellStart"/>
      <w:r>
        <w:t>Dart</w:t>
      </w:r>
      <w:proofErr w:type="spellEnd"/>
      <w:r>
        <w:t xml:space="preserve"> Herald, FH-227, Fokker Fk-27 ou F-50, </w:t>
      </w:r>
      <w:proofErr w:type="spellStart"/>
      <w:r>
        <w:t>Avro</w:t>
      </w:r>
      <w:proofErr w:type="spellEnd"/>
      <w:r>
        <w:t xml:space="preserve"> 748, ATR-42, ATR-72;</w:t>
      </w:r>
    </w:p>
    <w:p w:rsidR="00080ACF" w:rsidRDefault="00080ACF" w:rsidP="00080ACF">
      <w:pPr>
        <w:pStyle w:val="PargrafodaLista"/>
        <w:numPr>
          <w:ilvl w:val="0"/>
          <w:numId w:val="4"/>
        </w:numPr>
      </w:pPr>
      <w:proofErr w:type="gramStart"/>
      <w:r>
        <w:t>de</w:t>
      </w:r>
      <w:proofErr w:type="gramEnd"/>
      <w:r>
        <w:t xml:space="preserve"> menor capacidade e bimotores, como os Embraer 110 Bandeirante (14/19 lugares), </w:t>
      </w:r>
      <w:proofErr w:type="spellStart"/>
      <w:r>
        <w:t>Let</w:t>
      </w:r>
      <w:proofErr w:type="spellEnd"/>
      <w:r>
        <w:t xml:space="preserve"> L-410 (19 lugares) e 120 </w:t>
      </w:r>
      <w:proofErr w:type="spellStart"/>
      <w:r>
        <w:t>Brasilia</w:t>
      </w:r>
      <w:proofErr w:type="spellEnd"/>
      <w:r>
        <w:t xml:space="preserve"> (30 lugares);</w:t>
      </w:r>
    </w:p>
    <w:p w:rsidR="00A267ED" w:rsidRDefault="00080ACF" w:rsidP="00080ACF">
      <w:pPr>
        <w:pStyle w:val="PargrafodaLista"/>
        <w:numPr>
          <w:ilvl w:val="0"/>
          <w:numId w:val="4"/>
        </w:numPr>
      </w:pPr>
      <w:proofErr w:type="gramStart"/>
      <w:r>
        <w:t>monomotores</w:t>
      </w:r>
      <w:proofErr w:type="gramEnd"/>
      <w:r>
        <w:t xml:space="preserve"> com o </w:t>
      </w:r>
      <w:proofErr w:type="spellStart"/>
      <w:r>
        <w:t>Cessna</w:t>
      </w:r>
      <w:proofErr w:type="spellEnd"/>
      <w:r>
        <w:t xml:space="preserve"> </w:t>
      </w:r>
      <w:proofErr w:type="spellStart"/>
      <w:r w:rsidR="00F24DE7">
        <w:t>C</w:t>
      </w:r>
      <w:r>
        <w:t>aravan</w:t>
      </w:r>
      <w:proofErr w:type="spellEnd"/>
      <w:r>
        <w:t xml:space="preserve"> C-208</w:t>
      </w:r>
      <w:r w:rsidR="00F24DE7">
        <w:t>.</w:t>
      </w:r>
    </w:p>
    <w:p w:rsidR="00A267ED" w:rsidRDefault="00F24DE7">
      <w:r>
        <w:t xml:space="preserve">Os </w:t>
      </w:r>
      <w:proofErr w:type="spellStart"/>
      <w:r>
        <w:t>Lockheed</w:t>
      </w:r>
      <w:proofErr w:type="spellEnd"/>
      <w:r>
        <w:t xml:space="preserve"> Electra L-188 são quadrimotores </w:t>
      </w:r>
      <w:proofErr w:type="spellStart"/>
      <w:r>
        <w:t>turbo-hélice</w:t>
      </w:r>
      <w:proofErr w:type="spellEnd"/>
      <w:r>
        <w:t xml:space="preserve"> como os </w:t>
      </w:r>
      <w:proofErr w:type="spellStart"/>
      <w:r>
        <w:t>Viscount</w:t>
      </w:r>
      <w:proofErr w:type="spellEnd"/>
      <w:r>
        <w:t>, mas operavam apenas a Ponte Aérea Rio-</w:t>
      </w:r>
      <w:proofErr w:type="spellStart"/>
      <w:proofErr w:type="gramStart"/>
      <w:r>
        <w:t>S.</w:t>
      </w:r>
      <w:proofErr w:type="gramEnd"/>
      <w:r>
        <w:t>Paulo</w:t>
      </w:r>
      <w:proofErr w:type="spellEnd"/>
      <w:r>
        <w:t xml:space="preserve"> (etapa única). Verificar se os dados dos </w:t>
      </w:r>
      <w:proofErr w:type="spellStart"/>
      <w:r>
        <w:t>Vicount</w:t>
      </w:r>
      <w:proofErr w:type="spellEnd"/>
      <w:r>
        <w:t xml:space="preserve"> podem ser agregados aos dos </w:t>
      </w:r>
      <w:proofErr w:type="spellStart"/>
      <w:r w:rsidR="00897134">
        <w:t>turbo-</w:t>
      </w:r>
      <w:r>
        <w:t>hélices</w:t>
      </w:r>
      <w:proofErr w:type="spellEnd"/>
      <w:r>
        <w:t xml:space="preserve"> de dois motores</w:t>
      </w:r>
      <w:r w:rsidR="00D7715B">
        <w:t>, e</w:t>
      </w:r>
      <w:r>
        <w:t xml:space="preserve"> verificar </w:t>
      </w:r>
      <w:r w:rsidR="00D7715B">
        <w:t xml:space="preserve">ainda </w:t>
      </w:r>
      <w:r>
        <w:t xml:space="preserve">se se os </w:t>
      </w:r>
      <w:proofErr w:type="spellStart"/>
      <w:r>
        <w:t>Caravan</w:t>
      </w:r>
      <w:proofErr w:type="spellEnd"/>
      <w:r>
        <w:t xml:space="preserve"> podem ser ag</w:t>
      </w:r>
      <w:r w:rsidR="00D7715B">
        <w:t xml:space="preserve">regados aos bimotores menores. </w:t>
      </w:r>
      <w:bookmarkStart w:id="0" w:name="_GoBack"/>
      <w:bookmarkEnd w:id="0"/>
    </w:p>
    <w:sectPr w:rsidR="00A267ED" w:rsidSect="0089713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E78"/>
    <w:multiLevelType w:val="hybridMultilevel"/>
    <w:tmpl w:val="621667D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B0E0EAA"/>
    <w:multiLevelType w:val="hybridMultilevel"/>
    <w:tmpl w:val="8A00B9B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82C750E"/>
    <w:multiLevelType w:val="hybridMultilevel"/>
    <w:tmpl w:val="BAE6B41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8352E0"/>
    <w:multiLevelType w:val="hybridMultilevel"/>
    <w:tmpl w:val="20E45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D"/>
    <w:rsid w:val="00080ACF"/>
    <w:rsid w:val="00297A18"/>
    <w:rsid w:val="002D2119"/>
    <w:rsid w:val="003C1BB6"/>
    <w:rsid w:val="00897134"/>
    <w:rsid w:val="00A267ED"/>
    <w:rsid w:val="00D7715B"/>
    <w:rsid w:val="00E53646"/>
    <w:rsid w:val="00F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2020-06-14T21:38:00Z</dcterms:created>
  <dcterms:modified xsi:type="dcterms:W3CDTF">2020-06-17T17:41:00Z</dcterms:modified>
</cp:coreProperties>
</file>