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E8" w:rsidRPr="006E17E8" w:rsidRDefault="006E17E8" w:rsidP="006E17E8">
      <w:pPr>
        <w:shd w:val="clear" w:color="auto" w:fill="FFFFFF"/>
        <w:spacing w:after="270" w:line="600" w:lineRule="atLeast"/>
        <w:textAlignment w:val="baseline"/>
        <w:outlineLvl w:val="0"/>
        <w:rPr>
          <w:rFonts w:ascii="Times New Roman" w:eastAsia="Times New Roman" w:hAnsi="Times New Roman" w:cs="Times New Roman"/>
          <w:b/>
          <w:bCs/>
          <w:color w:val="1A2A39"/>
          <w:spacing w:val="-15"/>
          <w:kern w:val="36"/>
          <w:sz w:val="65"/>
          <w:szCs w:val="65"/>
          <w:lang w:eastAsia="pt-BR"/>
        </w:rPr>
      </w:pPr>
      <w:r w:rsidRPr="006E17E8">
        <w:rPr>
          <w:rFonts w:ascii="Times New Roman" w:eastAsia="Times New Roman" w:hAnsi="Times New Roman" w:cs="Times New Roman"/>
          <w:b/>
          <w:bCs/>
          <w:color w:val="1A2A39"/>
          <w:spacing w:val="-15"/>
          <w:kern w:val="36"/>
          <w:sz w:val="65"/>
          <w:szCs w:val="65"/>
          <w:lang w:eastAsia="pt-BR"/>
        </w:rPr>
        <w:t>Calendário Nacional de Vacinação</w:t>
      </w:r>
    </w:p>
    <w:p w:rsidR="006E17E8" w:rsidRPr="006E17E8" w:rsidRDefault="006E17E8" w:rsidP="006E17E8">
      <w:pPr>
        <w:spacing w:before="300" w:after="300" w:line="240" w:lineRule="auto"/>
        <w:rPr>
          <w:rFonts w:ascii="Times New Roman" w:eastAsia="Times New Roman" w:hAnsi="Times New Roman" w:cs="Times New Roman"/>
          <w:sz w:val="24"/>
          <w:szCs w:val="24"/>
          <w:lang w:eastAsia="pt-BR"/>
        </w:rPr>
      </w:pPr>
      <w:bookmarkStart w:id="0" w:name="inicio"/>
      <w:bookmarkEnd w:id="0"/>
      <w:r w:rsidRPr="006E17E8">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6E17E8" w:rsidRPr="006E17E8" w:rsidRDefault="006E17E8" w:rsidP="006E17E8">
      <w:pPr>
        <w:numPr>
          <w:ilvl w:val="0"/>
          <w:numId w:val="1"/>
        </w:numPr>
        <w:shd w:val="clear" w:color="auto" w:fill="FCFCFC"/>
        <w:spacing w:before="100" w:beforeAutospacing="1" w:after="100" w:afterAutospacing="1" w:line="300" w:lineRule="atLeast"/>
        <w:jc w:val="right"/>
        <w:textAlignment w:val="baseline"/>
        <w:outlineLvl w:val="3"/>
        <w:rPr>
          <w:rFonts w:ascii="Arial" w:eastAsia="Times New Roman" w:hAnsi="Arial" w:cs="Arial"/>
          <w:b/>
          <w:bCs/>
          <w:spacing w:val="-12"/>
          <w:sz w:val="34"/>
          <w:szCs w:val="34"/>
          <w:lang w:eastAsia="pt-BR"/>
        </w:rPr>
      </w:pPr>
      <w:bookmarkStart w:id="1" w:name="crianca"/>
      <w:bookmarkEnd w:id="1"/>
      <w:r w:rsidRPr="006E17E8">
        <w:rPr>
          <w:rFonts w:ascii="Arial" w:eastAsia="Times New Roman" w:hAnsi="Arial" w:cs="Arial"/>
          <w:b/>
          <w:bCs/>
          <w:spacing w:val="-12"/>
          <w:sz w:val="34"/>
          <w:szCs w:val="34"/>
          <w:lang w:eastAsia="pt-BR"/>
        </w:rPr>
        <w:t>Criança</w:t>
      </w:r>
    </w:p>
    <w:p w:rsidR="006E17E8" w:rsidRDefault="006E17E8" w:rsidP="006E17E8">
      <w:pPr>
        <w:shd w:val="clear" w:color="auto" w:fill="FCFCFC"/>
        <w:spacing w:after="0" w:line="240" w:lineRule="auto"/>
        <w:ind w:left="720"/>
        <w:jc w:val="right"/>
        <w:textAlignment w:val="baseline"/>
        <w:rPr>
          <w:rFonts w:ascii="Arial" w:eastAsia="Times New Roman" w:hAnsi="Arial" w:cs="Arial"/>
          <w:color w:val="000000"/>
          <w:sz w:val="21"/>
          <w:szCs w:val="21"/>
          <w:lang w:eastAsia="pt-BR"/>
        </w:rPr>
      </w:pPr>
      <w:r w:rsidRPr="006E17E8">
        <w:rPr>
          <w:rFonts w:ascii="Arial" w:eastAsia="Times New Roman" w:hAnsi="Arial" w:cs="Arial"/>
          <w:color w:val="000000"/>
          <w:sz w:val="21"/>
          <w:szCs w:val="21"/>
          <w:lang w:eastAsia="pt-BR"/>
        </w:rPr>
        <w:t>Para vacinar, basta levar a criança a um posto ou Unidade Básica de Saúde (UBS) com o cartão/caderneta da criança. O ideal é que cada dose seja administrada na idade recomendada. Entretanto, se perdeu o prazo para alguma dose é importante voltar à unidade de saúde para atualizar as vacinas. A maioria das vacinas disponíveis no Calendário Nacional de Vacinação é destinada a crianças. São 15 vacinas, aplicadas antes dos 10 anos de idade.</w:t>
      </w:r>
    </w:p>
    <w:p w:rsidR="006E17E8" w:rsidRPr="006E17E8" w:rsidRDefault="006E17E8" w:rsidP="006E17E8">
      <w:pPr>
        <w:shd w:val="clear" w:color="auto" w:fill="FCFCFC"/>
        <w:spacing w:after="0" w:line="240" w:lineRule="auto"/>
        <w:ind w:left="720"/>
        <w:jc w:val="right"/>
        <w:textAlignment w:val="baseline"/>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t xml:space="preserve"> </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sz w:val="21"/>
          <w:szCs w:val="21"/>
          <w:lang w:eastAsia="pt-BR"/>
        </w:rPr>
      </w:pPr>
      <w:r w:rsidRPr="006E17E8">
        <w:rPr>
          <w:rFonts w:ascii="Arial" w:eastAsia="Times New Roman" w:hAnsi="Arial" w:cs="Arial"/>
          <w:b/>
          <w:bCs/>
          <w:sz w:val="21"/>
          <w:szCs w:val="21"/>
          <w:lang w:eastAsia="pt-BR"/>
        </w:rPr>
        <w:t>Ao</w:t>
      </w:r>
      <w:r>
        <w:rPr>
          <w:rFonts w:ascii="Arial" w:eastAsia="Times New Roman" w:hAnsi="Arial" w:cs="Arial"/>
          <w:b/>
          <w:bCs/>
          <w:sz w:val="21"/>
          <w:szCs w:val="21"/>
          <w:lang w:eastAsia="pt-BR"/>
        </w:rPr>
        <w:t xml:space="preserve"> </w:t>
      </w:r>
      <w:r w:rsidRPr="006E17E8">
        <w:rPr>
          <w:rFonts w:ascii="Arial" w:eastAsia="Times New Roman" w:hAnsi="Arial" w:cs="Arial"/>
          <w:sz w:val="21"/>
          <w:szCs w:val="21"/>
          <w:lang w:eastAsia="pt-BR"/>
        </w:rPr>
        <w:t>nascer</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 xml:space="preserve">BCG (Bacilo </w:t>
      </w:r>
      <w:proofErr w:type="spellStart"/>
      <w:r w:rsidRPr="006E17E8">
        <w:rPr>
          <w:rFonts w:ascii="Arial" w:eastAsia="Times New Roman" w:hAnsi="Arial" w:cs="Arial"/>
          <w:b/>
          <w:bCs/>
          <w:color w:val="000000"/>
          <w:sz w:val="21"/>
          <w:szCs w:val="21"/>
          <w:lang w:eastAsia="pt-BR"/>
        </w:rPr>
        <w:t>Calmette-Guerin</w:t>
      </w:r>
      <w:proofErr w:type="spellEnd"/>
      <w:r w:rsidRPr="006E17E8">
        <w:rPr>
          <w:rFonts w:ascii="Arial" w:eastAsia="Times New Roman" w:hAnsi="Arial" w:cs="Arial"/>
          <w:b/>
          <w:bCs/>
          <w:color w:val="000000"/>
          <w:sz w:val="21"/>
          <w:szCs w:val="21"/>
          <w:lang w:eastAsia="pt-BR"/>
        </w:rPr>
        <w:t>) </w:t>
      </w:r>
      <w:r w:rsidRPr="006E17E8">
        <w:rPr>
          <w:rFonts w:ascii="Arial" w:eastAsia="Times New Roman" w:hAnsi="Arial" w:cs="Arial"/>
          <w:color w:val="000000"/>
          <w:sz w:val="21"/>
          <w:szCs w:val="21"/>
          <w:lang w:eastAsia="pt-BR"/>
        </w:rPr>
        <w:t>– (previne as formas graves de tuberculose, principalmente miliar e meníngea) - dose única - dose única </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B</w:t>
      </w:r>
      <w:proofErr w:type="gramStart"/>
      <w:r w:rsidRPr="006E17E8">
        <w:rPr>
          <w:rFonts w:ascii="Arial" w:eastAsia="Times New Roman" w:hAnsi="Arial" w:cs="Arial"/>
          <w:color w:val="000000"/>
          <w:sz w:val="21"/>
          <w:szCs w:val="21"/>
          <w:lang w:eastAsia="pt-BR"/>
        </w:rPr>
        <w:t>–(</w:t>
      </w:r>
      <w:proofErr w:type="gramEnd"/>
      <w:r w:rsidRPr="006E17E8">
        <w:rPr>
          <w:rFonts w:ascii="Arial" w:eastAsia="Times New Roman" w:hAnsi="Arial" w:cs="Arial"/>
          <w:color w:val="000000"/>
          <w:sz w:val="21"/>
          <w:szCs w:val="21"/>
          <w:lang w:eastAsia="pt-BR"/>
        </w:rPr>
        <w:t>previne a hepatite B) - dose ao nascer</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2</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Penta</w:t>
      </w:r>
      <w:r w:rsidRPr="006E17E8">
        <w:rPr>
          <w:rFonts w:ascii="Arial" w:eastAsia="Times New Roman" w:hAnsi="Arial" w:cs="Arial"/>
          <w:color w:val="000000"/>
          <w:sz w:val="21"/>
          <w:szCs w:val="21"/>
          <w:lang w:eastAsia="pt-BR"/>
        </w:rPr>
        <w:t xml:space="preserve"> (previne difteria, tétano, coqueluche, hepatite B e infecções causadas pelo </w:t>
      </w:r>
      <w:proofErr w:type="spellStart"/>
      <w:r w:rsidRPr="006E17E8">
        <w:rPr>
          <w:rFonts w:ascii="Arial" w:eastAsia="Times New Roman" w:hAnsi="Arial" w:cs="Arial"/>
          <w:color w:val="000000"/>
          <w:sz w:val="21"/>
          <w:szCs w:val="21"/>
          <w:lang w:eastAsia="pt-BR"/>
        </w:rPr>
        <w:t>Haemophilus</w:t>
      </w:r>
      <w:proofErr w:type="spellEnd"/>
      <w:r w:rsidRPr="006E17E8">
        <w:rPr>
          <w:rFonts w:ascii="Arial" w:eastAsia="Times New Roman" w:hAnsi="Arial" w:cs="Arial"/>
          <w:color w:val="000000"/>
          <w:sz w:val="21"/>
          <w:szCs w:val="21"/>
          <w:lang w:eastAsia="pt-BR"/>
        </w:rPr>
        <w:t xml:space="preserve"> </w:t>
      </w:r>
      <w:proofErr w:type="spellStart"/>
      <w:r w:rsidRPr="006E17E8">
        <w:rPr>
          <w:rFonts w:ascii="Arial" w:eastAsia="Times New Roman" w:hAnsi="Arial" w:cs="Arial"/>
          <w:color w:val="000000"/>
          <w:sz w:val="21"/>
          <w:szCs w:val="21"/>
          <w:lang w:eastAsia="pt-BR"/>
        </w:rPr>
        <w:t>influenzae</w:t>
      </w:r>
      <w:proofErr w:type="spellEnd"/>
      <w:r w:rsidRPr="006E17E8">
        <w:rPr>
          <w:rFonts w:ascii="Arial" w:eastAsia="Times New Roman" w:hAnsi="Arial" w:cs="Arial"/>
          <w:color w:val="000000"/>
          <w:sz w:val="21"/>
          <w:szCs w:val="21"/>
          <w:lang w:eastAsia="pt-BR"/>
        </w:rPr>
        <w:t xml:space="preserve"> B) – 1ª dose</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Poliomielite 1, 2 e 3 (inativada) - (VIP) </w:t>
      </w:r>
      <w:r w:rsidRPr="006E17E8">
        <w:rPr>
          <w:rFonts w:ascii="Arial" w:eastAsia="Times New Roman" w:hAnsi="Arial" w:cs="Arial"/>
          <w:color w:val="000000"/>
          <w:sz w:val="21"/>
          <w:szCs w:val="21"/>
          <w:lang w:eastAsia="pt-BR"/>
        </w:rPr>
        <w:t>(previne a poliomielite) – 1ª dose</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Pneumocócica 10 Valente (conjugada) </w:t>
      </w:r>
      <w:r w:rsidRPr="006E17E8">
        <w:rPr>
          <w:rFonts w:ascii="Arial" w:eastAsia="Times New Roman" w:hAnsi="Arial" w:cs="Arial"/>
          <w:color w:val="000000"/>
          <w:sz w:val="21"/>
          <w:szCs w:val="21"/>
          <w:lang w:eastAsia="pt-BR"/>
        </w:rPr>
        <w:t>(previne a pneumonia, otite, meningite e outras doenças causadas pelo Pneumococo) – 1ª dose</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spellStart"/>
      <w:r w:rsidRPr="006E17E8">
        <w:rPr>
          <w:rFonts w:ascii="Arial" w:eastAsia="Times New Roman" w:hAnsi="Arial" w:cs="Arial"/>
          <w:b/>
          <w:bCs/>
          <w:color w:val="000000"/>
          <w:sz w:val="21"/>
          <w:szCs w:val="21"/>
          <w:lang w:eastAsia="pt-BR"/>
        </w:rPr>
        <w:t>Rotavírus</w:t>
      </w:r>
      <w:proofErr w:type="spellEnd"/>
      <w:r w:rsidRPr="006E17E8">
        <w:rPr>
          <w:rFonts w:ascii="Arial" w:eastAsia="Times New Roman" w:hAnsi="Arial" w:cs="Arial"/>
          <w:b/>
          <w:bCs/>
          <w:color w:val="000000"/>
          <w:sz w:val="21"/>
          <w:szCs w:val="21"/>
          <w:lang w:eastAsia="pt-BR"/>
        </w:rPr>
        <w:t xml:space="preserve"> humano </w:t>
      </w:r>
      <w:r w:rsidRPr="006E17E8">
        <w:rPr>
          <w:rFonts w:ascii="Arial" w:eastAsia="Times New Roman" w:hAnsi="Arial" w:cs="Arial"/>
          <w:color w:val="000000"/>
          <w:sz w:val="21"/>
          <w:szCs w:val="21"/>
          <w:lang w:eastAsia="pt-BR"/>
        </w:rPr>
        <w:t xml:space="preserve">(previne diarreia por </w:t>
      </w:r>
      <w:proofErr w:type="spellStart"/>
      <w:r w:rsidRPr="006E17E8">
        <w:rPr>
          <w:rFonts w:ascii="Arial" w:eastAsia="Times New Roman" w:hAnsi="Arial" w:cs="Arial"/>
          <w:color w:val="000000"/>
          <w:sz w:val="21"/>
          <w:szCs w:val="21"/>
          <w:lang w:eastAsia="pt-BR"/>
        </w:rPr>
        <w:t>rotavírus</w:t>
      </w:r>
      <w:proofErr w:type="spellEnd"/>
      <w:r w:rsidRPr="006E17E8">
        <w:rPr>
          <w:rFonts w:ascii="Arial" w:eastAsia="Times New Roman" w:hAnsi="Arial" w:cs="Arial"/>
          <w:color w:val="000000"/>
          <w:sz w:val="21"/>
          <w:szCs w:val="21"/>
          <w:lang w:eastAsia="pt-BR"/>
        </w:rPr>
        <w:t>) – 1ª dose</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3</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Meningocócica C (conjugada) </w:t>
      </w:r>
      <w:r w:rsidRPr="006E17E8">
        <w:rPr>
          <w:rFonts w:ascii="Arial" w:eastAsia="Times New Roman" w:hAnsi="Arial" w:cs="Arial"/>
          <w:color w:val="000000"/>
          <w:sz w:val="21"/>
          <w:szCs w:val="21"/>
          <w:lang w:eastAsia="pt-BR"/>
        </w:rPr>
        <w:t xml:space="preserve">- (previne Doença invasiva causada pela </w:t>
      </w:r>
      <w:proofErr w:type="spellStart"/>
      <w:r w:rsidRPr="006E17E8">
        <w:rPr>
          <w:rFonts w:ascii="Arial" w:eastAsia="Times New Roman" w:hAnsi="Arial" w:cs="Arial"/>
          <w:color w:val="000000"/>
          <w:sz w:val="21"/>
          <w:szCs w:val="21"/>
          <w:lang w:eastAsia="pt-BR"/>
        </w:rPr>
        <w:t>Neisseria</w:t>
      </w:r>
      <w:proofErr w:type="spellEnd"/>
      <w:r w:rsidRPr="006E17E8">
        <w:rPr>
          <w:rFonts w:ascii="Arial" w:eastAsia="Times New Roman" w:hAnsi="Arial" w:cs="Arial"/>
          <w:color w:val="000000"/>
          <w:sz w:val="21"/>
          <w:szCs w:val="21"/>
          <w:lang w:eastAsia="pt-BR"/>
        </w:rPr>
        <w:t xml:space="preserve"> </w:t>
      </w:r>
      <w:proofErr w:type="spellStart"/>
      <w:r w:rsidRPr="006E17E8">
        <w:rPr>
          <w:rFonts w:ascii="Arial" w:eastAsia="Times New Roman" w:hAnsi="Arial" w:cs="Arial"/>
          <w:color w:val="000000"/>
          <w:sz w:val="21"/>
          <w:szCs w:val="21"/>
          <w:lang w:eastAsia="pt-BR"/>
        </w:rPr>
        <w:t>meningitidis</w:t>
      </w:r>
      <w:proofErr w:type="spellEnd"/>
      <w:r w:rsidRPr="006E17E8">
        <w:rPr>
          <w:rFonts w:ascii="Arial" w:eastAsia="Times New Roman" w:hAnsi="Arial" w:cs="Arial"/>
          <w:color w:val="000000"/>
          <w:sz w:val="21"/>
          <w:szCs w:val="21"/>
          <w:lang w:eastAsia="pt-BR"/>
        </w:rPr>
        <w:t xml:space="preserve"> do sorogrupo C) – 1ª dose</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4</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Penta </w:t>
      </w:r>
      <w:r w:rsidRPr="006E17E8">
        <w:rPr>
          <w:rFonts w:ascii="Arial" w:eastAsia="Times New Roman" w:hAnsi="Arial" w:cs="Arial"/>
          <w:color w:val="000000"/>
          <w:sz w:val="21"/>
          <w:szCs w:val="21"/>
          <w:lang w:eastAsia="pt-BR"/>
        </w:rPr>
        <w:t xml:space="preserve">(previne difteria, tétano, coqueluche, hepatite B e infecções causadas pelo </w:t>
      </w:r>
      <w:proofErr w:type="spellStart"/>
      <w:r w:rsidRPr="006E17E8">
        <w:rPr>
          <w:rFonts w:ascii="Arial" w:eastAsia="Times New Roman" w:hAnsi="Arial" w:cs="Arial"/>
          <w:color w:val="000000"/>
          <w:sz w:val="21"/>
          <w:szCs w:val="21"/>
          <w:lang w:eastAsia="pt-BR"/>
        </w:rPr>
        <w:t>Haemophilus</w:t>
      </w:r>
      <w:proofErr w:type="spellEnd"/>
      <w:r w:rsidRPr="006E17E8">
        <w:rPr>
          <w:rFonts w:ascii="Arial" w:eastAsia="Times New Roman" w:hAnsi="Arial" w:cs="Arial"/>
          <w:color w:val="000000"/>
          <w:sz w:val="21"/>
          <w:szCs w:val="21"/>
          <w:lang w:eastAsia="pt-BR"/>
        </w:rPr>
        <w:t xml:space="preserve"> </w:t>
      </w:r>
      <w:proofErr w:type="spellStart"/>
      <w:r w:rsidRPr="006E17E8">
        <w:rPr>
          <w:rFonts w:ascii="Arial" w:eastAsia="Times New Roman" w:hAnsi="Arial" w:cs="Arial"/>
          <w:color w:val="000000"/>
          <w:sz w:val="21"/>
          <w:szCs w:val="21"/>
          <w:lang w:eastAsia="pt-BR"/>
        </w:rPr>
        <w:t>influenzae</w:t>
      </w:r>
      <w:proofErr w:type="spellEnd"/>
      <w:r w:rsidRPr="006E17E8">
        <w:rPr>
          <w:rFonts w:ascii="Arial" w:eastAsia="Times New Roman" w:hAnsi="Arial" w:cs="Arial"/>
          <w:color w:val="000000"/>
          <w:sz w:val="21"/>
          <w:szCs w:val="21"/>
          <w:lang w:eastAsia="pt-BR"/>
        </w:rPr>
        <w:t xml:space="preserve"> B) – 2ª dose</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Poliomielite 1, 2 e 3 (inativada) - (</w:t>
      </w:r>
      <w:proofErr w:type="gramStart"/>
      <w:r w:rsidRPr="006E17E8">
        <w:rPr>
          <w:rFonts w:ascii="Arial" w:eastAsia="Times New Roman" w:hAnsi="Arial" w:cs="Arial"/>
          <w:b/>
          <w:bCs/>
          <w:color w:val="000000"/>
          <w:sz w:val="21"/>
          <w:szCs w:val="21"/>
          <w:lang w:eastAsia="pt-BR"/>
        </w:rPr>
        <w:t>VIP) </w:t>
      </w:r>
      <w:r w:rsidRPr="006E17E8">
        <w:rPr>
          <w:rFonts w:ascii="Arial" w:eastAsia="Times New Roman" w:hAnsi="Arial" w:cs="Arial"/>
          <w:color w:val="000000"/>
          <w:sz w:val="21"/>
          <w:szCs w:val="21"/>
          <w:lang w:eastAsia="pt-BR"/>
        </w:rPr>
        <w:t> (</w:t>
      </w:r>
      <w:proofErr w:type="gramEnd"/>
      <w:r w:rsidRPr="006E17E8">
        <w:rPr>
          <w:rFonts w:ascii="Arial" w:eastAsia="Times New Roman" w:hAnsi="Arial" w:cs="Arial"/>
          <w:color w:val="000000"/>
          <w:sz w:val="21"/>
          <w:szCs w:val="21"/>
          <w:lang w:eastAsia="pt-BR"/>
        </w:rPr>
        <w:t>previne a poliomielite) – 2ª dose</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Pneumocócica 10 Valente (conjugada) </w:t>
      </w:r>
      <w:r w:rsidRPr="006E17E8">
        <w:rPr>
          <w:rFonts w:ascii="Arial" w:eastAsia="Times New Roman" w:hAnsi="Arial" w:cs="Arial"/>
          <w:color w:val="000000"/>
          <w:sz w:val="21"/>
          <w:szCs w:val="21"/>
          <w:lang w:eastAsia="pt-BR"/>
        </w:rPr>
        <w:t>(previne pneumonia, otite, meningite e outras doenças causadas pelo Pneumococo) – 2ª dose</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spellStart"/>
      <w:r w:rsidRPr="006E17E8">
        <w:rPr>
          <w:rFonts w:ascii="Arial" w:eastAsia="Times New Roman" w:hAnsi="Arial" w:cs="Arial"/>
          <w:b/>
          <w:bCs/>
          <w:color w:val="000000"/>
          <w:sz w:val="21"/>
          <w:szCs w:val="21"/>
          <w:lang w:eastAsia="pt-BR"/>
        </w:rPr>
        <w:t>Rotavírus</w:t>
      </w:r>
      <w:proofErr w:type="spellEnd"/>
      <w:r w:rsidRPr="006E17E8">
        <w:rPr>
          <w:rFonts w:ascii="Arial" w:eastAsia="Times New Roman" w:hAnsi="Arial" w:cs="Arial"/>
          <w:b/>
          <w:bCs/>
          <w:color w:val="000000"/>
          <w:sz w:val="21"/>
          <w:szCs w:val="21"/>
          <w:lang w:eastAsia="pt-BR"/>
        </w:rPr>
        <w:t xml:space="preserve"> humano </w:t>
      </w:r>
      <w:r w:rsidRPr="006E17E8">
        <w:rPr>
          <w:rFonts w:ascii="Arial" w:eastAsia="Times New Roman" w:hAnsi="Arial" w:cs="Arial"/>
          <w:color w:val="000000"/>
          <w:sz w:val="21"/>
          <w:szCs w:val="21"/>
          <w:lang w:eastAsia="pt-BR"/>
        </w:rPr>
        <w:t xml:space="preserve">(previne diarreia por </w:t>
      </w:r>
      <w:proofErr w:type="spellStart"/>
      <w:r w:rsidRPr="006E17E8">
        <w:rPr>
          <w:rFonts w:ascii="Arial" w:eastAsia="Times New Roman" w:hAnsi="Arial" w:cs="Arial"/>
          <w:color w:val="000000"/>
          <w:sz w:val="21"/>
          <w:szCs w:val="21"/>
          <w:lang w:eastAsia="pt-BR"/>
        </w:rPr>
        <w:t>rotavírus</w:t>
      </w:r>
      <w:proofErr w:type="spellEnd"/>
      <w:r w:rsidRPr="006E17E8">
        <w:rPr>
          <w:rFonts w:ascii="Arial" w:eastAsia="Times New Roman" w:hAnsi="Arial" w:cs="Arial"/>
          <w:color w:val="000000"/>
          <w:sz w:val="21"/>
          <w:szCs w:val="21"/>
          <w:lang w:eastAsia="pt-BR"/>
        </w:rPr>
        <w:t>) – 2ª dose</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5</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Meningocócica C (conjugada) </w:t>
      </w:r>
      <w:r w:rsidRPr="006E17E8">
        <w:rPr>
          <w:rFonts w:ascii="Arial" w:eastAsia="Times New Roman" w:hAnsi="Arial" w:cs="Arial"/>
          <w:color w:val="000000"/>
          <w:sz w:val="21"/>
          <w:szCs w:val="21"/>
          <w:lang w:eastAsia="pt-BR"/>
        </w:rPr>
        <w:t xml:space="preserve">(previne doença invasiva causada pela </w:t>
      </w:r>
      <w:proofErr w:type="spellStart"/>
      <w:r w:rsidRPr="006E17E8">
        <w:rPr>
          <w:rFonts w:ascii="Arial" w:eastAsia="Times New Roman" w:hAnsi="Arial" w:cs="Arial"/>
          <w:color w:val="000000"/>
          <w:sz w:val="21"/>
          <w:szCs w:val="21"/>
          <w:lang w:eastAsia="pt-BR"/>
        </w:rPr>
        <w:t>Neisseria</w:t>
      </w:r>
      <w:proofErr w:type="spellEnd"/>
      <w:r w:rsidRPr="006E17E8">
        <w:rPr>
          <w:rFonts w:ascii="Arial" w:eastAsia="Times New Roman" w:hAnsi="Arial" w:cs="Arial"/>
          <w:color w:val="000000"/>
          <w:sz w:val="21"/>
          <w:szCs w:val="21"/>
          <w:lang w:eastAsia="pt-BR"/>
        </w:rPr>
        <w:t xml:space="preserve"> </w:t>
      </w:r>
      <w:proofErr w:type="spellStart"/>
      <w:r w:rsidRPr="006E17E8">
        <w:rPr>
          <w:rFonts w:ascii="Arial" w:eastAsia="Times New Roman" w:hAnsi="Arial" w:cs="Arial"/>
          <w:color w:val="000000"/>
          <w:sz w:val="21"/>
          <w:szCs w:val="21"/>
          <w:lang w:eastAsia="pt-BR"/>
        </w:rPr>
        <w:t>meningitidis</w:t>
      </w:r>
      <w:proofErr w:type="spellEnd"/>
      <w:r w:rsidRPr="006E17E8">
        <w:rPr>
          <w:rFonts w:ascii="Arial" w:eastAsia="Times New Roman" w:hAnsi="Arial" w:cs="Arial"/>
          <w:color w:val="000000"/>
          <w:sz w:val="21"/>
          <w:szCs w:val="21"/>
          <w:lang w:eastAsia="pt-BR"/>
        </w:rPr>
        <w:t xml:space="preserve"> do sorogrupo C) – 2ª dose</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6</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Penta</w:t>
      </w:r>
      <w:r w:rsidRPr="006E17E8">
        <w:rPr>
          <w:rFonts w:ascii="Arial" w:eastAsia="Times New Roman" w:hAnsi="Arial" w:cs="Arial"/>
          <w:color w:val="000000"/>
          <w:sz w:val="21"/>
          <w:szCs w:val="21"/>
          <w:lang w:eastAsia="pt-BR"/>
        </w:rPr>
        <w:t xml:space="preserve"> (previne difteria, tétano, coqueluche, hepatite B e infecções causadas pelo </w:t>
      </w:r>
      <w:proofErr w:type="spellStart"/>
      <w:r w:rsidRPr="006E17E8">
        <w:rPr>
          <w:rFonts w:ascii="Arial" w:eastAsia="Times New Roman" w:hAnsi="Arial" w:cs="Arial"/>
          <w:color w:val="000000"/>
          <w:sz w:val="21"/>
          <w:szCs w:val="21"/>
          <w:lang w:eastAsia="pt-BR"/>
        </w:rPr>
        <w:t>Haemophilus</w:t>
      </w:r>
      <w:proofErr w:type="spellEnd"/>
      <w:r w:rsidRPr="006E17E8">
        <w:rPr>
          <w:rFonts w:ascii="Arial" w:eastAsia="Times New Roman" w:hAnsi="Arial" w:cs="Arial"/>
          <w:color w:val="000000"/>
          <w:sz w:val="21"/>
          <w:szCs w:val="21"/>
          <w:lang w:eastAsia="pt-BR"/>
        </w:rPr>
        <w:t xml:space="preserve"> </w:t>
      </w:r>
      <w:proofErr w:type="spellStart"/>
      <w:r w:rsidRPr="006E17E8">
        <w:rPr>
          <w:rFonts w:ascii="Arial" w:eastAsia="Times New Roman" w:hAnsi="Arial" w:cs="Arial"/>
          <w:color w:val="000000"/>
          <w:sz w:val="21"/>
          <w:szCs w:val="21"/>
          <w:lang w:eastAsia="pt-BR"/>
        </w:rPr>
        <w:t>influenzae</w:t>
      </w:r>
      <w:proofErr w:type="spellEnd"/>
      <w:r w:rsidRPr="006E17E8">
        <w:rPr>
          <w:rFonts w:ascii="Arial" w:eastAsia="Times New Roman" w:hAnsi="Arial" w:cs="Arial"/>
          <w:color w:val="000000"/>
          <w:sz w:val="21"/>
          <w:szCs w:val="21"/>
          <w:lang w:eastAsia="pt-BR"/>
        </w:rPr>
        <w:t xml:space="preserve"> B) – 3ª dose</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Poliomielite 1, 2 e 3 (inativada) - (VIP)</w:t>
      </w:r>
      <w:r w:rsidRPr="006E17E8">
        <w:rPr>
          <w:rFonts w:ascii="Arial" w:eastAsia="Times New Roman" w:hAnsi="Arial" w:cs="Arial"/>
          <w:color w:val="000000"/>
          <w:sz w:val="21"/>
          <w:szCs w:val="21"/>
          <w:lang w:eastAsia="pt-BR"/>
        </w:rPr>
        <w:t> - (previne poliomielite) – 3ª dose</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9</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Febre Amarela </w:t>
      </w:r>
      <w:r w:rsidRPr="006E17E8">
        <w:rPr>
          <w:rFonts w:ascii="Arial" w:eastAsia="Times New Roman" w:hAnsi="Arial" w:cs="Arial"/>
          <w:color w:val="000000"/>
          <w:sz w:val="21"/>
          <w:szCs w:val="21"/>
          <w:lang w:eastAsia="pt-BR"/>
        </w:rPr>
        <w:t>– uma dose (previne a febre amarela)</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12</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Tríplice viral </w:t>
      </w:r>
      <w:r w:rsidRPr="006E17E8">
        <w:rPr>
          <w:rFonts w:ascii="Arial" w:eastAsia="Times New Roman" w:hAnsi="Arial" w:cs="Arial"/>
          <w:color w:val="000000"/>
          <w:sz w:val="21"/>
          <w:szCs w:val="21"/>
          <w:lang w:eastAsia="pt-BR"/>
        </w:rPr>
        <w:t>(previne sarampo, caxumba e rubéola) – 1ª dose  </w:t>
      </w:r>
      <w:r w:rsidRPr="006E17E8">
        <w:rPr>
          <w:rFonts w:ascii="Arial" w:eastAsia="Times New Roman" w:hAnsi="Arial" w:cs="Arial"/>
          <w:color w:val="000000"/>
          <w:sz w:val="21"/>
          <w:szCs w:val="21"/>
          <w:lang w:eastAsia="pt-BR"/>
        </w:rPr>
        <w:br/>
      </w:r>
      <w:bookmarkStart w:id="2" w:name="_GoBack"/>
      <w:bookmarkEnd w:id="2"/>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lastRenderedPageBreak/>
        <w:t>Pneumocócica 10 Valente (conjugada)</w:t>
      </w:r>
      <w:r w:rsidRPr="006E17E8">
        <w:rPr>
          <w:rFonts w:ascii="Arial" w:eastAsia="Times New Roman" w:hAnsi="Arial" w:cs="Arial"/>
          <w:color w:val="000000"/>
          <w:sz w:val="21"/>
          <w:szCs w:val="21"/>
          <w:lang w:eastAsia="pt-BR"/>
        </w:rPr>
        <w:t> - (previne pneumonia, otite, meningite e outras doenças causadas pelo Pneumococo) – Reforço</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Meningocócica C (conjugada)</w:t>
      </w:r>
      <w:r w:rsidRPr="006E17E8">
        <w:rPr>
          <w:rFonts w:ascii="Arial" w:eastAsia="Times New Roman" w:hAnsi="Arial" w:cs="Arial"/>
          <w:color w:val="000000"/>
          <w:sz w:val="21"/>
          <w:szCs w:val="21"/>
          <w:lang w:eastAsia="pt-BR"/>
        </w:rPr>
        <w:t xml:space="preserve"> (previne doença invasiva causada pela </w:t>
      </w:r>
      <w:proofErr w:type="spellStart"/>
      <w:r w:rsidRPr="006E17E8">
        <w:rPr>
          <w:rFonts w:ascii="Arial" w:eastAsia="Times New Roman" w:hAnsi="Arial" w:cs="Arial"/>
          <w:color w:val="000000"/>
          <w:sz w:val="21"/>
          <w:szCs w:val="21"/>
          <w:lang w:eastAsia="pt-BR"/>
        </w:rPr>
        <w:t>Neisseria</w:t>
      </w:r>
      <w:proofErr w:type="spellEnd"/>
      <w:r w:rsidRPr="006E17E8">
        <w:rPr>
          <w:rFonts w:ascii="Arial" w:eastAsia="Times New Roman" w:hAnsi="Arial" w:cs="Arial"/>
          <w:color w:val="000000"/>
          <w:sz w:val="21"/>
          <w:szCs w:val="21"/>
          <w:lang w:eastAsia="pt-BR"/>
        </w:rPr>
        <w:t xml:space="preserve"> </w:t>
      </w:r>
      <w:proofErr w:type="spellStart"/>
      <w:r w:rsidRPr="006E17E8">
        <w:rPr>
          <w:rFonts w:ascii="Arial" w:eastAsia="Times New Roman" w:hAnsi="Arial" w:cs="Arial"/>
          <w:color w:val="000000"/>
          <w:sz w:val="21"/>
          <w:szCs w:val="21"/>
          <w:lang w:eastAsia="pt-BR"/>
        </w:rPr>
        <w:t>meningitidis</w:t>
      </w:r>
      <w:proofErr w:type="spellEnd"/>
      <w:r w:rsidRPr="006E17E8">
        <w:rPr>
          <w:rFonts w:ascii="Arial" w:eastAsia="Times New Roman" w:hAnsi="Arial" w:cs="Arial"/>
          <w:color w:val="000000"/>
          <w:sz w:val="21"/>
          <w:szCs w:val="21"/>
          <w:lang w:eastAsia="pt-BR"/>
        </w:rPr>
        <w:t xml:space="preserve"> do sorogrupo C) – Reforço</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15</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DTP</w:t>
      </w:r>
      <w:r w:rsidRPr="006E17E8">
        <w:rPr>
          <w:rFonts w:ascii="Arial" w:eastAsia="Times New Roman" w:hAnsi="Arial" w:cs="Arial"/>
          <w:color w:val="000000"/>
          <w:sz w:val="21"/>
          <w:szCs w:val="21"/>
          <w:lang w:eastAsia="pt-BR"/>
        </w:rPr>
        <w:t> (previne a difteria, tétano e coqueluche) – 1º reforço</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Poliomielite 1 e 3 (atenuada) (VOP) </w:t>
      </w:r>
      <w:r w:rsidRPr="006E17E8">
        <w:rPr>
          <w:rFonts w:ascii="Arial" w:eastAsia="Times New Roman" w:hAnsi="Arial" w:cs="Arial"/>
          <w:color w:val="000000"/>
          <w:sz w:val="21"/>
          <w:szCs w:val="21"/>
          <w:lang w:eastAsia="pt-BR"/>
        </w:rPr>
        <w:t>- (previne poliomielite) – 1º reforço</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A</w:t>
      </w:r>
      <w:r w:rsidRPr="006E17E8">
        <w:rPr>
          <w:rFonts w:ascii="Arial" w:eastAsia="Times New Roman" w:hAnsi="Arial" w:cs="Arial"/>
          <w:color w:val="000000"/>
          <w:sz w:val="21"/>
          <w:szCs w:val="21"/>
          <w:lang w:eastAsia="pt-BR"/>
        </w:rPr>
        <w:t> – uma dose</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Tetra viral</w:t>
      </w:r>
      <w:r w:rsidRPr="006E17E8">
        <w:rPr>
          <w:rFonts w:ascii="Arial" w:eastAsia="Times New Roman" w:hAnsi="Arial" w:cs="Arial"/>
          <w:color w:val="000000"/>
          <w:sz w:val="21"/>
          <w:szCs w:val="21"/>
          <w:lang w:eastAsia="pt-BR"/>
        </w:rPr>
        <w:t> – (previne sarampo, rubéola, caxumba e varicela/catapora) - Uma dose  </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4</w:t>
      </w:r>
      <w:r w:rsidRPr="006E17E8">
        <w:rPr>
          <w:rFonts w:ascii="Arial" w:eastAsia="Times New Roman" w:hAnsi="Arial" w:cs="Arial"/>
          <w:color w:val="000000"/>
          <w:sz w:val="21"/>
          <w:szCs w:val="21"/>
          <w:lang w:eastAsia="pt-BR"/>
        </w:rPr>
        <w:t>anos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DTP </w:t>
      </w:r>
      <w:r w:rsidRPr="006E17E8">
        <w:rPr>
          <w:rFonts w:ascii="Arial" w:eastAsia="Times New Roman" w:hAnsi="Arial" w:cs="Arial"/>
          <w:color w:val="000000"/>
          <w:sz w:val="21"/>
          <w:szCs w:val="21"/>
          <w:lang w:eastAsia="pt-BR"/>
        </w:rPr>
        <w:t>(Previne a difteria, tétano e coqueluche) – 2º reforço</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Poliomielite 1 e 3 (atenuada) (VOP) </w:t>
      </w:r>
      <w:r w:rsidRPr="006E17E8">
        <w:rPr>
          <w:rFonts w:ascii="Arial" w:eastAsia="Times New Roman" w:hAnsi="Arial" w:cs="Arial"/>
          <w:color w:val="000000"/>
          <w:sz w:val="21"/>
          <w:szCs w:val="21"/>
          <w:lang w:eastAsia="pt-BR"/>
        </w:rPr>
        <w:t>– (previne poliomielite) - 2º reforço</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Varicela atenuada</w:t>
      </w:r>
      <w:r w:rsidRPr="006E17E8">
        <w:rPr>
          <w:rFonts w:ascii="Arial" w:eastAsia="Times New Roman" w:hAnsi="Arial" w:cs="Arial"/>
          <w:color w:val="000000"/>
          <w:sz w:val="21"/>
          <w:szCs w:val="21"/>
          <w:lang w:eastAsia="pt-BR"/>
        </w:rPr>
        <w:t> (previne varicela/catapora) – uma dose</w:t>
      </w:r>
    </w:p>
    <w:p w:rsidR="006E17E8" w:rsidRPr="006E17E8" w:rsidRDefault="006E17E8" w:rsidP="006E17E8">
      <w:pPr>
        <w:numPr>
          <w:ilvl w:val="1"/>
          <w:numId w:val="1"/>
        </w:numPr>
        <w:shd w:val="clear" w:color="auto" w:fill="FCFCFC"/>
        <w:spacing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Atenção: </w:t>
      </w:r>
      <w:r w:rsidRPr="006E17E8">
        <w:rPr>
          <w:rFonts w:ascii="Arial" w:eastAsia="Times New Roman" w:hAnsi="Arial" w:cs="Arial"/>
          <w:color w:val="000000"/>
          <w:sz w:val="21"/>
          <w:szCs w:val="21"/>
          <w:lang w:eastAsia="pt-BR"/>
        </w:rPr>
        <w:t>Crianças de 6 meses a 5 anos (5 anos 11 meses e 29 dias) de idade deverão tomar uma ou duas doses da vacina influenza durante a Campanha Anual de Vacinação da Gripe.</w:t>
      </w:r>
    </w:p>
    <w:p w:rsidR="006E17E8" w:rsidRPr="006E17E8" w:rsidRDefault="006E17E8" w:rsidP="006E17E8">
      <w:pPr>
        <w:numPr>
          <w:ilvl w:val="0"/>
          <w:numId w:val="1"/>
        </w:numPr>
        <w:shd w:val="clear" w:color="auto" w:fill="FCFCFC"/>
        <w:spacing w:before="100" w:beforeAutospacing="1" w:after="100" w:afterAutospacing="1" w:line="300" w:lineRule="atLeast"/>
        <w:jc w:val="right"/>
        <w:textAlignment w:val="baseline"/>
        <w:outlineLvl w:val="3"/>
        <w:rPr>
          <w:rFonts w:ascii="Arial" w:eastAsia="Times New Roman" w:hAnsi="Arial" w:cs="Arial"/>
          <w:b/>
          <w:bCs/>
          <w:color w:val="000000"/>
          <w:spacing w:val="-12"/>
          <w:sz w:val="34"/>
          <w:szCs w:val="34"/>
          <w:lang w:eastAsia="pt-BR"/>
        </w:rPr>
      </w:pPr>
      <w:bookmarkStart w:id="3" w:name="adolescente"/>
      <w:bookmarkEnd w:id="3"/>
      <w:r w:rsidRPr="006E17E8">
        <w:rPr>
          <w:rFonts w:ascii="Arial" w:eastAsia="Times New Roman" w:hAnsi="Arial" w:cs="Arial"/>
          <w:b/>
          <w:bCs/>
          <w:color w:val="000000"/>
          <w:spacing w:val="-12"/>
          <w:sz w:val="34"/>
          <w:szCs w:val="34"/>
          <w:lang w:eastAsia="pt-BR"/>
        </w:rPr>
        <w:t>Adolescente</w:t>
      </w:r>
    </w:p>
    <w:p w:rsidR="006E17E8" w:rsidRPr="006E17E8" w:rsidRDefault="006E17E8" w:rsidP="006E17E8">
      <w:pPr>
        <w:shd w:val="clear" w:color="auto" w:fill="FCFCFC"/>
        <w:spacing w:after="240" w:line="240" w:lineRule="auto"/>
        <w:ind w:left="720"/>
        <w:jc w:val="right"/>
        <w:textAlignment w:val="baseline"/>
        <w:rPr>
          <w:rFonts w:ascii="Arial" w:eastAsia="Times New Roman" w:hAnsi="Arial" w:cs="Arial"/>
          <w:color w:val="000000"/>
          <w:spacing w:val="2"/>
          <w:sz w:val="21"/>
          <w:szCs w:val="21"/>
          <w:lang w:eastAsia="pt-BR"/>
        </w:rPr>
      </w:pPr>
      <w:r w:rsidRPr="006E17E8">
        <w:rPr>
          <w:rFonts w:ascii="Arial" w:eastAsia="Times New Roman" w:hAnsi="Arial" w:cs="Arial"/>
          <w:color w:val="000000"/>
          <w:spacing w:val="2"/>
          <w:sz w:val="21"/>
          <w:szCs w:val="21"/>
          <w:lang w:eastAsia="pt-BR"/>
        </w:rPr>
        <w:t>A caderneta de vacinação deve ser frequentemente atualizada. Algumas vacinas só são administradas na adolescência. Outras precisam de reforço nessa faixa etária. Além disso, doses atrasadas também podem ser colocadas em dia. Veja as vacinas recomendadas a adolescentes:</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Meninas 9 a 14 anos</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HPV</w:t>
      </w:r>
      <w:r w:rsidRPr="006E17E8">
        <w:rPr>
          <w:rFonts w:ascii="Arial" w:eastAsia="Times New Roman" w:hAnsi="Arial" w:cs="Arial"/>
          <w:color w:val="000000"/>
          <w:sz w:val="21"/>
          <w:szCs w:val="21"/>
          <w:lang w:eastAsia="pt-BR"/>
        </w:rPr>
        <w:t> (previne o papiloma, vírus humano que causa cânceres e verrugas genitais) - 2 doses (seis meses de intervalo entre as doses)</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Meninos 11 a 14 anos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HPV</w:t>
      </w:r>
      <w:r w:rsidRPr="006E17E8">
        <w:rPr>
          <w:rFonts w:ascii="Arial" w:eastAsia="Times New Roman" w:hAnsi="Arial" w:cs="Arial"/>
          <w:color w:val="000000"/>
          <w:sz w:val="21"/>
          <w:szCs w:val="21"/>
          <w:lang w:eastAsia="pt-BR"/>
        </w:rPr>
        <w:t> (previne o papiloma, vírus humano que causa cânceres e verrugas genitais) - 2 doses (seis meses de intervalo entre as doses)</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11 a 14 anos</w:t>
      </w:r>
    </w:p>
    <w:p w:rsidR="006E17E8" w:rsidRPr="006E17E8" w:rsidRDefault="006E17E8" w:rsidP="006E17E8">
      <w:pPr>
        <w:numPr>
          <w:ilvl w:val="1"/>
          <w:numId w:val="1"/>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Meningocócica C (conjugada) </w:t>
      </w:r>
      <w:r w:rsidRPr="006E17E8">
        <w:rPr>
          <w:rFonts w:ascii="Arial" w:eastAsia="Times New Roman" w:hAnsi="Arial" w:cs="Arial"/>
          <w:color w:val="000000"/>
          <w:sz w:val="21"/>
          <w:szCs w:val="21"/>
          <w:lang w:eastAsia="pt-BR"/>
        </w:rPr>
        <w:t xml:space="preserve">(previne doença invasiva causada por </w:t>
      </w:r>
      <w:proofErr w:type="spellStart"/>
      <w:r w:rsidRPr="006E17E8">
        <w:rPr>
          <w:rFonts w:ascii="Arial" w:eastAsia="Times New Roman" w:hAnsi="Arial" w:cs="Arial"/>
          <w:color w:val="000000"/>
          <w:sz w:val="21"/>
          <w:szCs w:val="21"/>
          <w:lang w:eastAsia="pt-BR"/>
        </w:rPr>
        <w:t>Neisseria</w:t>
      </w:r>
      <w:proofErr w:type="spellEnd"/>
      <w:r w:rsidRPr="006E17E8">
        <w:rPr>
          <w:rFonts w:ascii="Arial" w:eastAsia="Times New Roman" w:hAnsi="Arial" w:cs="Arial"/>
          <w:color w:val="000000"/>
          <w:sz w:val="21"/>
          <w:szCs w:val="21"/>
          <w:lang w:eastAsia="pt-BR"/>
        </w:rPr>
        <w:t xml:space="preserve"> </w:t>
      </w:r>
      <w:proofErr w:type="spellStart"/>
      <w:r w:rsidRPr="006E17E8">
        <w:rPr>
          <w:rFonts w:ascii="Arial" w:eastAsia="Times New Roman" w:hAnsi="Arial" w:cs="Arial"/>
          <w:color w:val="000000"/>
          <w:sz w:val="21"/>
          <w:szCs w:val="21"/>
          <w:lang w:eastAsia="pt-BR"/>
        </w:rPr>
        <w:t>meningitidis</w:t>
      </w:r>
      <w:proofErr w:type="spellEnd"/>
      <w:r w:rsidRPr="006E17E8">
        <w:rPr>
          <w:rFonts w:ascii="Arial" w:eastAsia="Times New Roman" w:hAnsi="Arial" w:cs="Arial"/>
          <w:color w:val="000000"/>
          <w:sz w:val="21"/>
          <w:szCs w:val="21"/>
          <w:lang w:eastAsia="pt-BR"/>
        </w:rPr>
        <w:t xml:space="preserve"> do sorogrupo C) – Dose única ou reforço (a depender da situação vacinal anterior)</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10 a 19 anos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B</w:t>
      </w:r>
      <w:r w:rsidRPr="006E17E8">
        <w:rPr>
          <w:rFonts w:ascii="Arial" w:eastAsia="Times New Roman" w:hAnsi="Arial" w:cs="Arial"/>
          <w:color w:val="000000"/>
          <w:sz w:val="21"/>
          <w:szCs w:val="21"/>
          <w:lang w:eastAsia="pt-BR"/>
        </w:rPr>
        <w:t> - 3 doses (a depender da situação vacinal anterior)</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Febre Amarela</w:t>
      </w:r>
      <w:r w:rsidRPr="006E17E8">
        <w:rPr>
          <w:rFonts w:ascii="Arial" w:eastAsia="Times New Roman" w:hAnsi="Arial" w:cs="Arial"/>
          <w:color w:val="000000"/>
          <w:sz w:val="21"/>
          <w:szCs w:val="21"/>
          <w:lang w:eastAsia="pt-BR"/>
        </w:rPr>
        <w:t> – 1 dose (a depender da situação vacinal anterior)</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Dupla Adulto (</w:t>
      </w:r>
      <w:proofErr w:type="spellStart"/>
      <w:r w:rsidRPr="006E17E8">
        <w:rPr>
          <w:rFonts w:ascii="Arial" w:eastAsia="Times New Roman" w:hAnsi="Arial" w:cs="Arial"/>
          <w:b/>
          <w:bCs/>
          <w:color w:val="000000"/>
          <w:sz w:val="21"/>
          <w:szCs w:val="21"/>
          <w:lang w:eastAsia="pt-BR"/>
        </w:rPr>
        <w:t>dT</w:t>
      </w:r>
      <w:proofErr w:type="spellEnd"/>
      <w:r w:rsidRPr="006E17E8">
        <w:rPr>
          <w:rFonts w:ascii="Arial" w:eastAsia="Times New Roman" w:hAnsi="Arial" w:cs="Arial"/>
          <w:b/>
          <w:bCs/>
          <w:color w:val="000000"/>
          <w:sz w:val="21"/>
          <w:szCs w:val="21"/>
          <w:lang w:eastAsia="pt-BR"/>
        </w:rPr>
        <w:t>)</w:t>
      </w:r>
      <w:r w:rsidRPr="006E17E8">
        <w:rPr>
          <w:rFonts w:ascii="Arial" w:eastAsia="Times New Roman" w:hAnsi="Arial" w:cs="Arial"/>
          <w:color w:val="000000"/>
          <w:sz w:val="21"/>
          <w:szCs w:val="21"/>
          <w:lang w:eastAsia="pt-BR"/>
        </w:rPr>
        <w:t> (previne difteria e tétano) – Reforço a cada 10 anos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Tríplice viral </w:t>
      </w:r>
      <w:r w:rsidRPr="006E17E8">
        <w:rPr>
          <w:rFonts w:ascii="Arial" w:eastAsia="Times New Roman" w:hAnsi="Arial" w:cs="Arial"/>
          <w:color w:val="000000"/>
          <w:sz w:val="21"/>
          <w:szCs w:val="21"/>
          <w:lang w:eastAsia="pt-BR"/>
        </w:rPr>
        <w:t>(previne sarampo, caxumba e rubéola) - 2 doses (de acordo com a situação vacinal anterior)</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Pneumocócica 23 Valente</w:t>
      </w:r>
      <w:r w:rsidRPr="006E17E8">
        <w:rPr>
          <w:rFonts w:ascii="Arial" w:eastAsia="Times New Roman" w:hAnsi="Arial" w:cs="Arial"/>
          <w:color w:val="000000"/>
          <w:sz w:val="21"/>
          <w:szCs w:val="21"/>
          <w:lang w:eastAsia="pt-BR"/>
        </w:rPr>
        <w:t> (previne pneumonia, otite, meningite e outras doenças causadas pelo Pneumococo) – 1 dose (a depender da situação vacinal anterior) - (está indicada para população indígena e grupos-alvo específicos)</w:t>
      </w:r>
    </w:p>
    <w:p w:rsidR="006E17E8" w:rsidRPr="006E17E8" w:rsidRDefault="006E17E8" w:rsidP="006E17E8">
      <w:pPr>
        <w:numPr>
          <w:ilvl w:val="0"/>
          <w:numId w:val="1"/>
        </w:numPr>
        <w:shd w:val="clear" w:color="auto" w:fill="FCFCFC"/>
        <w:spacing w:before="100" w:beforeAutospacing="1" w:after="100" w:afterAutospacing="1" w:line="300" w:lineRule="atLeast"/>
        <w:textAlignment w:val="baseline"/>
        <w:outlineLvl w:val="3"/>
        <w:rPr>
          <w:rFonts w:ascii="Arial" w:eastAsia="Times New Roman" w:hAnsi="Arial" w:cs="Arial"/>
          <w:b/>
          <w:bCs/>
          <w:color w:val="000000"/>
          <w:spacing w:val="-12"/>
          <w:sz w:val="34"/>
          <w:szCs w:val="34"/>
          <w:lang w:eastAsia="pt-BR"/>
        </w:rPr>
      </w:pPr>
      <w:bookmarkStart w:id="4" w:name="adulto"/>
      <w:bookmarkEnd w:id="4"/>
      <w:r w:rsidRPr="006E17E8">
        <w:rPr>
          <w:rFonts w:ascii="Arial" w:eastAsia="Times New Roman" w:hAnsi="Arial" w:cs="Arial"/>
          <w:b/>
          <w:bCs/>
          <w:color w:val="000000"/>
          <w:spacing w:val="-12"/>
          <w:sz w:val="34"/>
          <w:szCs w:val="34"/>
          <w:lang w:eastAsia="pt-BR"/>
        </w:rPr>
        <w:t>Adulto</w:t>
      </w:r>
    </w:p>
    <w:p w:rsidR="006E17E8" w:rsidRPr="006E17E8" w:rsidRDefault="006E17E8" w:rsidP="006E17E8">
      <w:pPr>
        <w:shd w:val="clear" w:color="auto" w:fill="FCFCFC"/>
        <w:spacing w:after="0" w:line="240" w:lineRule="auto"/>
        <w:ind w:left="720"/>
        <w:textAlignment w:val="baseline"/>
        <w:rPr>
          <w:rFonts w:ascii="Arial" w:eastAsia="Times New Roman" w:hAnsi="Arial" w:cs="Arial"/>
          <w:color w:val="000000"/>
          <w:sz w:val="21"/>
          <w:szCs w:val="21"/>
          <w:lang w:eastAsia="pt-BR"/>
        </w:rPr>
      </w:pPr>
      <w:r w:rsidRPr="006E17E8">
        <w:rPr>
          <w:rFonts w:ascii="Arial" w:eastAsia="Times New Roman" w:hAnsi="Arial" w:cs="Arial"/>
          <w:color w:val="000000"/>
          <w:sz w:val="21"/>
          <w:szCs w:val="21"/>
          <w:lang w:eastAsia="pt-BR"/>
        </w:rPr>
        <w:t>É muito importante que os adultos mantenham suas vacinas em dia. Além de se proteger, a vacina também evita a transmissão para outras pessoas que não podem ser vacinadas. Imunizados, familiares podem oferecer proteção indireta a bebês que ainda não estão na idade indicada para receber algumas vacinas, além de outras pessoas que não estão protegidas. Veja lista de vacinas disponibilizadas a adultos de 20 a 59 anos:</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20 a 59 anos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lastRenderedPageBreak/>
        <w:t>Hepatite B</w:t>
      </w:r>
      <w:r w:rsidRPr="006E17E8">
        <w:rPr>
          <w:rFonts w:ascii="Arial" w:eastAsia="Times New Roman" w:hAnsi="Arial" w:cs="Arial"/>
          <w:color w:val="000000"/>
          <w:sz w:val="21"/>
          <w:szCs w:val="21"/>
          <w:lang w:eastAsia="pt-BR"/>
        </w:rPr>
        <w:t> - 3 doses (a depender da situação vacinal anterior)</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Febre Amarela</w:t>
      </w:r>
      <w:r w:rsidRPr="006E17E8">
        <w:rPr>
          <w:rFonts w:ascii="Arial" w:eastAsia="Times New Roman" w:hAnsi="Arial" w:cs="Arial"/>
          <w:color w:val="000000"/>
          <w:sz w:val="21"/>
          <w:szCs w:val="21"/>
          <w:lang w:eastAsia="pt-BR"/>
        </w:rPr>
        <w:t> – dose única (a depender da situação vacinal anterior)</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 xml:space="preserve">Tríplice </w:t>
      </w:r>
      <w:proofErr w:type="gramStart"/>
      <w:r w:rsidRPr="006E17E8">
        <w:rPr>
          <w:rFonts w:ascii="Arial" w:eastAsia="Times New Roman" w:hAnsi="Arial" w:cs="Arial"/>
          <w:b/>
          <w:bCs/>
          <w:color w:val="000000"/>
          <w:sz w:val="21"/>
          <w:szCs w:val="21"/>
          <w:lang w:eastAsia="pt-BR"/>
        </w:rPr>
        <w:t>viral </w:t>
      </w:r>
      <w:r w:rsidRPr="006E17E8">
        <w:rPr>
          <w:rFonts w:ascii="Arial" w:eastAsia="Times New Roman" w:hAnsi="Arial" w:cs="Arial"/>
          <w:color w:val="000000"/>
          <w:sz w:val="21"/>
          <w:szCs w:val="21"/>
          <w:lang w:eastAsia="pt-BR"/>
        </w:rPr>
        <w:t> (</w:t>
      </w:r>
      <w:proofErr w:type="gramEnd"/>
      <w:r w:rsidRPr="006E17E8">
        <w:rPr>
          <w:rFonts w:ascii="Arial" w:eastAsia="Times New Roman" w:hAnsi="Arial" w:cs="Arial"/>
          <w:color w:val="000000"/>
          <w:sz w:val="21"/>
          <w:szCs w:val="21"/>
          <w:lang w:eastAsia="pt-BR"/>
        </w:rPr>
        <w:t>previne sarampo, caxumba e rubéola) – Verificar a situação vacinal anterior, se nunca vacinado: receber 2 doses (20 a 29 anos) e 1 dose (30 a 49 anos);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Dupla adulto (</w:t>
      </w:r>
      <w:proofErr w:type="spellStart"/>
      <w:r w:rsidRPr="006E17E8">
        <w:rPr>
          <w:rFonts w:ascii="Arial" w:eastAsia="Times New Roman" w:hAnsi="Arial" w:cs="Arial"/>
          <w:b/>
          <w:bCs/>
          <w:color w:val="000000"/>
          <w:sz w:val="21"/>
          <w:szCs w:val="21"/>
          <w:lang w:eastAsia="pt-BR"/>
        </w:rPr>
        <w:t>dT</w:t>
      </w:r>
      <w:proofErr w:type="spellEnd"/>
      <w:r w:rsidRPr="006E17E8">
        <w:rPr>
          <w:rFonts w:ascii="Arial" w:eastAsia="Times New Roman" w:hAnsi="Arial" w:cs="Arial"/>
          <w:b/>
          <w:bCs/>
          <w:color w:val="000000"/>
          <w:sz w:val="21"/>
          <w:szCs w:val="21"/>
          <w:lang w:eastAsia="pt-BR"/>
        </w:rPr>
        <w:t>) </w:t>
      </w:r>
      <w:r w:rsidRPr="006E17E8">
        <w:rPr>
          <w:rFonts w:ascii="Arial" w:eastAsia="Times New Roman" w:hAnsi="Arial" w:cs="Arial"/>
          <w:color w:val="000000"/>
          <w:sz w:val="21"/>
          <w:szCs w:val="21"/>
          <w:lang w:eastAsia="pt-BR"/>
        </w:rPr>
        <w:t>(previne difteria e tétano) – Reforço a cada 10 anos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Pneumocócica 23 Valente </w:t>
      </w:r>
      <w:r w:rsidRPr="006E17E8">
        <w:rPr>
          <w:rFonts w:ascii="Arial" w:eastAsia="Times New Roman" w:hAnsi="Arial" w:cs="Arial"/>
          <w:color w:val="000000"/>
          <w:sz w:val="21"/>
          <w:szCs w:val="21"/>
          <w:lang w:eastAsia="pt-BR"/>
        </w:rPr>
        <w:t>(previne pneumonia, otite, meningite e outras doenças causadas pelo Pneumococo) – 1 dose (Está indicada para população indígena e grupos-alvo específicos)</w:t>
      </w:r>
    </w:p>
    <w:p w:rsidR="006E17E8" w:rsidRPr="006E17E8" w:rsidRDefault="006E17E8" w:rsidP="006E17E8">
      <w:pPr>
        <w:numPr>
          <w:ilvl w:val="0"/>
          <w:numId w:val="1"/>
        </w:numPr>
        <w:shd w:val="clear" w:color="auto" w:fill="FCFCFC"/>
        <w:spacing w:before="100" w:beforeAutospacing="1" w:after="100" w:afterAutospacing="1" w:line="300" w:lineRule="atLeast"/>
        <w:textAlignment w:val="baseline"/>
        <w:outlineLvl w:val="3"/>
        <w:rPr>
          <w:rFonts w:ascii="Arial" w:eastAsia="Times New Roman" w:hAnsi="Arial" w:cs="Arial"/>
          <w:b/>
          <w:bCs/>
          <w:color w:val="000000"/>
          <w:spacing w:val="-12"/>
          <w:sz w:val="34"/>
          <w:szCs w:val="34"/>
          <w:lang w:eastAsia="pt-BR"/>
        </w:rPr>
      </w:pPr>
      <w:bookmarkStart w:id="5" w:name="idoso"/>
      <w:bookmarkEnd w:id="5"/>
      <w:r w:rsidRPr="006E17E8">
        <w:rPr>
          <w:rFonts w:ascii="Arial" w:eastAsia="Times New Roman" w:hAnsi="Arial" w:cs="Arial"/>
          <w:b/>
          <w:bCs/>
          <w:color w:val="000000"/>
          <w:spacing w:val="-12"/>
          <w:sz w:val="34"/>
          <w:szCs w:val="34"/>
          <w:lang w:eastAsia="pt-BR"/>
        </w:rPr>
        <w:t>Idoso</w:t>
      </w:r>
    </w:p>
    <w:p w:rsidR="006E17E8" w:rsidRPr="006E17E8" w:rsidRDefault="006E17E8" w:rsidP="006E17E8">
      <w:pPr>
        <w:shd w:val="clear" w:color="auto" w:fill="FCFCFC"/>
        <w:spacing w:after="0" w:line="240" w:lineRule="auto"/>
        <w:ind w:left="720"/>
        <w:textAlignment w:val="baseline"/>
        <w:rPr>
          <w:rFonts w:ascii="Arial" w:eastAsia="Times New Roman" w:hAnsi="Arial" w:cs="Arial"/>
          <w:color w:val="000000"/>
          <w:sz w:val="21"/>
          <w:szCs w:val="21"/>
          <w:lang w:eastAsia="pt-BR"/>
        </w:rPr>
      </w:pPr>
      <w:r w:rsidRPr="006E17E8">
        <w:rPr>
          <w:rFonts w:ascii="Arial" w:eastAsia="Times New Roman" w:hAnsi="Arial" w:cs="Arial"/>
          <w:color w:val="000000"/>
          <w:sz w:val="21"/>
          <w:szCs w:val="21"/>
          <w:lang w:eastAsia="pt-BR"/>
        </w:rPr>
        <w:t>São quatro as vacinas disponíveis para pessoas com 60 anos ou mais, além da vacina anual contra a gripe:</w:t>
      </w:r>
    </w:p>
    <w:p w:rsidR="006E17E8" w:rsidRPr="006E17E8" w:rsidRDefault="006E17E8" w:rsidP="006E17E8">
      <w:pPr>
        <w:numPr>
          <w:ilvl w:val="0"/>
          <w:numId w:val="1"/>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60 anos ou mais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B</w:t>
      </w:r>
      <w:r w:rsidRPr="006E17E8">
        <w:rPr>
          <w:rFonts w:ascii="Arial" w:eastAsia="Times New Roman" w:hAnsi="Arial" w:cs="Arial"/>
          <w:color w:val="000000"/>
          <w:sz w:val="21"/>
          <w:szCs w:val="21"/>
          <w:lang w:eastAsia="pt-BR"/>
        </w:rPr>
        <w:t> - 3 doses (verificar situação vacinal anterior)</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Febre Amarela </w:t>
      </w:r>
      <w:r w:rsidRPr="006E17E8">
        <w:rPr>
          <w:rFonts w:ascii="Arial" w:eastAsia="Times New Roman" w:hAnsi="Arial" w:cs="Arial"/>
          <w:color w:val="000000"/>
          <w:sz w:val="21"/>
          <w:szCs w:val="21"/>
          <w:lang w:eastAsia="pt-BR"/>
        </w:rPr>
        <w:t>– dose única (verificar situação vacinal anterior)</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Dupla Adulto (</w:t>
      </w:r>
      <w:proofErr w:type="spellStart"/>
      <w:r w:rsidRPr="006E17E8">
        <w:rPr>
          <w:rFonts w:ascii="Arial" w:eastAsia="Times New Roman" w:hAnsi="Arial" w:cs="Arial"/>
          <w:b/>
          <w:bCs/>
          <w:color w:val="000000"/>
          <w:sz w:val="21"/>
          <w:szCs w:val="21"/>
          <w:lang w:eastAsia="pt-BR"/>
        </w:rPr>
        <w:t>dT</w:t>
      </w:r>
      <w:proofErr w:type="spellEnd"/>
      <w:r w:rsidRPr="006E17E8">
        <w:rPr>
          <w:rFonts w:ascii="Arial" w:eastAsia="Times New Roman" w:hAnsi="Arial" w:cs="Arial"/>
          <w:b/>
          <w:bCs/>
          <w:color w:val="000000"/>
          <w:sz w:val="21"/>
          <w:szCs w:val="21"/>
          <w:lang w:eastAsia="pt-BR"/>
        </w:rPr>
        <w:t>) </w:t>
      </w:r>
      <w:r w:rsidRPr="006E17E8">
        <w:rPr>
          <w:rFonts w:ascii="Arial" w:eastAsia="Times New Roman" w:hAnsi="Arial" w:cs="Arial"/>
          <w:color w:val="000000"/>
          <w:sz w:val="21"/>
          <w:szCs w:val="21"/>
          <w:lang w:eastAsia="pt-BR"/>
        </w:rPr>
        <w:t>- (previne difteria e tétano) – Reforço a cada 10 anos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Pneumocócica 23 Valente </w:t>
      </w:r>
      <w:r w:rsidRPr="006E17E8">
        <w:rPr>
          <w:rFonts w:ascii="Arial" w:eastAsia="Times New Roman" w:hAnsi="Arial" w:cs="Arial"/>
          <w:color w:val="000000"/>
          <w:sz w:val="21"/>
          <w:szCs w:val="21"/>
          <w:lang w:eastAsia="pt-BR"/>
        </w:rPr>
        <w:t>(previne pneumonia, otite, meningite e outras doenças causadas pelo Pneumococo) – reforço (a depender da situação vacinal anterior) - A vacina está indicada para população indígena e grupos-alvo específicos, como pessoas com 60 anos e mais não vacinados que vivem acamados e/ou em instituições fechadas.</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Influenza </w:t>
      </w:r>
      <w:r w:rsidRPr="006E17E8">
        <w:rPr>
          <w:rFonts w:ascii="Arial" w:eastAsia="Times New Roman" w:hAnsi="Arial" w:cs="Arial"/>
          <w:color w:val="000000"/>
          <w:sz w:val="21"/>
          <w:szCs w:val="21"/>
          <w:lang w:eastAsia="pt-BR"/>
        </w:rPr>
        <w:t>– Uma dose (anual)</w:t>
      </w:r>
    </w:p>
    <w:p w:rsidR="006E17E8" w:rsidRPr="006E17E8" w:rsidRDefault="006E17E8" w:rsidP="006E17E8">
      <w:pPr>
        <w:numPr>
          <w:ilvl w:val="0"/>
          <w:numId w:val="1"/>
        </w:numPr>
        <w:shd w:val="clear" w:color="auto" w:fill="FCFCFC"/>
        <w:spacing w:before="100" w:beforeAutospacing="1" w:after="100" w:afterAutospacing="1" w:line="300" w:lineRule="atLeast"/>
        <w:textAlignment w:val="baseline"/>
        <w:outlineLvl w:val="3"/>
        <w:rPr>
          <w:rFonts w:ascii="Arial" w:eastAsia="Times New Roman" w:hAnsi="Arial" w:cs="Arial"/>
          <w:b/>
          <w:bCs/>
          <w:color w:val="000000"/>
          <w:spacing w:val="-12"/>
          <w:sz w:val="34"/>
          <w:szCs w:val="34"/>
          <w:lang w:eastAsia="pt-BR"/>
        </w:rPr>
      </w:pPr>
      <w:bookmarkStart w:id="6" w:name="gestante"/>
      <w:bookmarkEnd w:id="6"/>
      <w:r w:rsidRPr="006E17E8">
        <w:rPr>
          <w:rFonts w:ascii="Arial" w:eastAsia="Times New Roman" w:hAnsi="Arial" w:cs="Arial"/>
          <w:b/>
          <w:bCs/>
          <w:color w:val="000000"/>
          <w:spacing w:val="-12"/>
          <w:sz w:val="34"/>
          <w:szCs w:val="34"/>
          <w:lang w:eastAsia="pt-BR"/>
        </w:rPr>
        <w:t>Gestante</w:t>
      </w:r>
    </w:p>
    <w:p w:rsidR="006E17E8" w:rsidRPr="006E17E8" w:rsidRDefault="006E17E8" w:rsidP="006E17E8">
      <w:pPr>
        <w:shd w:val="clear" w:color="auto" w:fill="FCFCFC"/>
        <w:spacing w:after="0" w:line="240" w:lineRule="auto"/>
        <w:ind w:left="720"/>
        <w:textAlignment w:val="baseline"/>
        <w:rPr>
          <w:rFonts w:ascii="Arial" w:eastAsia="Times New Roman" w:hAnsi="Arial" w:cs="Arial"/>
          <w:color w:val="000000"/>
          <w:sz w:val="21"/>
          <w:szCs w:val="21"/>
          <w:lang w:eastAsia="pt-BR"/>
        </w:rPr>
      </w:pPr>
      <w:r w:rsidRPr="006E17E8">
        <w:rPr>
          <w:rFonts w:ascii="Arial" w:eastAsia="Times New Roman" w:hAnsi="Arial" w:cs="Arial"/>
          <w:color w:val="000000"/>
          <w:sz w:val="21"/>
          <w:szCs w:val="21"/>
          <w:lang w:eastAsia="pt-BR"/>
        </w:rPr>
        <w:t>A vacina para mulheres grávidas é essencial para prevenir doenças para si e para o bebê. Veja as vacinas indicadas para gestantes.</w:t>
      </w:r>
    </w:p>
    <w:p w:rsidR="006E17E8" w:rsidRPr="006E17E8" w:rsidRDefault="006E17E8" w:rsidP="006E17E8">
      <w:pPr>
        <w:numPr>
          <w:ilvl w:val="0"/>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B</w:t>
      </w:r>
      <w:r w:rsidRPr="006E17E8">
        <w:rPr>
          <w:rFonts w:ascii="Arial" w:eastAsia="Times New Roman" w:hAnsi="Arial" w:cs="Arial"/>
          <w:color w:val="000000"/>
          <w:sz w:val="21"/>
          <w:szCs w:val="21"/>
          <w:lang w:eastAsia="pt-BR"/>
        </w:rPr>
        <w:t> - 3 doses (a depender da situação vacinal anterior)</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Dupla Adulto (</w:t>
      </w:r>
      <w:proofErr w:type="spellStart"/>
      <w:r w:rsidRPr="006E17E8">
        <w:rPr>
          <w:rFonts w:ascii="Arial" w:eastAsia="Times New Roman" w:hAnsi="Arial" w:cs="Arial"/>
          <w:b/>
          <w:bCs/>
          <w:color w:val="000000"/>
          <w:sz w:val="21"/>
          <w:szCs w:val="21"/>
          <w:lang w:eastAsia="pt-BR"/>
        </w:rPr>
        <w:t>dT</w:t>
      </w:r>
      <w:proofErr w:type="spellEnd"/>
      <w:r w:rsidRPr="006E17E8">
        <w:rPr>
          <w:rFonts w:ascii="Arial" w:eastAsia="Times New Roman" w:hAnsi="Arial" w:cs="Arial"/>
          <w:b/>
          <w:bCs/>
          <w:color w:val="000000"/>
          <w:sz w:val="21"/>
          <w:szCs w:val="21"/>
          <w:lang w:eastAsia="pt-BR"/>
        </w:rPr>
        <w:t>) </w:t>
      </w:r>
      <w:r w:rsidRPr="006E17E8">
        <w:rPr>
          <w:rFonts w:ascii="Arial" w:eastAsia="Times New Roman" w:hAnsi="Arial" w:cs="Arial"/>
          <w:color w:val="000000"/>
          <w:sz w:val="21"/>
          <w:szCs w:val="21"/>
          <w:lang w:eastAsia="pt-BR"/>
        </w:rPr>
        <w:t>(previne difteria e tétano) – 3 doses (a depender da situação vacinal anterior)</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spellStart"/>
      <w:proofErr w:type="gramStart"/>
      <w:r w:rsidRPr="006E17E8">
        <w:rPr>
          <w:rFonts w:ascii="Arial" w:eastAsia="Times New Roman" w:hAnsi="Arial" w:cs="Arial"/>
          <w:b/>
          <w:bCs/>
          <w:color w:val="000000"/>
          <w:sz w:val="21"/>
          <w:szCs w:val="21"/>
          <w:lang w:eastAsia="pt-BR"/>
        </w:rPr>
        <w:t>dTpa</w:t>
      </w:r>
      <w:proofErr w:type="spellEnd"/>
      <w:r w:rsidRPr="006E17E8">
        <w:rPr>
          <w:rFonts w:ascii="Arial" w:eastAsia="Times New Roman" w:hAnsi="Arial" w:cs="Arial"/>
          <w:b/>
          <w:bCs/>
          <w:color w:val="000000"/>
          <w:sz w:val="21"/>
          <w:szCs w:val="21"/>
          <w:lang w:eastAsia="pt-BR"/>
        </w:rPr>
        <w:t> </w:t>
      </w:r>
      <w:r w:rsidRPr="006E17E8">
        <w:rPr>
          <w:rFonts w:ascii="Arial" w:eastAsia="Times New Roman" w:hAnsi="Arial" w:cs="Arial"/>
          <w:color w:val="000000"/>
          <w:sz w:val="21"/>
          <w:szCs w:val="21"/>
          <w:lang w:eastAsia="pt-BR"/>
        </w:rPr>
        <w:t> (</w:t>
      </w:r>
      <w:proofErr w:type="gramEnd"/>
      <w:r w:rsidRPr="006E17E8">
        <w:rPr>
          <w:rFonts w:ascii="Arial" w:eastAsia="Times New Roman" w:hAnsi="Arial" w:cs="Arial"/>
          <w:color w:val="000000"/>
          <w:sz w:val="21"/>
          <w:szCs w:val="21"/>
          <w:lang w:eastAsia="pt-BR"/>
        </w:rPr>
        <w:t>Tríplice bacteriana acelular do tipo adulto) – (previne difteria, tétano e coqueluche) – Uma dose a cada gestação a partir da 20ª semana de gestação ou no puerpério (até 45 dias após o parto).</w:t>
      </w:r>
    </w:p>
    <w:p w:rsidR="006E17E8" w:rsidRPr="006E17E8" w:rsidRDefault="006E17E8" w:rsidP="006E17E8">
      <w:pPr>
        <w:numPr>
          <w:ilvl w:val="1"/>
          <w:numId w:val="1"/>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gramStart"/>
      <w:r w:rsidRPr="006E17E8">
        <w:rPr>
          <w:rFonts w:ascii="Arial" w:eastAsia="Times New Roman" w:hAnsi="Arial" w:cs="Arial"/>
          <w:b/>
          <w:bCs/>
          <w:color w:val="000000"/>
          <w:sz w:val="21"/>
          <w:szCs w:val="21"/>
          <w:lang w:eastAsia="pt-BR"/>
        </w:rPr>
        <w:t>Influenza </w:t>
      </w:r>
      <w:r w:rsidRPr="006E17E8">
        <w:rPr>
          <w:rFonts w:ascii="Arial" w:eastAsia="Times New Roman" w:hAnsi="Arial" w:cs="Arial"/>
          <w:color w:val="000000"/>
          <w:sz w:val="21"/>
          <w:szCs w:val="21"/>
          <w:lang w:eastAsia="pt-BR"/>
        </w:rPr>
        <w:t> –</w:t>
      </w:r>
      <w:proofErr w:type="gramEnd"/>
      <w:r w:rsidRPr="006E17E8">
        <w:rPr>
          <w:rFonts w:ascii="Arial" w:eastAsia="Times New Roman" w:hAnsi="Arial" w:cs="Arial"/>
          <w:color w:val="000000"/>
          <w:sz w:val="21"/>
          <w:szCs w:val="21"/>
          <w:lang w:eastAsia="pt-BR"/>
        </w:rPr>
        <w:t xml:space="preserve"> Uma dose (anual)</w:t>
      </w:r>
    </w:p>
    <w:p w:rsidR="006E17E8" w:rsidRPr="006E17E8" w:rsidRDefault="006E17E8" w:rsidP="006E17E8">
      <w:pPr>
        <w:pBdr>
          <w:top w:val="single" w:sz="6" w:space="11" w:color="EEEEEE"/>
        </w:pBdr>
        <w:shd w:val="clear" w:color="auto" w:fill="FFFFFF"/>
        <w:spacing w:before="192" w:after="192" w:line="600" w:lineRule="atLeast"/>
        <w:textAlignment w:val="baseline"/>
        <w:outlineLvl w:val="1"/>
        <w:rPr>
          <w:rFonts w:ascii="Times New Roman" w:eastAsia="Times New Roman" w:hAnsi="Times New Roman" w:cs="Times New Roman"/>
          <w:b/>
          <w:bCs/>
          <w:color w:val="000000"/>
          <w:spacing w:val="-12"/>
          <w:sz w:val="38"/>
          <w:szCs w:val="38"/>
          <w:lang w:eastAsia="pt-BR"/>
        </w:rPr>
      </w:pPr>
      <w:bookmarkStart w:id="7" w:name="povos-indigenas"/>
      <w:bookmarkEnd w:id="7"/>
      <w:r w:rsidRPr="006E17E8">
        <w:rPr>
          <w:rFonts w:ascii="Times New Roman" w:eastAsia="Times New Roman" w:hAnsi="Times New Roman" w:cs="Times New Roman"/>
          <w:b/>
          <w:bCs/>
          <w:color w:val="000000"/>
          <w:spacing w:val="-12"/>
          <w:sz w:val="38"/>
          <w:szCs w:val="38"/>
          <w:lang w:eastAsia="pt-BR"/>
        </w:rPr>
        <w:t>Calendário Nacional de Vacinação dos Povos Indígenas</w:t>
      </w:r>
    </w:p>
    <w:p w:rsidR="006E17E8" w:rsidRPr="006E17E8" w:rsidRDefault="006E17E8" w:rsidP="006E17E8">
      <w:pPr>
        <w:numPr>
          <w:ilvl w:val="0"/>
          <w:numId w:val="2"/>
        </w:numPr>
        <w:shd w:val="clear" w:color="auto" w:fill="FCFCFC"/>
        <w:spacing w:before="100" w:beforeAutospacing="1" w:after="100" w:afterAutospacing="1" w:line="300" w:lineRule="atLeast"/>
        <w:jc w:val="right"/>
        <w:textAlignment w:val="baseline"/>
        <w:outlineLvl w:val="3"/>
        <w:rPr>
          <w:rFonts w:ascii="Arial" w:eastAsia="Times New Roman" w:hAnsi="Arial" w:cs="Arial"/>
          <w:b/>
          <w:bCs/>
          <w:color w:val="000000"/>
          <w:spacing w:val="-12"/>
          <w:sz w:val="34"/>
          <w:szCs w:val="34"/>
          <w:lang w:eastAsia="pt-BR"/>
        </w:rPr>
      </w:pPr>
      <w:r w:rsidRPr="006E17E8">
        <w:rPr>
          <w:rFonts w:ascii="Arial" w:eastAsia="Times New Roman" w:hAnsi="Arial" w:cs="Arial"/>
          <w:b/>
          <w:bCs/>
          <w:color w:val="000000"/>
          <w:spacing w:val="-12"/>
          <w:sz w:val="34"/>
          <w:szCs w:val="34"/>
          <w:lang w:eastAsia="pt-BR"/>
        </w:rPr>
        <w:t>Criança</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proofErr w:type="spellStart"/>
      <w:r w:rsidRPr="006E17E8">
        <w:rPr>
          <w:rFonts w:ascii="Arial" w:eastAsia="Times New Roman" w:hAnsi="Arial" w:cs="Arial"/>
          <w:b/>
          <w:bCs/>
          <w:color w:val="000000"/>
          <w:sz w:val="21"/>
          <w:szCs w:val="21"/>
          <w:lang w:eastAsia="pt-BR"/>
        </w:rPr>
        <w:t>Ao</w:t>
      </w:r>
      <w:r w:rsidRPr="006E17E8">
        <w:rPr>
          <w:rFonts w:ascii="Arial" w:eastAsia="Times New Roman" w:hAnsi="Arial" w:cs="Arial"/>
          <w:color w:val="000000"/>
          <w:sz w:val="21"/>
          <w:szCs w:val="21"/>
          <w:lang w:eastAsia="pt-BR"/>
        </w:rPr>
        <w:t>nascer</w:t>
      </w:r>
      <w:proofErr w:type="spellEnd"/>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BCG</w:t>
      </w:r>
      <w:r w:rsidRPr="006E17E8">
        <w:rPr>
          <w:rFonts w:ascii="Arial" w:eastAsia="Times New Roman" w:hAnsi="Arial" w:cs="Arial"/>
          <w:color w:val="000000"/>
          <w:sz w:val="21"/>
          <w:szCs w:val="21"/>
          <w:lang w:eastAsia="pt-BR"/>
        </w:rPr>
        <w:t> – dose única - (previne as formas graves de tuberculose, principalmente miliar e meníngea)</w:t>
      </w:r>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B</w:t>
      </w:r>
      <w:r w:rsidRPr="006E17E8">
        <w:rPr>
          <w:rFonts w:ascii="Arial" w:eastAsia="Times New Roman" w:hAnsi="Arial" w:cs="Arial"/>
          <w:color w:val="000000"/>
          <w:sz w:val="21"/>
          <w:szCs w:val="21"/>
          <w:lang w:eastAsia="pt-BR"/>
        </w:rPr>
        <w:t> – dose única</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2</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spellStart"/>
      <w:r w:rsidRPr="006E17E8">
        <w:rPr>
          <w:rFonts w:ascii="Arial" w:eastAsia="Times New Roman" w:hAnsi="Arial" w:cs="Arial"/>
          <w:b/>
          <w:bCs/>
          <w:color w:val="000000"/>
          <w:sz w:val="21"/>
          <w:szCs w:val="21"/>
          <w:lang w:eastAsia="pt-BR"/>
        </w:rPr>
        <w:t>Pentavalente</w:t>
      </w:r>
      <w:proofErr w:type="spellEnd"/>
      <w:r w:rsidRPr="006E17E8">
        <w:rPr>
          <w:rFonts w:ascii="Arial" w:eastAsia="Times New Roman" w:hAnsi="Arial" w:cs="Arial"/>
          <w:color w:val="000000"/>
          <w:sz w:val="21"/>
          <w:szCs w:val="21"/>
          <w:lang w:eastAsia="pt-BR"/>
        </w:rPr>
        <w:t xml:space="preserve"> (Previne Difteria, Tétano, Coqueluche, Hepatite B e Meningite e infecções por </w:t>
      </w:r>
      <w:proofErr w:type="spellStart"/>
      <w:r w:rsidRPr="006E17E8">
        <w:rPr>
          <w:rFonts w:ascii="Arial" w:eastAsia="Times New Roman" w:hAnsi="Arial" w:cs="Arial"/>
          <w:color w:val="000000"/>
          <w:sz w:val="21"/>
          <w:szCs w:val="21"/>
          <w:lang w:eastAsia="pt-BR"/>
        </w:rPr>
        <w:t>HiB</w:t>
      </w:r>
      <w:proofErr w:type="spellEnd"/>
      <w:r w:rsidRPr="006E17E8">
        <w:rPr>
          <w:rFonts w:ascii="Arial" w:eastAsia="Times New Roman" w:hAnsi="Arial" w:cs="Arial"/>
          <w:color w:val="000000"/>
          <w:sz w:val="21"/>
          <w:szCs w:val="21"/>
          <w:lang w:eastAsia="pt-BR"/>
        </w:rPr>
        <w:t>) – 1ª dose</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Inativada Poliomielite</w:t>
      </w:r>
      <w:r w:rsidRPr="006E17E8">
        <w:rPr>
          <w:rFonts w:ascii="Arial" w:eastAsia="Times New Roman" w:hAnsi="Arial" w:cs="Arial"/>
          <w:color w:val="000000"/>
          <w:sz w:val="21"/>
          <w:szCs w:val="21"/>
          <w:lang w:eastAsia="pt-BR"/>
        </w:rPr>
        <w:t> (VIP) (poliomielite ou paralisia infantil) – 1ª dose</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Pneumocócica 10 Valente</w:t>
      </w:r>
      <w:r w:rsidRPr="006E17E8">
        <w:rPr>
          <w:rFonts w:ascii="Arial" w:eastAsia="Times New Roman" w:hAnsi="Arial" w:cs="Arial"/>
          <w:color w:val="000000"/>
          <w:sz w:val="21"/>
          <w:szCs w:val="21"/>
          <w:lang w:eastAsia="pt-BR"/>
        </w:rPr>
        <w:t> (previne pneumonia, otite, meningite e outras doenças causadas pelo Pneumococo) – 1ª dose</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spellStart"/>
      <w:r w:rsidRPr="006E17E8">
        <w:rPr>
          <w:rFonts w:ascii="Arial" w:eastAsia="Times New Roman" w:hAnsi="Arial" w:cs="Arial"/>
          <w:b/>
          <w:bCs/>
          <w:color w:val="000000"/>
          <w:sz w:val="21"/>
          <w:szCs w:val="21"/>
          <w:lang w:eastAsia="pt-BR"/>
        </w:rPr>
        <w:t>Rotavírus</w:t>
      </w:r>
      <w:proofErr w:type="spellEnd"/>
      <w:r w:rsidRPr="006E17E8">
        <w:rPr>
          <w:rFonts w:ascii="Arial" w:eastAsia="Times New Roman" w:hAnsi="Arial" w:cs="Arial"/>
          <w:color w:val="000000"/>
          <w:sz w:val="21"/>
          <w:szCs w:val="21"/>
          <w:lang w:eastAsia="pt-BR"/>
        </w:rPr>
        <w:t xml:space="preserve"> (previne diarreia por </w:t>
      </w:r>
      <w:proofErr w:type="spellStart"/>
      <w:r w:rsidRPr="006E17E8">
        <w:rPr>
          <w:rFonts w:ascii="Arial" w:eastAsia="Times New Roman" w:hAnsi="Arial" w:cs="Arial"/>
          <w:color w:val="000000"/>
          <w:sz w:val="21"/>
          <w:szCs w:val="21"/>
          <w:lang w:eastAsia="pt-BR"/>
        </w:rPr>
        <w:t>rotavírus</w:t>
      </w:r>
      <w:proofErr w:type="spellEnd"/>
      <w:r w:rsidRPr="006E17E8">
        <w:rPr>
          <w:rFonts w:ascii="Arial" w:eastAsia="Times New Roman" w:hAnsi="Arial" w:cs="Arial"/>
          <w:color w:val="000000"/>
          <w:sz w:val="21"/>
          <w:szCs w:val="21"/>
          <w:lang w:eastAsia="pt-BR"/>
        </w:rPr>
        <w:t>) – 1ª dose</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3</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Meningocócica C</w:t>
      </w:r>
      <w:r w:rsidRPr="006E17E8">
        <w:rPr>
          <w:rFonts w:ascii="Arial" w:eastAsia="Times New Roman" w:hAnsi="Arial" w:cs="Arial"/>
          <w:color w:val="000000"/>
          <w:sz w:val="21"/>
          <w:szCs w:val="21"/>
          <w:lang w:eastAsia="pt-BR"/>
        </w:rPr>
        <w:t> (previne a doença meningocócica C) – 1ª dose</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4</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spellStart"/>
      <w:r w:rsidRPr="006E17E8">
        <w:rPr>
          <w:rFonts w:ascii="Arial" w:eastAsia="Times New Roman" w:hAnsi="Arial" w:cs="Arial"/>
          <w:b/>
          <w:bCs/>
          <w:color w:val="000000"/>
          <w:sz w:val="21"/>
          <w:szCs w:val="21"/>
          <w:lang w:eastAsia="pt-BR"/>
        </w:rPr>
        <w:lastRenderedPageBreak/>
        <w:t>Pentavalente</w:t>
      </w:r>
      <w:proofErr w:type="spellEnd"/>
      <w:r w:rsidRPr="006E17E8">
        <w:rPr>
          <w:rFonts w:ascii="Arial" w:eastAsia="Times New Roman" w:hAnsi="Arial" w:cs="Arial"/>
          <w:color w:val="000000"/>
          <w:sz w:val="21"/>
          <w:szCs w:val="21"/>
          <w:lang w:eastAsia="pt-BR"/>
        </w:rPr>
        <w:t xml:space="preserve"> (previne difteria, Tétano, Coqueluche, Hepatite B e Meningite e infecções por </w:t>
      </w:r>
      <w:proofErr w:type="spellStart"/>
      <w:r w:rsidRPr="006E17E8">
        <w:rPr>
          <w:rFonts w:ascii="Arial" w:eastAsia="Times New Roman" w:hAnsi="Arial" w:cs="Arial"/>
          <w:color w:val="000000"/>
          <w:sz w:val="21"/>
          <w:szCs w:val="21"/>
          <w:lang w:eastAsia="pt-BR"/>
        </w:rPr>
        <w:t>Haemóphilus</w:t>
      </w:r>
      <w:proofErr w:type="spellEnd"/>
      <w:r w:rsidRPr="006E17E8">
        <w:rPr>
          <w:rFonts w:ascii="Arial" w:eastAsia="Times New Roman" w:hAnsi="Arial" w:cs="Arial"/>
          <w:color w:val="000000"/>
          <w:sz w:val="21"/>
          <w:szCs w:val="21"/>
          <w:lang w:eastAsia="pt-BR"/>
        </w:rPr>
        <w:t xml:space="preserve"> </w:t>
      </w:r>
      <w:proofErr w:type="spellStart"/>
      <w:r w:rsidRPr="006E17E8">
        <w:rPr>
          <w:rFonts w:ascii="Arial" w:eastAsia="Times New Roman" w:hAnsi="Arial" w:cs="Arial"/>
          <w:color w:val="000000"/>
          <w:sz w:val="21"/>
          <w:szCs w:val="21"/>
          <w:lang w:eastAsia="pt-BR"/>
        </w:rPr>
        <w:t>influenzae</w:t>
      </w:r>
      <w:proofErr w:type="spellEnd"/>
      <w:r w:rsidRPr="006E17E8">
        <w:rPr>
          <w:rFonts w:ascii="Arial" w:eastAsia="Times New Roman" w:hAnsi="Arial" w:cs="Arial"/>
          <w:color w:val="000000"/>
          <w:sz w:val="21"/>
          <w:szCs w:val="21"/>
          <w:lang w:eastAsia="pt-BR"/>
        </w:rPr>
        <w:t xml:space="preserve"> tipo B) – 2ª dose</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Inativada Poliomielite</w:t>
      </w:r>
      <w:r w:rsidRPr="006E17E8">
        <w:rPr>
          <w:rFonts w:ascii="Arial" w:eastAsia="Times New Roman" w:hAnsi="Arial" w:cs="Arial"/>
          <w:color w:val="000000"/>
          <w:sz w:val="21"/>
          <w:szCs w:val="21"/>
          <w:lang w:eastAsia="pt-BR"/>
        </w:rPr>
        <w:t> (VIP) (Poliomielite ou paralisia infantil) – 2ª dose</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Pneumocócica 10 Valente</w:t>
      </w:r>
      <w:r w:rsidRPr="006E17E8">
        <w:rPr>
          <w:rFonts w:ascii="Arial" w:eastAsia="Times New Roman" w:hAnsi="Arial" w:cs="Arial"/>
          <w:color w:val="000000"/>
          <w:sz w:val="21"/>
          <w:szCs w:val="21"/>
          <w:lang w:eastAsia="pt-BR"/>
        </w:rPr>
        <w:t> (previne pneumonia, otite, meningite e outras doenças causadas pelo Pneumococo) – 2ª dose</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spellStart"/>
      <w:r w:rsidRPr="006E17E8">
        <w:rPr>
          <w:rFonts w:ascii="Arial" w:eastAsia="Times New Roman" w:hAnsi="Arial" w:cs="Arial"/>
          <w:b/>
          <w:bCs/>
          <w:color w:val="000000"/>
          <w:sz w:val="21"/>
          <w:szCs w:val="21"/>
          <w:lang w:eastAsia="pt-BR"/>
        </w:rPr>
        <w:t>Rotavírus</w:t>
      </w:r>
      <w:proofErr w:type="spellEnd"/>
      <w:r w:rsidRPr="006E17E8">
        <w:rPr>
          <w:rFonts w:ascii="Arial" w:eastAsia="Times New Roman" w:hAnsi="Arial" w:cs="Arial"/>
          <w:color w:val="000000"/>
          <w:sz w:val="21"/>
          <w:szCs w:val="21"/>
          <w:lang w:eastAsia="pt-BR"/>
        </w:rPr>
        <w:t xml:space="preserve"> (previne diarreia por </w:t>
      </w:r>
      <w:proofErr w:type="spellStart"/>
      <w:r w:rsidRPr="006E17E8">
        <w:rPr>
          <w:rFonts w:ascii="Arial" w:eastAsia="Times New Roman" w:hAnsi="Arial" w:cs="Arial"/>
          <w:color w:val="000000"/>
          <w:sz w:val="21"/>
          <w:szCs w:val="21"/>
          <w:lang w:eastAsia="pt-BR"/>
        </w:rPr>
        <w:t>rotavírus</w:t>
      </w:r>
      <w:proofErr w:type="spellEnd"/>
      <w:r w:rsidRPr="006E17E8">
        <w:rPr>
          <w:rFonts w:ascii="Arial" w:eastAsia="Times New Roman" w:hAnsi="Arial" w:cs="Arial"/>
          <w:color w:val="000000"/>
          <w:sz w:val="21"/>
          <w:szCs w:val="21"/>
          <w:lang w:eastAsia="pt-BR"/>
        </w:rPr>
        <w:t>) – 2ª dose</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5</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Meningocócica C</w:t>
      </w:r>
      <w:r w:rsidRPr="006E17E8">
        <w:rPr>
          <w:rFonts w:ascii="Arial" w:eastAsia="Times New Roman" w:hAnsi="Arial" w:cs="Arial"/>
          <w:color w:val="000000"/>
          <w:sz w:val="21"/>
          <w:szCs w:val="21"/>
          <w:lang w:eastAsia="pt-BR"/>
        </w:rPr>
        <w:t> (previne doença meningocócica C) – 2ª dose</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6</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spellStart"/>
      <w:r w:rsidRPr="006E17E8">
        <w:rPr>
          <w:rFonts w:ascii="Arial" w:eastAsia="Times New Roman" w:hAnsi="Arial" w:cs="Arial"/>
          <w:b/>
          <w:bCs/>
          <w:color w:val="000000"/>
          <w:sz w:val="21"/>
          <w:szCs w:val="21"/>
          <w:lang w:eastAsia="pt-BR"/>
        </w:rPr>
        <w:t>Pentavalente</w:t>
      </w:r>
      <w:proofErr w:type="spellEnd"/>
      <w:r w:rsidRPr="006E17E8">
        <w:rPr>
          <w:rFonts w:ascii="Arial" w:eastAsia="Times New Roman" w:hAnsi="Arial" w:cs="Arial"/>
          <w:color w:val="000000"/>
          <w:sz w:val="21"/>
          <w:szCs w:val="21"/>
          <w:lang w:eastAsia="pt-BR"/>
        </w:rPr>
        <w:t xml:space="preserve"> (previne Difteria, Tétano, Coqueluche, Hepatite B e meningite e infecções por </w:t>
      </w:r>
      <w:proofErr w:type="spellStart"/>
      <w:r w:rsidRPr="006E17E8">
        <w:rPr>
          <w:rFonts w:ascii="Arial" w:eastAsia="Times New Roman" w:hAnsi="Arial" w:cs="Arial"/>
          <w:color w:val="000000"/>
          <w:sz w:val="21"/>
          <w:szCs w:val="21"/>
          <w:lang w:eastAsia="pt-BR"/>
        </w:rPr>
        <w:t>HiB</w:t>
      </w:r>
      <w:proofErr w:type="spellEnd"/>
      <w:r w:rsidRPr="006E17E8">
        <w:rPr>
          <w:rFonts w:ascii="Arial" w:eastAsia="Times New Roman" w:hAnsi="Arial" w:cs="Arial"/>
          <w:color w:val="000000"/>
          <w:sz w:val="21"/>
          <w:szCs w:val="21"/>
          <w:lang w:eastAsia="pt-BR"/>
        </w:rPr>
        <w:t>) – 3ª dose</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Inativada Poliomielite</w:t>
      </w:r>
      <w:r w:rsidRPr="006E17E8">
        <w:rPr>
          <w:rFonts w:ascii="Arial" w:eastAsia="Times New Roman" w:hAnsi="Arial" w:cs="Arial"/>
          <w:color w:val="000000"/>
          <w:sz w:val="21"/>
          <w:szCs w:val="21"/>
          <w:lang w:eastAsia="pt-BR"/>
        </w:rPr>
        <w:t> (</w:t>
      </w:r>
      <w:proofErr w:type="gramStart"/>
      <w:r w:rsidRPr="006E17E8">
        <w:rPr>
          <w:rFonts w:ascii="Arial" w:eastAsia="Times New Roman" w:hAnsi="Arial" w:cs="Arial"/>
          <w:color w:val="000000"/>
          <w:sz w:val="21"/>
          <w:szCs w:val="21"/>
          <w:lang w:eastAsia="pt-BR"/>
        </w:rPr>
        <w:t>VIP)  (</w:t>
      </w:r>
      <w:proofErr w:type="gramEnd"/>
      <w:r w:rsidRPr="006E17E8">
        <w:rPr>
          <w:rFonts w:ascii="Arial" w:eastAsia="Times New Roman" w:hAnsi="Arial" w:cs="Arial"/>
          <w:color w:val="000000"/>
          <w:sz w:val="21"/>
          <w:szCs w:val="21"/>
          <w:lang w:eastAsia="pt-BR"/>
        </w:rPr>
        <w:t>Poliomielite ou paralisia infantil) – 3ª dose</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9</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Febre Amarela</w:t>
      </w:r>
      <w:r w:rsidRPr="006E17E8">
        <w:rPr>
          <w:rFonts w:ascii="Arial" w:eastAsia="Times New Roman" w:hAnsi="Arial" w:cs="Arial"/>
          <w:color w:val="000000"/>
          <w:sz w:val="21"/>
          <w:szCs w:val="21"/>
          <w:lang w:eastAsia="pt-BR"/>
        </w:rPr>
        <w:t> – dose única (previne a febre amarela)</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12</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Tríplice viral </w:t>
      </w:r>
      <w:r w:rsidRPr="006E17E8">
        <w:rPr>
          <w:rFonts w:ascii="Arial" w:eastAsia="Times New Roman" w:hAnsi="Arial" w:cs="Arial"/>
          <w:color w:val="000000"/>
          <w:sz w:val="21"/>
          <w:szCs w:val="21"/>
          <w:lang w:eastAsia="pt-BR"/>
        </w:rPr>
        <w:t>(previne sarampo, caxumba e rubéola) – 1ª dose </w:t>
      </w:r>
      <w:r w:rsidRPr="006E17E8">
        <w:rPr>
          <w:rFonts w:ascii="Arial" w:eastAsia="Times New Roman" w:hAnsi="Arial" w:cs="Arial"/>
          <w:color w:val="000000"/>
          <w:sz w:val="21"/>
          <w:szCs w:val="21"/>
          <w:lang w:eastAsia="pt-BR"/>
        </w:rPr>
        <w:br/>
      </w:r>
      <w:hyperlink r:id="rId5" w:history="1">
        <w:r w:rsidRPr="006E17E8">
          <w:rPr>
            <w:rFonts w:ascii="Arial" w:eastAsia="Times New Roman" w:hAnsi="Arial" w:cs="Arial"/>
            <w:b/>
            <w:bCs/>
            <w:color w:val="1E68BA"/>
            <w:sz w:val="21"/>
            <w:szCs w:val="21"/>
            <w:u w:val="single"/>
            <w:lang w:eastAsia="pt-BR"/>
          </w:rPr>
          <w:t>Saiba mais sobre sarampo</w:t>
        </w:r>
      </w:hyperlink>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 xml:space="preserve">Pneumocócica </w:t>
      </w:r>
      <w:proofErr w:type="gramStart"/>
      <w:r w:rsidRPr="006E17E8">
        <w:rPr>
          <w:rFonts w:ascii="Arial" w:eastAsia="Times New Roman" w:hAnsi="Arial" w:cs="Arial"/>
          <w:b/>
          <w:bCs/>
          <w:color w:val="000000"/>
          <w:sz w:val="21"/>
          <w:szCs w:val="21"/>
          <w:lang w:eastAsia="pt-BR"/>
        </w:rPr>
        <w:t>10 valente</w:t>
      </w:r>
      <w:proofErr w:type="gramEnd"/>
      <w:r w:rsidRPr="006E17E8">
        <w:rPr>
          <w:rFonts w:ascii="Arial" w:eastAsia="Times New Roman" w:hAnsi="Arial" w:cs="Arial"/>
          <w:color w:val="000000"/>
          <w:sz w:val="21"/>
          <w:szCs w:val="21"/>
          <w:lang w:eastAsia="pt-BR"/>
        </w:rPr>
        <w:t> (previne pneumonia, otite, meningite e outras doenças causadas pelo Pneumococo) – Reforço</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Meningocócica C</w:t>
      </w:r>
      <w:r w:rsidRPr="006E17E8">
        <w:rPr>
          <w:rFonts w:ascii="Arial" w:eastAsia="Times New Roman" w:hAnsi="Arial" w:cs="Arial"/>
          <w:color w:val="000000"/>
          <w:sz w:val="21"/>
          <w:szCs w:val="21"/>
          <w:lang w:eastAsia="pt-BR"/>
        </w:rPr>
        <w:t> (previne doença meningocócica C) – reforço</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15</w:t>
      </w:r>
      <w:r w:rsidRPr="006E17E8">
        <w:rPr>
          <w:rFonts w:ascii="Arial" w:eastAsia="Times New Roman" w:hAnsi="Arial" w:cs="Arial"/>
          <w:color w:val="000000"/>
          <w:sz w:val="21"/>
          <w:szCs w:val="21"/>
          <w:lang w:eastAsia="pt-BR"/>
        </w:rPr>
        <w:t>meses</w:t>
      </w:r>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DTP</w:t>
      </w:r>
      <w:r w:rsidRPr="006E17E8">
        <w:rPr>
          <w:rFonts w:ascii="Arial" w:eastAsia="Times New Roman" w:hAnsi="Arial" w:cs="Arial"/>
          <w:color w:val="000000"/>
          <w:sz w:val="21"/>
          <w:szCs w:val="21"/>
          <w:lang w:eastAsia="pt-BR"/>
        </w:rPr>
        <w:t> (Difteria, tétano e coqueluche) – 1º reforço</w:t>
      </w:r>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Oral Poliomielite (VOP)</w:t>
      </w:r>
      <w:r w:rsidRPr="006E17E8">
        <w:rPr>
          <w:rFonts w:ascii="Arial" w:eastAsia="Times New Roman" w:hAnsi="Arial" w:cs="Arial"/>
          <w:color w:val="000000"/>
          <w:sz w:val="21"/>
          <w:szCs w:val="21"/>
          <w:lang w:eastAsia="pt-BR"/>
        </w:rPr>
        <w:t> - (poliomielite ou paralisia infantil) – 1º reforço</w:t>
      </w:r>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A</w:t>
      </w:r>
      <w:r w:rsidRPr="006E17E8">
        <w:rPr>
          <w:rFonts w:ascii="Arial" w:eastAsia="Times New Roman" w:hAnsi="Arial" w:cs="Arial"/>
          <w:color w:val="000000"/>
          <w:sz w:val="21"/>
          <w:szCs w:val="21"/>
          <w:lang w:eastAsia="pt-BR"/>
        </w:rPr>
        <w:t> – dose única</w:t>
      </w:r>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Tetra viral ou tríplice viral + varicela</w:t>
      </w:r>
      <w:r w:rsidRPr="006E17E8">
        <w:rPr>
          <w:rFonts w:ascii="Arial" w:eastAsia="Times New Roman" w:hAnsi="Arial" w:cs="Arial"/>
          <w:color w:val="000000"/>
          <w:sz w:val="21"/>
          <w:szCs w:val="21"/>
          <w:lang w:eastAsia="pt-BR"/>
        </w:rPr>
        <w:t> – (previne sarampo, rubéola, caxumba e varicela/catapora) - Uma dose  </w:t>
      </w:r>
      <w:r w:rsidRPr="006E17E8">
        <w:rPr>
          <w:rFonts w:ascii="Arial" w:eastAsia="Times New Roman" w:hAnsi="Arial" w:cs="Arial"/>
          <w:color w:val="000000"/>
          <w:sz w:val="21"/>
          <w:szCs w:val="21"/>
          <w:lang w:eastAsia="pt-BR"/>
        </w:rPr>
        <w:br/>
      </w:r>
      <w:hyperlink r:id="rId6" w:history="1">
        <w:r w:rsidRPr="006E17E8">
          <w:rPr>
            <w:rFonts w:ascii="Arial" w:eastAsia="Times New Roman" w:hAnsi="Arial" w:cs="Arial"/>
            <w:b/>
            <w:bCs/>
            <w:color w:val="1E68BA"/>
            <w:sz w:val="21"/>
            <w:szCs w:val="21"/>
            <w:u w:val="single"/>
            <w:lang w:eastAsia="pt-BR"/>
          </w:rPr>
          <w:t>Saiba mais sobre sarampo</w:t>
        </w:r>
      </w:hyperlink>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4</w:t>
      </w:r>
      <w:r w:rsidRPr="006E17E8">
        <w:rPr>
          <w:rFonts w:ascii="Arial" w:eastAsia="Times New Roman" w:hAnsi="Arial" w:cs="Arial"/>
          <w:color w:val="000000"/>
          <w:sz w:val="21"/>
          <w:szCs w:val="21"/>
          <w:lang w:eastAsia="pt-BR"/>
        </w:rPr>
        <w:t>anos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DTP</w:t>
      </w:r>
      <w:r w:rsidRPr="006E17E8">
        <w:rPr>
          <w:rFonts w:ascii="Arial" w:eastAsia="Times New Roman" w:hAnsi="Arial" w:cs="Arial"/>
          <w:color w:val="000000"/>
          <w:sz w:val="21"/>
          <w:szCs w:val="21"/>
          <w:lang w:eastAsia="pt-BR"/>
        </w:rPr>
        <w:t> (previne difteria, tétano e coqueluche) – 2º reforço</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Vacina Oral Poliomielite (VOP) </w:t>
      </w:r>
      <w:r w:rsidRPr="006E17E8">
        <w:rPr>
          <w:rFonts w:ascii="Arial" w:eastAsia="Times New Roman" w:hAnsi="Arial" w:cs="Arial"/>
          <w:color w:val="000000"/>
          <w:sz w:val="21"/>
          <w:szCs w:val="21"/>
          <w:lang w:eastAsia="pt-BR"/>
        </w:rPr>
        <w:t>– (poliomielite ou paralisia infantil) - 2º reforço</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Varicela atenuada</w:t>
      </w:r>
      <w:r w:rsidRPr="006E17E8">
        <w:rPr>
          <w:rFonts w:ascii="Arial" w:eastAsia="Times New Roman" w:hAnsi="Arial" w:cs="Arial"/>
          <w:color w:val="000000"/>
          <w:sz w:val="21"/>
          <w:szCs w:val="21"/>
          <w:lang w:eastAsia="pt-BR"/>
        </w:rPr>
        <w:t> (varicela/catapora) – uma dose</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5</w:t>
      </w:r>
      <w:r w:rsidRPr="006E17E8">
        <w:rPr>
          <w:rFonts w:ascii="Arial" w:eastAsia="Times New Roman" w:hAnsi="Arial" w:cs="Arial"/>
          <w:color w:val="000000"/>
          <w:sz w:val="21"/>
          <w:szCs w:val="21"/>
          <w:lang w:eastAsia="pt-BR"/>
        </w:rPr>
        <w:t>anos</w:t>
      </w:r>
    </w:p>
    <w:p w:rsidR="006E17E8" w:rsidRPr="006E17E8" w:rsidRDefault="006E17E8" w:rsidP="006E17E8">
      <w:pPr>
        <w:numPr>
          <w:ilvl w:val="1"/>
          <w:numId w:val="2"/>
        </w:numPr>
        <w:shd w:val="clear" w:color="auto" w:fill="FCFCFC"/>
        <w:spacing w:after="0" w:line="240" w:lineRule="auto"/>
        <w:ind w:left="1095"/>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Pneumocócica 23 v</w:t>
      </w:r>
      <w:r w:rsidRPr="006E17E8">
        <w:rPr>
          <w:rFonts w:ascii="Arial" w:eastAsia="Times New Roman" w:hAnsi="Arial" w:cs="Arial"/>
          <w:color w:val="000000"/>
          <w:sz w:val="21"/>
          <w:szCs w:val="21"/>
          <w:lang w:eastAsia="pt-BR"/>
        </w:rPr>
        <w:t> – uma dose – A vacina está indicada para grupos-alvo específicos, como a população indígena a partir dos 5 (cinco) anos de idade</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9</w:t>
      </w:r>
      <w:r w:rsidRPr="006E17E8">
        <w:rPr>
          <w:rFonts w:ascii="Arial" w:eastAsia="Times New Roman" w:hAnsi="Arial" w:cs="Arial"/>
          <w:color w:val="000000"/>
          <w:sz w:val="21"/>
          <w:szCs w:val="21"/>
          <w:lang w:eastAsia="pt-BR"/>
        </w:rPr>
        <w:t>anos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HPV</w:t>
      </w:r>
      <w:r w:rsidRPr="006E17E8">
        <w:rPr>
          <w:rFonts w:ascii="Arial" w:eastAsia="Times New Roman" w:hAnsi="Arial" w:cs="Arial"/>
          <w:color w:val="000000"/>
          <w:sz w:val="21"/>
          <w:szCs w:val="21"/>
          <w:lang w:eastAsia="pt-BR"/>
        </w:rPr>
        <w:t> (Papiloma vírus humano que causa cânceres e verrugas genitais) – 2 doses (meninas de 9 a 14 anos e meninos de 11 a 14 anos)</w:t>
      </w:r>
    </w:p>
    <w:p w:rsidR="006E17E8" w:rsidRPr="006E17E8" w:rsidRDefault="006E17E8" w:rsidP="006E17E8">
      <w:pPr>
        <w:numPr>
          <w:ilvl w:val="0"/>
          <w:numId w:val="2"/>
        </w:numPr>
        <w:shd w:val="clear" w:color="auto" w:fill="FCFCFC"/>
        <w:spacing w:before="100" w:beforeAutospacing="1" w:after="100" w:afterAutospacing="1" w:line="300" w:lineRule="atLeast"/>
        <w:jc w:val="right"/>
        <w:textAlignment w:val="baseline"/>
        <w:outlineLvl w:val="3"/>
        <w:rPr>
          <w:rFonts w:ascii="Arial" w:eastAsia="Times New Roman" w:hAnsi="Arial" w:cs="Arial"/>
          <w:b/>
          <w:bCs/>
          <w:color w:val="000000"/>
          <w:spacing w:val="-12"/>
          <w:sz w:val="34"/>
          <w:szCs w:val="34"/>
          <w:lang w:eastAsia="pt-BR"/>
        </w:rPr>
      </w:pPr>
      <w:r w:rsidRPr="006E17E8">
        <w:rPr>
          <w:rFonts w:ascii="Arial" w:eastAsia="Times New Roman" w:hAnsi="Arial" w:cs="Arial"/>
          <w:b/>
          <w:bCs/>
          <w:color w:val="000000"/>
          <w:spacing w:val="-12"/>
          <w:sz w:val="34"/>
          <w:szCs w:val="34"/>
          <w:lang w:eastAsia="pt-BR"/>
        </w:rPr>
        <w:t>Adolescente</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10 e 19 anos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Meningocócica C</w:t>
      </w:r>
      <w:r w:rsidRPr="006E17E8">
        <w:rPr>
          <w:rFonts w:ascii="Arial" w:eastAsia="Times New Roman" w:hAnsi="Arial" w:cs="Arial"/>
          <w:color w:val="000000"/>
          <w:sz w:val="21"/>
          <w:szCs w:val="21"/>
          <w:lang w:eastAsia="pt-BR"/>
        </w:rPr>
        <w:t xml:space="preserve"> (doença invasiva causada por </w:t>
      </w:r>
      <w:proofErr w:type="spellStart"/>
      <w:r w:rsidRPr="006E17E8">
        <w:rPr>
          <w:rFonts w:ascii="Arial" w:eastAsia="Times New Roman" w:hAnsi="Arial" w:cs="Arial"/>
          <w:color w:val="000000"/>
          <w:sz w:val="21"/>
          <w:szCs w:val="21"/>
          <w:lang w:eastAsia="pt-BR"/>
        </w:rPr>
        <w:t>Neisseria</w:t>
      </w:r>
      <w:proofErr w:type="spellEnd"/>
      <w:r w:rsidRPr="006E17E8">
        <w:rPr>
          <w:rFonts w:ascii="Arial" w:eastAsia="Times New Roman" w:hAnsi="Arial" w:cs="Arial"/>
          <w:color w:val="000000"/>
          <w:sz w:val="21"/>
          <w:szCs w:val="21"/>
          <w:lang w:eastAsia="pt-BR"/>
        </w:rPr>
        <w:t xml:space="preserve"> </w:t>
      </w:r>
      <w:proofErr w:type="spellStart"/>
      <w:r w:rsidRPr="006E17E8">
        <w:rPr>
          <w:rFonts w:ascii="Arial" w:eastAsia="Times New Roman" w:hAnsi="Arial" w:cs="Arial"/>
          <w:color w:val="000000"/>
          <w:sz w:val="21"/>
          <w:szCs w:val="21"/>
          <w:lang w:eastAsia="pt-BR"/>
        </w:rPr>
        <w:t>meningitidis</w:t>
      </w:r>
      <w:proofErr w:type="spellEnd"/>
      <w:r w:rsidRPr="006E17E8">
        <w:rPr>
          <w:rFonts w:ascii="Arial" w:eastAsia="Times New Roman" w:hAnsi="Arial" w:cs="Arial"/>
          <w:color w:val="000000"/>
          <w:sz w:val="21"/>
          <w:szCs w:val="21"/>
          <w:lang w:eastAsia="pt-BR"/>
        </w:rPr>
        <w:t xml:space="preserve"> do sorogrupo C) – 1 reforço ou dose única de 12 a 13 </w:t>
      </w:r>
      <w:proofErr w:type="gramStart"/>
      <w:r w:rsidRPr="006E17E8">
        <w:rPr>
          <w:rFonts w:ascii="Arial" w:eastAsia="Times New Roman" w:hAnsi="Arial" w:cs="Arial"/>
          <w:color w:val="000000"/>
          <w:sz w:val="21"/>
          <w:szCs w:val="21"/>
          <w:lang w:eastAsia="pt-BR"/>
        </w:rPr>
        <w:t>anos  -</w:t>
      </w:r>
      <w:proofErr w:type="gramEnd"/>
      <w:r w:rsidRPr="006E17E8">
        <w:rPr>
          <w:rFonts w:ascii="Arial" w:eastAsia="Times New Roman" w:hAnsi="Arial" w:cs="Arial"/>
          <w:color w:val="000000"/>
          <w:sz w:val="21"/>
          <w:szCs w:val="21"/>
          <w:lang w:eastAsia="pt-BR"/>
        </w:rPr>
        <w:t xml:space="preserve"> verificar a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Febre Amarela</w:t>
      </w:r>
      <w:r w:rsidRPr="006E17E8">
        <w:rPr>
          <w:rFonts w:ascii="Arial" w:eastAsia="Times New Roman" w:hAnsi="Arial" w:cs="Arial"/>
          <w:color w:val="000000"/>
          <w:sz w:val="21"/>
          <w:szCs w:val="21"/>
          <w:lang w:eastAsia="pt-BR"/>
        </w:rPr>
        <w:t> – dose única (verificar a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Tríplice viral</w:t>
      </w:r>
      <w:r w:rsidRPr="006E17E8">
        <w:rPr>
          <w:rFonts w:ascii="Arial" w:eastAsia="Times New Roman" w:hAnsi="Arial" w:cs="Arial"/>
          <w:color w:val="000000"/>
          <w:sz w:val="21"/>
          <w:szCs w:val="21"/>
          <w:lang w:eastAsia="pt-BR"/>
        </w:rPr>
        <w:t> (previne sarampo, caxumba e rubéola) - 2 doses, a depender da situação vacinal anterior</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HPV</w:t>
      </w:r>
      <w:r w:rsidRPr="006E17E8">
        <w:rPr>
          <w:rFonts w:ascii="Arial" w:eastAsia="Times New Roman" w:hAnsi="Arial" w:cs="Arial"/>
          <w:color w:val="000000"/>
          <w:sz w:val="21"/>
          <w:szCs w:val="21"/>
          <w:lang w:eastAsia="pt-BR"/>
        </w:rPr>
        <w:t> (Papiloma vírus humano que causa cânceres e verrugas genitais) – 2 doses (meninas de 9 a 14 anos e meninos de 11 a 14 anos)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 xml:space="preserve">Pneumocócica </w:t>
      </w:r>
      <w:proofErr w:type="gramStart"/>
      <w:r w:rsidRPr="006E17E8">
        <w:rPr>
          <w:rFonts w:ascii="Arial" w:eastAsia="Times New Roman" w:hAnsi="Arial" w:cs="Arial"/>
          <w:b/>
          <w:bCs/>
          <w:color w:val="000000"/>
          <w:sz w:val="21"/>
          <w:szCs w:val="21"/>
          <w:lang w:eastAsia="pt-BR"/>
        </w:rPr>
        <w:t>23 valente</w:t>
      </w:r>
      <w:proofErr w:type="gramEnd"/>
      <w:r w:rsidRPr="006E17E8">
        <w:rPr>
          <w:rFonts w:ascii="Arial" w:eastAsia="Times New Roman" w:hAnsi="Arial" w:cs="Arial"/>
          <w:color w:val="000000"/>
          <w:sz w:val="21"/>
          <w:szCs w:val="21"/>
          <w:lang w:eastAsia="pt-BR"/>
        </w:rPr>
        <w:t> (previne pneumonia, otite, meningite e outras doenças causadas pelo Pneumococo) – 1 dose a depender da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Dupla Adulto</w:t>
      </w:r>
      <w:r w:rsidRPr="006E17E8">
        <w:rPr>
          <w:rFonts w:ascii="Arial" w:eastAsia="Times New Roman" w:hAnsi="Arial" w:cs="Arial"/>
          <w:color w:val="000000"/>
          <w:sz w:val="21"/>
          <w:szCs w:val="21"/>
          <w:lang w:eastAsia="pt-BR"/>
        </w:rPr>
        <w:t> (previne difteria e tétano) – Reforço a cada 10 anos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B</w:t>
      </w:r>
      <w:r w:rsidRPr="006E17E8">
        <w:rPr>
          <w:rFonts w:ascii="Arial" w:eastAsia="Times New Roman" w:hAnsi="Arial" w:cs="Arial"/>
          <w:color w:val="000000"/>
          <w:sz w:val="21"/>
          <w:szCs w:val="21"/>
          <w:lang w:eastAsia="pt-BR"/>
        </w:rPr>
        <w:t> – (previne hepatite B) - 3 doses, de acordo com a situação vacinal</w:t>
      </w:r>
    </w:p>
    <w:p w:rsidR="006E17E8" w:rsidRPr="006E17E8" w:rsidRDefault="006E17E8" w:rsidP="006E17E8">
      <w:pPr>
        <w:numPr>
          <w:ilvl w:val="0"/>
          <w:numId w:val="2"/>
        </w:numPr>
        <w:shd w:val="clear" w:color="auto" w:fill="FCFCFC"/>
        <w:spacing w:before="100" w:beforeAutospacing="1" w:after="100" w:afterAutospacing="1" w:line="300" w:lineRule="atLeast"/>
        <w:textAlignment w:val="baseline"/>
        <w:outlineLvl w:val="3"/>
        <w:rPr>
          <w:rFonts w:ascii="Arial" w:eastAsia="Times New Roman" w:hAnsi="Arial" w:cs="Arial"/>
          <w:b/>
          <w:bCs/>
          <w:color w:val="000000"/>
          <w:spacing w:val="-12"/>
          <w:sz w:val="34"/>
          <w:szCs w:val="34"/>
          <w:lang w:eastAsia="pt-BR"/>
        </w:rPr>
      </w:pPr>
      <w:r w:rsidRPr="006E17E8">
        <w:rPr>
          <w:rFonts w:ascii="Arial" w:eastAsia="Times New Roman" w:hAnsi="Arial" w:cs="Arial"/>
          <w:b/>
          <w:bCs/>
          <w:color w:val="000000"/>
          <w:spacing w:val="-12"/>
          <w:sz w:val="34"/>
          <w:szCs w:val="34"/>
          <w:lang w:eastAsia="pt-BR"/>
        </w:rPr>
        <w:t>Adulto</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20 a 59 anos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B</w:t>
      </w:r>
      <w:r w:rsidRPr="006E17E8">
        <w:rPr>
          <w:rFonts w:ascii="Arial" w:eastAsia="Times New Roman" w:hAnsi="Arial" w:cs="Arial"/>
          <w:color w:val="000000"/>
          <w:sz w:val="21"/>
          <w:szCs w:val="21"/>
          <w:lang w:eastAsia="pt-BR"/>
        </w:rPr>
        <w:t> (previne hepatite B) - 3 doses, de acordo com a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lastRenderedPageBreak/>
        <w:t>Febre Amarela</w:t>
      </w:r>
      <w:r w:rsidRPr="006E17E8">
        <w:rPr>
          <w:rFonts w:ascii="Arial" w:eastAsia="Times New Roman" w:hAnsi="Arial" w:cs="Arial"/>
          <w:color w:val="000000"/>
          <w:sz w:val="21"/>
          <w:szCs w:val="21"/>
          <w:lang w:eastAsia="pt-BR"/>
        </w:rPr>
        <w:t> (previne febre amarela) – dose única, verificar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Tríplice viral</w:t>
      </w:r>
      <w:r w:rsidRPr="006E17E8">
        <w:rPr>
          <w:rFonts w:ascii="Arial" w:eastAsia="Times New Roman" w:hAnsi="Arial" w:cs="Arial"/>
          <w:color w:val="000000"/>
          <w:sz w:val="21"/>
          <w:szCs w:val="21"/>
          <w:lang w:eastAsia="pt-BR"/>
        </w:rPr>
        <w:t> (previne sarampo, caxumba e rubéola) – se nunca vacinado: 2 doses (20 a 29 anos) e 1 dose (30 a 49 anos);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 xml:space="preserve">Pneumocócica </w:t>
      </w:r>
      <w:proofErr w:type="gramStart"/>
      <w:r w:rsidRPr="006E17E8">
        <w:rPr>
          <w:rFonts w:ascii="Arial" w:eastAsia="Times New Roman" w:hAnsi="Arial" w:cs="Arial"/>
          <w:b/>
          <w:bCs/>
          <w:color w:val="000000"/>
          <w:sz w:val="21"/>
          <w:szCs w:val="21"/>
          <w:lang w:eastAsia="pt-BR"/>
        </w:rPr>
        <w:t>23 valente</w:t>
      </w:r>
      <w:proofErr w:type="gramEnd"/>
      <w:r w:rsidRPr="006E17E8">
        <w:rPr>
          <w:rFonts w:ascii="Arial" w:eastAsia="Times New Roman" w:hAnsi="Arial" w:cs="Arial"/>
          <w:color w:val="000000"/>
          <w:sz w:val="21"/>
          <w:szCs w:val="21"/>
          <w:lang w:eastAsia="pt-BR"/>
        </w:rPr>
        <w:t> (previne pneumonia, otite, meningite e outras doenças causadas pelo Pneumococo) – 1 dose a depender da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Dupla adulto (DT)</w:t>
      </w:r>
      <w:r w:rsidRPr="006E17E8">
        <w:rPr>
          <w:rFonts w:ascii="Arial" w:eastAsia="Times New Roman" w:hAnsi="Arial" w:cs="Arial"/>
          <w:color w:val="000000"/>
          <w:sz w:val="21"/>
          <w:szCs w:val="21"/>
          <w:lang w:eastAsia="pt-BR"/>
        </w:rPr>
        <w:t> (previne difteria e tétano) – Reforço a cada 10 anos</w:t>
      </w:r>
    </w:p>
    <w:p w:rsidR="006E17E8" w:rsidRPr="006E17E8" w:rsidRDefault="006E17E8" w:rsidP="006E17E8">
      <w:pPr>
        <w:numPr>
          <w:ilvl w:val="0"/>
          <w:numId w:val="2"/>
        </w:numPr>
        <w:shd w:val="clear" w:color="auto" w:fill="FCFCFC"/>
        <w:spacing w:before="100" w:beforeAutospacing="1" w:after="100" w:afterAutospacing="1" w:line="300" w:lineRule="atLeast"/>
        <w:textAlignment w:val="baseline"/>
        <w:outlineLvl w:val="3"/>
        <w:rPr>
          <w:rFonts w:ascii="Arial" w:eastAsia="Times New Roman" w:hAnsi="Arial" w:cs="Arial"/>
          <w:b/>
          <w:bCs/>
          <w:color w:val="000000"/>
          <w:spacing w:val="-12"/>
          <w:sz w:val="34"/>
          <w:szCs w:val="34"/>
          <w:lang w:eastAsia="pt-BR"/>
        </w:rPr>
      </w:pPr>
      <w:r w:rsidRPr="006E17E8">
        <w:rPr>
          <w:rFonts w:ascii="Arial" w:eastAsia="Times New Roman" w:hAnsi="Arial" w:cs="Arial"/>
          <w:b/>
          <w:bCs/>
          <w:color w:val="000000"/>
          <w:spacing w:val="-12"/>
          <w:sz w:val="34"/>
          <w:szCs w:val="34"/>
          <w:lang w:eastAsia="pt-BR"/>
        </w:rPr>
        <w:t>Idoso</w:t>
      </w:r>
    </w:p>
    <w:p w:rsidR="006E17E8" w:rsidRPr="006E17E8" w:rsidRDefault="006E17E8" w:rsidP="006E17E8">
      <w:pPr>
        <w:numPr>
          <w:ilvl w:val="0"/>
          <w:numId w:val="2"/>
        </w:numPr>
        <w:shd w:val="clear" w:color="auto" w:fill="FCFCFC"/>
        <w:spacing w:after="0" w:line="240" w:lineRule="auto"/>
        <w:ind w:left="-315"/>
        <w:jc w:val="center"/>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60 anos ou mais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B</w:t>
      </w:r>
      <w:r w:rsidRPr="006E17E8">
        <w:rPr>
          <w:rFonts w:ascii="Arial" w:eastAsia="Times New Roman" w:hAnsi="Arial" w:cs="Arial"/>
          <w:color w:val="000000"/>
          <w:sz w:val="21"/>
          <w:szCs w:val="21"/>
          <w:lang w:eastAsia="pt-BR"/>
        </w:rPr>
        <w:t> (previne hepatite B) - 3 doses, de acordo com a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Febre Amarela</w:t>
      </w:r>
      <w:r w:rsidRPr="006E17E8">
        <w:rPr>
          <w:rFonts w:ascii="Arial" w:eastAsia="Times New Roman" w:hAnsi="Arial" w:cs="Arial"/>
          <w:color w:val="000000"/>
          <w:sz w:val="21"/>
          <w:szCs w:val="21"/>
          <w:lang w:eastAsia="pt-BR"/>
        </w:rPr>
        <w:t> (previne febre amarela) – dose única, verificar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 xml:space="preserve">Pneumocócica </w:t>
      </w:r>
      <w:proofErr w:type="gramStart"/>
      <w:r w:rsidRPr="006E17E8">
        <w:rPr>
          <w:rFonts w:ascii="Arial" w:eastAsia="Times New Roman" w:hAnsi="Arial" w:cs="Arial"/>
          <w:b/>
          <w:bCs/>
          <w:color w:val="000000"/>
          <w:sz w:val="21"/>
          <w:szCs w:val="21"/>
          <w:lang w:eastAsia="pt-BR"/>
        </w:rPr>
        <w:t>23 valente</w:t>
      </w:r>
      <w:proofErr w:type="gramEnd"/>
      <w:r w:rsidRPr="006E17E8">
        <w:rPr>
          <w:rFonts w:ascii="Arial" w:eastAsia="Times New Roman" w:hAnsi="Arial" w:cs="Arial"/>
          <w:color w:val="000000"/>
          <w:sz w:val="21"/>
          <w:szCs w:val="21"/>
          <w:lang w:eastAsia="pt-BR"/>
        </w:rPr>
        <w:t> (previne pneumonia, otite, meningite e outras doenças causadas pelo Pneumococo) – reforço a depender da situação vacinal - A vacina está indicada para grupos-alvo específicos, como pessoas com 60 anos e mais não vacinados que vivem acamados e/ou em instituições fechadas.</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Dupla Adulto</w:t>
      </w:r>
      <w:r w:rsidRPr="006E17E8">
        <w:rPr>
          <w:rFonts w:ascii="Arial" w:eastAsia="Times New Roman" w:hAnsi="Arial" w:cs="Arial"/>
          <w:color w:val="000000"/>
          <w:sz w:val="21"/>
          <w:szCs w:val="21"/>
          <w:lang w:eastAsia="pt-BR"/>
        </w:rPr>
        <w:t> (previne difteria e tétano) – Reforço a cada 10 anos</w:t>
      </w:r>
    </w:p>
    <w:p w:rsidR="006E17E8" w:rsidRPr="006E17E8" w:rsidRDefault="006E17E8" w:rsidP="006E17E8">
      <w:pPr>
        <w:numPr>
          <w:ilvl w:val="0"/>
          <w:numId w:val="2"/>
        </w:numPr>
        <w:shd w:val="clear" w:color="auto" w:fill="FCFCFC"/>
        <w:spacing w:before="100" w:beforeAutospacing="1" w:after="100" w:afterAutospacing="1" w:line="300" w:lineRule="atLeast"/>
        <w:textAlignment w:val="baseline"/>
        <w:outlineLvl w:val="3"/>
        <w:rPr>
          <w:rFonts w:ascii="Arial" w:eastAsia="Times New Roman" w:hAnsi="Arial" w:cs="Arial"/>
          <w:b/>
          <w:bCs/>
          <w:color w:val="000000"/>
          <w:spacing w:val="-12"/>
          <w:sz w:val="34"/>
          <w:szCs w:val="34"/>
          <w:lang w:eastAsia="pt-BR"/>
        </w:rPr>
      </w:pPr>
      <w:r w:rsidRPr="006E17E8">
        <w:rPr>
          <w:rFonts w:ascii="Arial" w:eastAsia="Times New Roman" w:hAnsi="Arial" w:cs="Arial"/>
          <w:b/>
          <w:bCs/>
          <w:color w:val="000000"/>
          <w:spacing w:val="-12"/>
          <w:sz w:val="34"/>
          <w:szCs w:val="34"/>
          <w:lang w:eastAsia="pt-BR"/>
        </w:rPr>
        <w:t>Gestante</w:t>
      </w:r>
    </w:p>
    <w:p w:rsidR="006E17E8" w:rsidRPr="006E17E8" w:rsidRDefault="006E17E8" w:rsidP="006E17E8">
      <w:pPr>
        <w:numPr>
          <w:ilvl w:val="0"/>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Hepatite B </w:t>
      </w:r>
      <w:r w:rsidRPr="006E17E8">
        <w:rPr>
          <w:rFonts w:ascii="Arial" w:eastAsia="Times New Roman" w:hAnsi="Arial" w:cs="Arial"/>
          <w:color w:val="000000"/>
          <w:sz w:val="21"/>
          <w:szCs w:val="21"/>
          <w:lang w:eastAsia="pt-BR"/>
        </w:rPr>
        <w:t>(previne hepatite B) - 3 doses, de acordo com a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r w:rsidRPr="006E17E8">
        <w:rPr>
          <w:rFonts w:ascii="Arial" w:eastAsia="Times New Roman" w:hAnsi="Arial" w:cs="Arial"/>
          <w:b/>
          <w:bCs/>
          <w:color w:val="000000"/>
          <w:sz w:val="21"/>
          <w:szCs w:val="21"/>
          <w:lang w:eastAsia="pt-BR"/>
        </w:rPr>
        <w:t>Dupla Adulto (DT)</w:t>
      </w:r>
      <w:r w:rsidRPr="006E17E8">
        <w:rPr>
          <w:rFonts w:ascii="Arial" w:eastAsia="Times New Roman" w:hAnsi="Arial" w:cs="Arial"/>
          <w:color w:val="000000"/>
          <w:sz w:val="21"/>
          <w:szCs w:val="21"/>
          <w:lang w:eastAsia="pt-BR"/>
        </w:rPr>
        <w:t> (previne difteria e tétano) – 3 doses, de acordo com a situação vacinal</w:t>
      </w:r>
    </w:p>
    <w:p w:rsidR="006E17E8" w:rsidRPr="006E17E8" w:rsidRDefault="006E17E8" w:rsidP="006E17E8">
      <w:pPr>
        <w:numPr>
          <w:ilvl w:val="1"/>
          <w:numId w:val="2"/>
        </w:numPr>
        <w:shd w:val="clear" w:color="auto" w:fill="FCFCFC"/>
        <w:spacing w:after="0" w:line="240" w:lineRule="auto"/>
        <w:ind w:left="1095"/>
        <w:jc w:val="right"/>
        <w:textAlignment w:val="baseline"/>
        <w:rPr>
          <w:rFonts w:ascii="Arial" w:eastAsia="Times New Roman" w:hAnsi="Arial" w:cs="Arial"/>
          <w:color w:val="000000"/>
          <w:sz w:val="21"/>
          <w:szCs w:val="21"/>
          <w:lang w:eastAsia="pt-BR"/>
        </w:rPr>
      </w:pPr>
      <w:proofErr w:type="spellStart"/>
      <w:proofErr w:type="gramStart"/>
      <w:r w:rsidRPr="006E17E8">
        <w:rPr>
          <w:rFonts w:ascii="Arial" w:eastAsia="Times New Roman" w:hAnsi="Arial" w:cs="Arial"/>
          <w:b/>
          <w:bCs/>
          <w:color w:val="000000"/>
          <w:sz w:val="21"/>
          <w:szCs w:val="21"/>
          <w:lang w:eastAsia="pt-BR"/>
        </w:rPr>
        <w:t>dTpa</w:t>
      </w:r>
      <w:proofErr w:type="spellEnd"/>
      <w:proofErr w:type="gramEnd"/>
      <w:r w:rsidRPr="006E17E8">
        <w:rPr>
          <w:rFonts w:ascii="Arial" w:eastAsia="Times New Roman" w:hAnsi="Arial" w:cs="Arial"/>
          <w:color w:val="000000"/>
          <w:sz w:val="21"/>
          <w:szCs w:val="21"/>
          <w:lang w:eastAsia="pt-BR"/>
        </w:rPr>
        <w:t> (previne difteria, tétano e coqueluche) – Uma dose a cada gestação a partir da 20ª semana</w:t>
      </w:r>
    </w:p>
    <w:p w:rsidR="000F690C" w:rsidRDefault="000F690C"/>
    <w:sectPr w:rsidR="000F69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02F"/>
    <w:multiLevelType w:val="multilevel"/>
    <w:tmpl w:val="2FC4E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752DB"/>
    <w:multiLevelType w:val="multilevel"/>
    <w:tmpl w:val="B4325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E8"/>
    <w:rsid w:val="000F690C"/>
    <w:rsid w:val="006E1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15463-4EA4-4193-9C07-891EB6CF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E1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E17E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6E17E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E17E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E17E8"/>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6E17E8"/>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6E17E8"/>
    <w:rPr>
      <w:color w:val="0000FF"/>
      <w:u w:val="single"/>
    </w:rPr>
  </w:style>
  <w:style w:type="character" w:styleId="Forte">
    <w:name w:val="Strong"/>
    <w:basedOn w:val="Fontepargpadro"/>
    <w:uiPriority w:val="22"/>
    <w:qFormat/>
    <w:rsid w:val="006E17E8"/>
    <w:rPr>
      <w:b/>
      <w:bCs/>
    </w:rPr>
  </w:style>
  <w:style w:type="paragraph" w:styleId="NormalWeb">
    <w:name w:val="Normal (Web)"/>
    <w:basedOn w:val="Normal"/>
    <w:uiPriority w:val="99"/>
    <w:semiHidden/>
    <w:unhideWhenUsed/>
    <w:rsid w:val="006E17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547210">
      <w:bodyDiv w:val="1"/>
      <w:marLeft w:val="0"/>
      <w:marRight w:val="0"/>
      <w:marTop w:val="0"/>
      <w:marBottom w:val="0"/>
      <w:divBdr>
        <w:top w:val="none" w:sz="0" w:space="0" w:color="auto"/>
        <w:left w:val="none" w:sz="0" w:space="0" w:color="auto"/>
        <w:bottom w:val="none" w:sz="0" w:space="0" w:color="auto"/>
        <w:right w:val="none" w:sz="0" w:space="0" w:color="auto"/>
      </w:divBdr>
      <w:divsChild>
        <w:div w:id="1980260">
          <w:marLeft w:val="0"/>
          <w:marRight w:val="0"/>
          <w:marTop w:val="0"/>
          <w:marBottom w:val="0"/>
          <w:divBdr>
            <w:top w:val="none" w:sz="0" w:space="0" w:color="auto"/>
            <w:left w:val="none" w:sz="0" w:space="0" w:color="auto"/>
            <w:bottom w:val="none" w:sz="0" w:space="0" w:color="auto"/>
            <w:right w:val="none" w:sz="0" w:space="0" w:color="auto"/>
          </w:divBdr>
        </w:div>
        <w:div w:id="245577237">
          <w:marLeft w:val="0"/>
          <w:marRight w:val="0"/>
          <w:marTop w:val="480"/>
          <w:marBottom w:val="0"/>
          <w:divBdr>
            <w:top w:val="none" w:sz="0" w:space="0" w:color="auto"/>
            <w:left w:val="none" w:sz="0" w:space="0" w:color="auto"/>
            <w:bottom w:val="none" w:sz="0" w:space="0" w:color="auto"/>
            <w:right w:val="none" w:sz="0" w:space="0" w:color="auto"/>
          </w:divBdr>
          <w:divsChild>
            <w:div w:id="2117940989">
              <w:marLeft w:val="0"/>
              <w:marRight w:val="0"/>
              <w:marTop w:val="0"/>
              <w:marBottom w:val="0"/>
              <w:divBdr>
                <w:top w:val="none" w:sz="0" w:space="0" w:color="auto"/>
                <w:left w:val="none" w:sz="0" w:space="0" w:color="auto"/>
                <w:bottom w:val="none" w:sz="0" w:space="0" w:color="auto"/>
                <w:right w:val="none" w:sz="0" w:space="0" w:color="auto"/>
              </w:divBdr>
            </w:div>
            <w:div w:id="588084416">
              <w:marLeft w:val="0"/>
              <w:marRight w:val="0"/>
              <w:marTop w:val="0"/>
              <w:marBottom w:val="0"/>
              <w:divBdr>
                <w:top w:val="none" w:sz="0" w:space="0" w:color="auto"/>
                <w:left w:val="none" w:sz="0" w:space="0" w:color="auto"/>
                <w:bottom w:val="none" w:sz="0" w:space="0" w:color="auto"/>
                <w:right w:val="none" w:sz="0" w:space="0" w:color="auto"/>
              </w:divBdr>
            </w:div>
          </w:divsChild>
        </w:div>
        <w:div w:id="1418137805">
          <w:marLeft w:val="-1035"/>
          <w:marRight w:val="0"/>
          <w:marTop w:val="0"/>
          <w:marBottom w:val="0"/>
          <w:divBdr>
            <w:top w:val="single" w:sz="48" w:space="0" w:color="4F93AD"/>
            <w:left w:val="single" w:sz="48" w:space="0" w:color="4F93AD"/>
            <w:bottom w:val="single" w:sz="48" w:space="0" w:color="4F93AD"/>
            <w:right w:val="single" w:sz="48" w:space="0" w:color="4F93AD"/>
          </w:divBdr>
        </w:div>
        <w:div w:id="1926911096">
          <w:marLeft w:val="0"/>
          <w:marRight w:val="0"/>
          <w:marTop w:val="480"/>
          <w:marBottom w:val="0"/>
          <w:divBdr>
            <w:top w:val="none" w:sz="0" w:space="0" w:color="auto"/>
            <w:left w:val="none" w:sz="0" w:space="0" w:color="auto"/>
            <w:bottom w:val="none" w:sz="0" w:space="0" w:color="auto"/>
            <w:right w:val="none" w:sz="0" w:space="0" w:color="auto"/>
          </w:divBdr>
          <w:divsChild>
            <w:div w:id="202404872">
              <w:marLeft w:val="0"/>
              <w:marRight w:val="0"/>
              <w:marTop w:val="0"/>
              <w:marBottom w:val="0"/>
              <w:divBdr>
                <w:top w:val="none" w:sz="0" w:space="0" w:color="auto"/>
                <w:left w:val="none" w:sz="0" w:space="0" w:color="auto"/>
                <w:bottom w:val="none" w:sz="0" w:space="0" w:color="auto"/>
                <w:right w:val="none" w:sz="0" w:space="0" w:color="auto"/>
              </w:divBdr>
            </w:div>
          </w:divsChild>
        </w:div>
        <w:div w:id="836530139">
          <w:marLeft w:val="-1035"/>
          <w:marRight w:val="0"/>
          <w:marTop w:val="0"/>
          <w:marBottom w:val="0"/>
          <w:divBdr>
            <w:top w:val="single" w:sz="48" w:space="0" w:color="4F93AD"/>
            <w:left w:val="single" w:sz="48" w:space="0" w:color="4F93AD"/>
            <w:bottom w:val="single" w:sz="48" w:space="0" w:color="4F93AD"/>
            <w:right w:val="single" w:sz="48" w:space="0" w:color="4F93AD"/>
          </w:divBdr>
        </w:div>
        <w:div w:id="1912696687">
          <w:marLeft w:val="0"/>
          <w:marRight w:val="0"/>
          <w:marTop w:val="480"/>
          <w:marBottom w:val="0"/>
          <w:divBdr>
            <w:top w:val="none" w:sz="0" w:space="0" w:color="auto"/>
            <w:left w:val="none" w:sz="0" w:space="0" w:color="auto"/>
            <w:bottom w:val="none" w:sz="0" w:space="0" w:color="auto"/>
            <w:right w:val="none" w:sz="0" w:space="0" w:color="auto"/>
          </w:divBdr>
          <w:divsChild>
            <w:div w:id="1587154044">
              <w:marLeft w:val="0"/>
              <w:marRight w:val="0"/>
              <w:marTop w:val="0"/>
              <w:marBottom w:val="0"/>
              <w:divBdr>
                <w:top w:val="none" w:sz="0" w:space="0" w:color="auto"/>
                <w:left w:val="none" w:sz="0" w:space="0" w:color="auto"/>
                <w:bottom w:val="none" w:sz="0" w:space="0" w:color="auto"/>
                <w:right w:val="none" w:sz="0" w:space="0" w:color="auto"/>
              </w:divBdr>
            </w:div>
          </w:divsChild>
        </w:div>
        <w:div w:id="645621152">
          <w:marLeft w:val="-1035"/>
          <w:marRight w:val="0"/>
          <w:marTop w:val="0"/>
          <w:marBottom w:val="0"/>
          <w:divBdr>
            <w:top w:val="single" w:sz="48" w:space="0" w:color="4F93AD"/>
            <w:left w:val="single" w:sz="48" w:space="0" w:color="4F93AD"/>
            <w:bottom w:val="single" w:sz="48" w:space="0" w:color="4F93AD"/>
            <w:right w:val="single" w:sz="48" w:space="0" w:color="4F93AD"/>
          </w:divBdr>
        </w:div>
        <w:div w:id="355082936">
          <w:marLeft w:val="0"/>
          <w:marRight w:val="0"/>
          <w:marTop w:val="480"/>
          <w:marBottom w:val="0"/>
          <w:divBdr>
            <w:top w:val="none" w:sz="0" w:space="0" w:color="auto"/>
            <w:left w:val="none" w:sz="0" w:space="0" w:color="auto"/>
            <w:bottom w:val="none" w:sz="0" w:space="0" w:color="auto"/>
            <w:right w:val="none" w:sz="0" w:space="0" w:color="auto"/>
          </w:divBdr>
          <w:divsChild>
            <w:div w:id="1550996713">
              <w:marLeft w:val="0"/>
              <w:marRight w:val="0"/>
              <w:marTop w:val="0"/>
              <w:marBottom w:val="0"/>
              <w:divBdr>
                <w:top w:val="none" w:sz="0" w:space="0" w:color="auto"/>
                <w:left w:val="none" w:sz="0" w:space="0" w:color="auto"/>
                <w:bottom w:val="none" w:sz="0" w:space="0" w:color="auto"/>
                <w:right w:val="none" w:sz="0" w:space="0" w:color="auto"/>
              </w:divBdr>
            </w:div>
          </w:divsChild>
        </w:div>
        <w:div w:id="2107654632">
          <w:marLeft w:val="-1035"/>
          <w:marRight w:val="0"/>
          <w:marTop w:val="0"/>
          <w:marBottom w:val="0"/>
          <w:divBdr>
            <w:top w:val="single" w:sz="48" w:space="0" w:color="4F93AD"/>
            <w:left w:val="single" w:sz="48" w:space="0" w:color="4F93AD"/>
            <w:bottom w:val="single" w:sz="48" w:space="0" w:color="4F93AD"/>
            <w:right w:val="single" w:sz="48" w:space="0" w:color="4F93AD"/>
          </w:divBdr>
        </w:div>
        <w:div w:id="1455518558">
          <w:marLeft w:val="0"/>
          <w:marRight w:val="0"/>
          <w:marTop w:val="480"/>
          <w:marBottom w:val="0"/>
          <w:divBdr>
            <w:top w:val="none" w:sz="0" w:space="0" w:color="auto"/>
            <w:left w:val="none" w:sz="0" w:space="0" w:color="auto"/>
            <w:bottom w:val="none" w:sz="0" w:space="0" w:color="auto"/>
            <w:right w:val="none" w:sz="0" w:space="0" w:color="auto"/>
          </w:divBdr>
          <w:divsChild>
            <w:div w:id="1977953122">
              <w:marLeft w:val="0"/>
              <w:marRight w:val="0"/>
              <w:marTop w:val="0"/>
              <w:marBottom w:val="0"/>
              <w:divBdr>
                <w:top w:val="none" w:sz="0" w:space="0" w:color="auto"/>
                <w:left w:val="none" w:sz="0" w:space="0" w:color="auto"/>
                <w:bottom w:val="none" w:sz="0" w:space="0" w:color="auto"/>
                <w:right w:val="none" w:sz="0" w:space="0" w:color="auto"/>
              </w:divBdr>
            </w:div>
          </w:divsChild>
        </w:div>
        <w:div w:id="447969176">
          <w:marLeft w:val="-1035"/>
          <w:marRight w:val="0"/>
          <w:marTop w:val="0"/>
          <w:marBottom w:val="0"/>
          <w:divBdr>
            <w:top w:val="single" w:sz="48" w:space="0" w:color="4F93AD"/>
            <w:left w:val="single" w:sz="48" w:space="0" w:color="4F93AD"/>
            <w:bottom w:val="single" w:sz="48" w:space="0" w:color="4F93AD"/>
            <w:right w:val="single" w:sz="48" w:space="0" w:color="4F93AD"/>
          </w:divBdr>
        </w:div>
        <w:div w:id="126290253">
          <w:marLeft w:val="0"/>
          <w:marRight w:val="0"/>
          <w:marTop w:val="480"/>
          <w:marBottom w:val="0"/>
          <w:divBdr>
            <w:top w:val="none" w:sz="0" w:space="0" w:color="auto"/>
            <w:left w:val="none" w:sz="0" w:space="0" w:color="auto"/>
            <w:bottom w:val="none" w:sz="0" w:space="0" w:color="auto"/>
            <w:right w:val="none" w:sz="0" w:space="0" w:color="auto"/>
          </w:divBdr>
          <w:divsChild>
            <w:div w:id="693460148">
              <w:marLeft w:val="0"/>
              <w:marRight w:val="0"/>
              <w:marTop w:val="0"/>
              <w:marBottom w:val="0"/>
              <w:divBdr>
                <w:top w:val="none" w:sz="0" w:space="0" w:color="auto"/>
                <w:left w:val="none" w:sz="0" w:space="0" w:color="auto"/>
                <w:bottom w:val="none" w:sz="0" w:space="0" w:color="auto"/>
                <w:right w:val="none" w:sz="0" w:space="0" w:color="auto"/>
              </w:divBdr>
            </w:div>
          </w:divsChild>
        </w:div>
        <w:div w:id="1439838666">
          <w:marLeft w:val="-1035"/>
          <w:marRight w:val="0"/>
          <w:marTop w:val="0"/>
          <w:marBottom w:val="0"/>
          <w:divBdr>
            <w:top w:val="single" w:sz="48" w:space="0" w:color="4F93AD"/>
            <w:left w:val="single" w:sz="48" w:space="0" w:color="4F93AD"/>
            <w:bottom w:val="single" w:sz="48" w:space="0" w:color="4F93AD"/>
            <w:right w:val="single" w:sz="48" w:space="0" w:color="4F93AD"/>
          </w:divBdr>
        </w:div>
        <w:div w:id="492531935">
          <w:marLeft w:val="0"/>
          <w:marRight w:val="0"/>
          <w:marTop w:val="480"/>
          <w:marBottom w:val="0"/>
          <w:divBdr>
            <w:top w:val="none" w:sz="0" w:space="0" w:color="auto"/>
            <w:left w:val="none" w:sz="0" w:space="0" w:color="auto"/>
            <w:bottom w:val="none" w:sz="0" w:space="0" w:color="auto"/>
            <w:right w:val="none" w:sz="0" w:space="0" w:color="auto"/>
          </w:divBdr>
          <w:divsChild>
            <w:div w:id="807868241">
              <w:marLeft w:val="0"/>
              <w:marRight w:val="0"/>
              <w:marTop w:val="0"/>
              <w:marBottom w:val="0"/>
              <w:divBdr>
                <w:top w:val="none" w:sz="0" w:space="0" w:color="auto"/>
                <w:left w:val="none" w:sz="0" w:space="0" w:color="auto"/>
                <w:bottom w:val="none" w:sz="0" w:space="0" w:color="auto"/>
                <w:right w:val="none" w:sz="0" w:space="0" w:color="auto"/>
              </w:divBdr>
            </w:div>
          </w:divsChild>
        </w:div>
        <w:div w:id="1354646177">
          <w:marLeft w:val="-1035"/>
          <w:marRight w:val="0"/>
          <w:marTop w:val="0"/>
          <w:marBottom w:val="0"/>
          <w:divBdr>
            <w:top w:val="single" w:sz="48" w:space="0" w:color="4F93AD"/>
            <w:left w:val="single" w:sz="48" w:space="0" w:color="4F93AD"/>
            <w:bottom w:val="single" w:sz="48" w:space="0" w:color="4F93AD"/>
            <w:right w:val="single" w:sz="48" w:space="0" w:color="4F93AD"/>
          </w:divBdr>
        </w:div>
        <w:div w:id="1270697695">
          <w:marLeft w:val="0"/>
          <w:marRight w:val="0"/>
          <w:marTop w:val="480"/>
          <w:marBottom w:val="0"/>
          <w:divBdr>
            <w:top w:val="none" w:sz="0" w:space="0" w:color="auto"/>
            <w:left w:val="none" w:sz="0" w:space="0" w:color="auto"/>
            <w:bottom w:val="none" w:sz="0" w:space="0" w:color="auto"/>
            <w:right w:val="none" w:sz="0" w:space="0" w:color="auto"/>
          </w:divBdr>
          <w:divsChild>
            <w:div w:id="1101412428">
              <w:marLeft w:val="0"/>
              <w:marRight w:val="0"/>
              <w:marTop w:val="0"/>
              <w:marBottom w:val="0"/>
              <w:divBdr>
                <w:top w:val="none" w:sz="0" w:space="0" w:color="auto"/>
                <w:left w:val="none" w:sz="0" w:space="0" w:color="auto"/>
                <w:bottom w:val="none" w:sz="0" w:space="0" w:color="auto"/>
                <w:right w:val="none" w:sz="0" w:space="0" w:color="auto"/>
              </w:divBdr>
            </w:div>
          </w:divsChild>
        </w:div>
        <w:div w:id="1437598991">
          <w:marLeft w:val="-1035"/>
          <w:marRight w:val="0"/>
          <w:marTop w:val="0"/>
          <w:marBottom w:val="0"/>
          <w:divBdr>
            <w:top w:val="single" w:sz="48" w:space="0" w:color="4F93AD"/>
            <w:left w:val="single" w:sz="48" w:space="0" w:color="4F93AD"/>
            <w:bottom w:val="single" w:sz="48" w:space="0" w:color="4F93AD"/>
            <w:right w:val="single" w:sz="48" w:space="0" w:color="4F93AD"/>
          </w:divBdr>
        </w:div>
        <w:div w:id="1274557114">
          <w:marLeft w:val="0"/>
          <w:marRight w:val="0"/>
          <w:marTop w:val="480"/>
          <w:marBottom w:val="0"/>
          <w:divBdr>
            <w:top w:val="none" w:sz="0" w:space="0" w:color="auto"/>
            <w:left w:val="none" w:sz="0" w:space="0" w:color="auto"/>
            <w:bottom w:val="none" w:sz="0" w:space="0" w:color="auto"/>
            <w:right w:val="none" w:sz="0" w:space="0" w:color="auto"/>
          </w:divBdr>
          <w:divsChild>
            <w:div w:id="224264541">
              <w:marLeft w:val="0"/>
              <w:marRight w:val="0"/>
              <w:marTop w:val="0"/>
              <w:marBottom w:val="0"/>
              <w:divBdr>
                <w:top w:val="none" w:sz="0" w:space="0" w:color="auto"/>
                <w:left w:val="none" w:sz="0" w:space="0" w:color="auto"/>
                <w:bottom w:val="none" w:sz="0" w:space="0" w:color="auto"/>
                <w:right w:val="none" w:sz="0" w:space="0" w:color="auto"/>
              </w:divBdr>
            </w:div>
          </w:divsChild>
        </w:div>
        <w:div w:id="545335010">
          <w:marLeft w:val="-1035"/>
          <w:marRight w:val="0"/>
          <w:marTop w:val="0"/>
          <w:marBottom w:val="0"/>
          <w:divBdr>
            <w:top w:val="single" w:sz="48" w:space="0" w:color="4F93AD"/>
            <w:left w:val="single" w:sz="48" w:space="0" w:color="4F93AD"/>
            <w:bottom w:val="single" w:sz="48" w:space="0" w:color="4F93AD"/>
            <w:right w:val="single" w:sz="48" w:space="0" w:color="4F93AD"/>
          </w:divBdr>
        </w:div>
        <w:div w:id="931202985">
          <w:marLeft w:val="0"/>
          <w:marRight w:val="0"/>
          <w:marTop w:val="480"/>
          <w:marBottom w:val="0"/>
          <w:divBdr>
            <w:top w:val="none" w:sz="0" w:space="0" w:color="auto"/>
            <w:left w:val="none" w:sz="0" w:space="0" w:color="auto"/>
            <w:bottom w:val="none" w:sz="0" w:space="0" w:color="auto"/>
            <w:right w:val="none" w:sz="0" w:space="0" w:color="auto"/>
          </w:divBdr>
          <w:divsChild>
            <w:div w:id="890309794">
              <w:marLeft w:val="0"/>
              <w:marRight w:val="0"/>
              <w:marTop w:val="0"/>
              <w:marBottom w:val="0"/>
              <w:divBdr>
                <w:top w:val="none" w:sz="0" w:space="0" w:color="auto"/>
                <w:left w:val="none" w:sz="0" w:space="0" w:color="auto"/>
                <w:bottom w:val="none" w:sz="0" w:space="0" w:color="auto"/>
                <w:right w:val="none" w:sz="0" w:space="0" w:color="auto"/>
              </w:divBdr>
            </w:div>
          </w:divsChild>
        </w:div>
        <w:div w:id="1876501893">
          <w:marLeft w:val="-1035"/>
          <w:marRight w:val="0"/>
          <w:marTop w:val="0"/>
          <w:marBottom w:val="0"/>
          <w:divBdr>
            <w:top w:val="single" w:sz="48" w:space="0" w:color="4F93AD"/>
            <w:left w:val="single" w:sz="48" w:space="0" w:color="4F93AD"/>
            <w:bottom w:val="single" w:sz="48" w:space="0" w:color="4F93AD"/>
            <w:right w:val="single" w:sz="48" w:space="0" w:color="4F93AD"/>
          </w:divBdr>
        </w:div>
        <w:div w:id="1679696477">
          <w:marLeft w:val="0"/>
          <w:marRight w:val="0"/>
          <w:marTop w:val="480"/>
          <w:marBottom w:val="0"/>
          <w:divBdr>
            <w:top w:val="none" w:sz="0" w:space="0" w:color="auto"/>
            <w:left w:val="none" w:sz="0" w:space="0" w:color="auto"/>
            <w:bottom w:val="none" w:sz="0" w:space="0" w:color="auto"/>
            <w:right w:val="none" w:sz="0" w:space="0" w:color="auto"/>
          </w:divBdr>
          <w:divsChild>
            <w:div w:id="1373336436">
              <w:marLeft w:val="0"/>
              <w:marRight w:val="0"/>
              <w:marTop w:val="0"/>
              <w:marBottom w:val="0"/>
              <w:divBdr>
                <w:top w:val="none" w:sz="0" w:space="0" w:color="auto"/>
                <w:left w:val="none" w:sz="0" w:space="0" w:color="auto"/>
                <w:bottom w:val="none" w:sz="0" w:space="0" w:color="auto"/>
                <w:right w:val="none" w:sz="0" w:space="0" w:color="auto"/>
              </w:divBdr>
              <w:divsChild>
                <w:div w:id="896934396">
                  <w:marLeft w:val="0"/>
                  <w:marRight w:val="0"/>
                  <w:marTop w:val="0"/>
                  <w:marBottom w:val="360"/>
                  <w:divBdr>
                    <w:top w:val="none" w:sz="0" w:space="0" w:color="auto"/>
                    <w:left w:val="single" w:sz="36" w:space="15" w:color="auto"/>
                    <w:bottom w:val="none" w:sz="0" w:space="0" w:color="auto"/>
                    <w:right w:val="none" w:sz="0" w:space="0" w:color="auto"/>
                  </w:divBdr>
                  <w:divsChild>
                    <w:div w:id="21205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5429">
          <w:marLeft w:val="0"/>
          <w:marRight w:val="0"/>
          <w:marTop w:val="480"/>
          <w:marBottom w:val="0"/>
          <w:divBdr>
            <w:top w:val="none" w:sz="0" w:space="0" w:color="auto"/>
            <w:left w:val="none" w:sz="0" w:space="0" w:color="auto"/>
            <w:bottom w:val="none" w:sz="0" w:space="0" w:color="auto"/>
            <w:right w:val="none" w:sz="0" w:space="0" w:color="auto"/>
          </w:divBdr>
          <w:divsChild>
            <w:div w:id="1817405595">
              <w:marLeft w:val="0"/>
              <w:marRight w:val="0"/>
              <w:marTop w:val="0"/>
              <w:marBottom w:val="0"/>
              <w:divBdr>
                <w:top w:val="none" w:sz="0" w:space="0" w:color="auto"/>
                <w:left w:val="none" w:sz="0" w:space="0" w:color="auto"/>
                <w:bottom w:val="none" w:sz="0" w:space="0" w:color="auto"/>
                <w:right w:val="none" w:sz="0" w:space="0" w:color="auto"/>
              </w:divBdr>
            </w:div>
            <w:div w:id="493910802">
              <w:marLeft w:val="0"/>
              <w:marRight w:val="0"/>
              <w:marTop w:val="0"/>
              <w:marBottom w:val="0"/>
              <w:divBdr>
                <w:top w:val="none" w:sz="0" w:space="0" w:color="auto"/>
                <w:left w:val="none" w:sz="0" w:space="0" w:color="auto"/>
                <w:bottom w:val="none" w:sz="0" w:space="0" w:color="auto"/>
                <w:right w:val="none" w:sz="0" w:space="0" w:color="auto"/>
              </w:divBdr>
            </w:div>
          </w:divsChild>
        </w:div>
        <w:div w:id="1434856961">
          <w:marLeft w:val="-1035"/>
          <w:marRight w:val="0"/>
          <w:marTop w:val="0"/>
          <w:marBottom w:val="0"/>
          <w:divBdr>
            <w:top w:val="single" w:sz="48" w:space="0" w:color="4F93AD"/>
            <w:left w:val="single" w:sz="48" w:space="0" w:color="4F93AD"/>
            <w:bottom w:val="single" w:sz="48" w:space="0" w:color="4F93AD"/>
            <w:right w:val="single" w:sz="48" w:space="0" w:color="4F93AD"/>
          </w:divBdr>
        </w:div>
        <w:div w:id="1715814761">
          <w:marLeft w:val="0"/>
          <w:marRight w:val="0"/>
          <w:marTop w:val="480"/>
          <w:marBottom w:val="0"/>
          <w:divBdr>
            <w:top w:val="none" w:sz="0" w:space="0" w:color="auto"/>
            <w:left w:val="none" w:sz="0" w:space="0" w:color="auto"/>
            <w:bottom w:val="none" w:sz="0" w:space="0" w:color="auto"/>
            <w:right w:val="none" w:sz="0" w:space="0" w:color="auto"/>
          </w:divBdr>
          <w:divsChild>
            <w:div w:id="1683432273">
              <w:marLeft w:val="0"/>
              <w:marRight w:val="0"/>
              <w:marTop w:val="0"/>
              <w:marBottom w:val="0"/>
              <w:divBdr>
                <w:top w:val="none" w:sz="0" w:space="0" w:color="auto"/>
                <w:left w:val="none" w:sz="0" w:space="0" w:color="auto"/>
                <w:bottom w:val="none" w:sz="0" w:space="0" w:color="auto"/>
                <w:right w:val="none" w:sz="0" w:space="0" w:color="auto"/>
              </w:divBdr>
            </w:div>
          </w:divsChild>
        </w:div>
        <w:div w:id="1692025394">
          <w:marLeft w:val="-1035"/>
          <w:marRight w:val="0"/>
          <w:marTop w:val="0"/>
          <w:marBottom w:val="0"/>
          <w:divBdr>
            <w:top w:val="single" w:sz="48" w:space="0" w:color="4F93AD"/>
            <w:left w:val="single" w:sz="48" w:space="0" w:color="4F93AD"/>
            <w:bottom w:val="single" w:sz="48" w:space="0" w:color="4F93AD"/>
            <w:right w:val="single" w:sz="48" w:space="0" w:color="4F93AD"/>
          </w:divBdr>
        </w:div>
        <w:div w:id="1920283944">
          <w:marLeft w:val="0"/>
          <w:marRight w:val="0"/>
          <w:marTop w:val="480"/>
          <w:marBottom w:val="0"/>
          <w:divBdr>
            <w:top w:val="none" w:sz="0" w:space="0" w:color="auto"/>
            <w:left w:val="none" w:sz="0" w:space="0" w:color="auto"/>
            <w:bottom w:val="none" w:sz="0" w:space="0" w:color="auto"/>
            <w:right w:val="none" w:sz="0" w:space="0" w:color="auto"/>
          </w:divBdr>
          <w:divsChild>
            <w:div w:id="258101767">
              <w:marLeft w:val="0"/>
              <w:marRight w:val="0"/>
              <w:marTop w:val="0"/>
              <w:marBottom w:val="0"/>
              <w:divBdr>
                <w:top w:val="none" w:sz="0" w:space="0" w:color="auto"/>
                <w:left w:val="none" w:sz="0" w:space="0" w:color="auto"/>
                <w:bottom w:val="none" w:sz="0" w:space="0" w:color="auto"/>
                <w:right w:val="none" w:sz="0" w:space="0" w:color="auto"/>
              </w:divBdr>
            </w:div>
          </w:divsChild>
        </w:div>
        <w:div w:id="1687749590">
          <w:marLeft w:val="-1035"/>
          <w:marRight w:val="0"/>
          <w:marTop w:val="0"/>
          <w:marBottom w:val="0"/>
          <w:divBdr>
            <w:top w:val="single" w:sz="48" w:space="0" w:color="4F93AD"/>
            <w:left w:val="single" w:sz="48" w:space="0" w:color="4F93AD"/>
            <w:bottom w:val="single" w:sz="48" w:space="0" w:color="4F93AD"/>
            <w:right w:val="single" w:sz="48" w:space="0" w:color="4F93AD"/>
          </w:divBdr>
        </w:div>
        <w:div w:id="1103644493">
          <w:marLeft w:val="0"/>
          <w:marRight w:val="0"/>
          <w:marTop w:val="480"/>
          <w:marBottom w:val="0"/>
          <w:divBdr>
            <w:top w:val="none" w:sz="0" w:space="0" w:color="auto"/>
            <w:left w:val="none" w:sz="0" w:space="0" w:color="auto"/>
            <w:bottom w:val="none" w:sz="0" w:space="0" w:color="auto"/>
            <w:right w:val="none" w:sz="0" w:space="0" w:color="auto"/>
          </w:divBdr>
          <w:divsChild>
            <w:div w:id="1071152185">
              <w:marLeft w:val="0"/>
              <w:marRight w:val="0"/>
              <w:marTop w:val="0"/>
              <w:marBottom w:val="0"/>
              <w:divBdr>
                <w:top w:val="none" w:sz="0" w:space="0" w:color="auto"/>
                <w:left w:val="none" w:sz="0" w:space="0" w:color="auto"/>
                <w:bottom w:val="none" w:sz="0" w:space="0" w:color="auto"/>
                <w:right w:val="none" w:sz="0" w:space="0" w:color="auto"/>
              </w:divBdr>
            </w:div>
          </w:divsChild>
        </w:div>
        <w:div w:id="1598715515">
          <w:marLeft w:val="-1035"/>
          <w:marRight w:val="0"/>
          <w:marTop w:val="0"/>
          <w:marBottom w:val="0"/>
          <w:divBdr>
            <w:top w:val="single" w:sz="48" w:space="0" w:color="4F93AD"/>
            <w:left w:val="single" w:sz="48" w:space="0" w:color="4F93AD"/>
            <w:bottom w:val="single" w:sz="48" w:space="0" w:color="4F93AD"/>
            <w:right w:val="single" w:sz="48" w:space="0" w:color="4F93AD"/>
          </w:divBdr>
        </w:div>
        <w:div w:id="2082946542">
          <w:marLeft w:val="0"/>
          <w:marRight w:val="0"/>
          <w:marTop w:val="480"/>
          <w:marBottom w:val="0"/>
          <w:divBdr>
            <w:top w:val="none" w:sz="0" w:space="0" w:color="auto"/>
            <w:left w:val="none" w:sz="0" w:space="0" w:color="auto"/>
            <w:bottom w:val="none" w:sz="0" w:space="0" w:color="auto"/>
            <w:right w:val="none" w:sz="0" w:space="0" w:color="auto"/>
          </w:divBdr>
          <w:divsChild>
            <w:div w:id="1709917769">
              <w:marLeft w:val="0"/>
              <w:marRight w:val="0"/>
              <w:marTop w:val="0"/>
              <w:marBottom w:val="0"/>
              <w:divBdr>
                <w:top w:val="none" w:sz="0" w:space="0" w:color="auto"/>
                <w:left w:val="none" w:sz="0" w:space="0" w:color="auto"/>
                <w:bottom w:val="none" w:sz="0" w:space="0" w:color="auto"/>
                <w:right w:val="none" w:sz="0" w:space="0" w:color="auto"/>
              </w:divBdr>
            </w:div>
          </w:divsChild>
        </w:div>
        <w:div w:id="862137256">
          <w:marLeft w:val="0"/>
          <w:marRight w:val="0"/>
          <w:marTop w:val="480"/>
          <w:marBottom w:val="0"/>
          <w:divBdr>
            <w:top w:val="none" w:sz="0" w:space="0" w:color="auto"/>
            <w:left w:val="none" w:sz="0" w:space="0" w:color="auto"/>
            <w:bottom w:val="none" w:sz="0" w:space="0" w:color="auto"/>
            <w:right w:val="none" w:sz="0" w:space="0" w:color="auto"/>
          </w:divBdr>
          <w:divsChild>
            <w:div w:id="1553882194">
              <w:marLeft w:val="0"/>
              <w:marRight w:val="0"/>
              <w:marTop w:val="0"/>
              <w:marBottom w:val="0"/>
              <w:divBdr>
                <w:top w:val="none" w:sz="0" w:space="0" w:color="auto"/>
                <w:left w:val="none" w:sz="0" w:space="0" w:color="auto"/>
                <w:bottom w:val="none" w:sz="0" w:space="0" w:color="auto"/>
                <w:right w:val="none" w:sz="0" w:space="0" w:color="auto"/>
              </w:divBdr>
            </w:div>
            <w:div w:id="1261991982">
              <w:marLeft w:val="0"/>
              <w:marRight w:val="0"/>
              <w:marTop w:val="0"/>
              <w:marBottom w:val="0"/>
              <w:divBdr>
                <w:top w:val="none" w:sz="0" w:space="0" w:color="auto"/>
                <w:left w:val="none" w:sz="0" w:space="0" w:color="auto"/>
                <w:bottom w:val="none" w:sz="0" w:space="0" w:color="auto"/>
                <w:right w:val="none" w:sz="0" w:space="0" w:color="auto"/>
              </w:divBdr>
            </w:div>
          </w:divsChild>
        </w:div>
        <w:div w:id="1601259648">
          <w:marLeft w:val="-1035"/>
          <w:marRight w:val="0"/>
          <w:marTop w:val="0"/>
          <w:marBottom w:val="0"/>
          <w:divBdr>
            <w:top w:val="single" w:sz="48" w:space="0" w:color="4F93AD"/>
            <w:left w:val="single" w:sz="48" w:space="0" w:color="4F93AD"/>
            <w:bottom w:val="single" w:sz="48" w:space="0" w:color="4F93AD"/>
            <w:right w:val="single" w:sz="48" w:space="0" w:color="4F93AD"/>
          </w:divBdr>
        </w:div>
        <w:div w:id="2018918044">
          <w:marLeft w:val="0"/>
          <w:marRight w:val="0"/>
          <w:marTop w:val="480"/>
          <w:marBottom w:val="0"/>
          <w:divBdr>
            <w:top w:val="none" w:sz="0" w:space="0" w:color="auto"/>
            <w:left w:val="none" w:sz="0" w:space="0" w:color="auto"/>
            <w:bottom w:val="none" w:sz="0" w:space="0" w:color="auto"/>
            <w:right w:val="none" w:sz="0" w:space="0" w:color="auto"/>
          </w:divBdr>
          <w:divsChild>
            <w:div w:id="1816411173">
              <w:marLeft w:val="0"/>
              <w:marRight w:val="0"/>
              <w:marTop w:val="0"/>
              <w:marBottom w:val="0"/>
              <w:divBdr>
                <w:top w:val="none" w:sz="0" w:space="0" w:color="auto"/>
                <w:left w:val="none" w:sz="0" w:space="0" w:color="auto"/>
                <w:bottom w:val="none" w:sz="0" w:space="0" w:color="auto"/>
                <w:right w:val="none" w:sz="0" w:space="0" w:color="auto"/>
              </w:divBdr>
            </w:div>
          </w:divsChild>
        </w:div>
        <w:div w:id="1775250868">
          <w:marLeft w:val="0"/>
          <w:marRight w:val="0"/>
          <w:marTop w:val="480"/>
          <w:marBottom w:val="0"/>
          <w:divBdr>
            <w:top w:val="none" w:sz="0" w:space="0" w:color="auto"/>
            <w:left w:val="none" w:sz="0" w:space="0" w:color="auto"/>
            <w:bottom w:val="none" w:sz="0" w:space="0" w:color="auto"/>
            <w:right w:val="none" w:sz="0" w:space="0" w:color="auto"/>
          </w:divBdr>
          <w:divsChild>
            <w:div w:id="3170801">
              <w:marLeft w:val="0"/>
              <w:marRight w:val="0"/>
              <w:marTop w:val="0"/>
              <w:marBottom w:val="0"/>
              <w:divBdr>
                <w:top w:val="none" w:sz="0" w:space="0" w:color="auto"/>
                <w:left w:val="none" w:sz="0" w:space="0" w:color="auto"/>
                <w:bottom w:val="none" w:sz="0" w:space="0" w:color="auto"/>
                <w:right w:val="none" w:sz="0" w:space="0" w:color="auto"/>
              </w:divBdr>
            </w:div>
            <w:div w:id="1949696556">
              <w:marLeft w:val="0"/>
              <w:marRight w:val="0"/>
              <w:marTop w:val="0"/>
              <w:marBottom w:val="0"/>
              <w:divBdr>
                <w:top w:val="none" w:sz="0" w:space="0" w:color="auto"/>
                <w:left w:val="none" w:sz="0" w:space="0" w:color="auto"/>
                <w:bottom w:val="none" w:sz="0" w:space="0" w:color="auto"/>
                <w:right w:val="none" w:sz="0" w:space="0" w:color="auto"/>
              </w:divBdr>
            </w:div>
          </w:divsChild>
        </w:div>
        <w:div w:id="1891113458">
          <w:marLeft w:val="-1035"/>
          <w:marRight w:val="0"/>
          <w:marTop w:val="0"/>
          <w:marBottom w:val="0"/>
          <w:divBdr>
            <w:top w:val="single" w:sz="48" w:space="0" w:color="4F93AD"/>
            <w:left w:val="single" w:sz="48" w:space="0" w:color="4F93AD"/>
            <w:bottom w:val="single" w:sz="48" w:space="0" w:color="4F93AD"/>
            <w:right w:val="single" w:sz="48" w:space="0" w:color="4F93AD"/>
          </w:divBdr>
        </w:div>
        <w:div w:id="735053720">
          <w:marLeft w:val="0"/>
          <w:marRight w:val="0"/>
          <w:marTop w:val="480"/>
          <w:marBottom w:val="0"/>
          <w:divBdr>
            <w:top w:val="none" w:sz="0" w:space="0" w:color="auto"/>
            <w:left w:val="none" w:sz="0" w:space="0" w:color="auto"/>
            <w:bottom w:val="none" w:sz="0" w:space="0" w:color="auto"/>
            <w:right w:val="none" w:sz="0" w:space="0" w:color="auto"/>
          </w:divBdr>
          <w:divsChild>
            <w:div w:id="1737049421">
              <w:marLeft w:val="0"/>
              <w:marRight w:val="0"/>
              <w:marTop w:val="0"/>
              <w:marBottom w:val="0"/>
              <w:divBdr>
                <w:top w:val="none" w:sz="0" w:space="0" w:color="auto"/>
                <w:left w:val="none" w:sz="0" w:space="0" w:color="auto"/>
                <w:bottom w:val="none" w:sz="0" w:space="0" w:color="auto"/>
                <w:right w:val="none" w:sz="0" w:space="0" w:color="auto"/>
              </w:divBdr>
            </w:div>
          </w:divsChild>
        </w:div>
        <w:div w:id="1824154095">
          <w:marLeft w:val="0"/>
          <w:marRight w:val="0"/>
          <w:marTop w:val="480"/>
          <w:marBottom w:val="0"/>
          <w:divBdr>
            <w:top w:val="none" w:sz="0" w:space="0" w:color="auto"/>
            <w:left w:val="none" w:sz="0" w:space="0" w:color="auto"/>
            <w:bottom w:val="none" w:sz="0" w:space="0" w:color="auto"/>
            <w:right w:val="none" w:sz="0" w:space="0" w:color="auto"/>
          </w:divBdr>
          <w:divsChild>
            <w:div w:id="1244946482">
              <w:marLeft w:val="0"/>
              <w:marRight w:val="0"/>
              <w:marTop w:val="0"/>
              <w:marBottom w:val="0"/>
              <w:divBdr>
                <w:top w:val="none" w:sz="0" w:space="0" w:color="auto"/>
                <w:left w:val="none" w:sz="0" w:space="0" w:color="auto"/>
                <w:bottom w:val="none" w:sz="0" w:space="0" w:color="auto"/>
                <w:right w:val="none" w:sz="0" w:space="0" w:color="auto"/>
              </w:divBdr>
            </w:div>
            <w:div w:id="1893105586">
              <w:marLeft w:val="0"/>
              <w:marRight w:val="0"/>
              <w:marTop w:val="0"/>
              <w:marBottom w:val="0"/>
              <w:divBdr>
                <w:top w:val="none" w:sz="0" w:space="0" w:color="auto"/>
                <w:left w:val="none" w:sz="0" w:space="0" w:color="auto"/>
                <w:bottom w:val="none" w:sz="0" w:space="0" w:color="auto"/>
                <w:right w:val="none" w:sz="0" w:space="0" w:color="auto"/>
              </w:divBdr>
            </w:div>
          </w:divsChild>
        </w:div>
        <w:div w:id="1835492546">
          <w:marLeft w:val="0"/>
          <w:marRight w:val="0"/>
          <w:marTop w:val="480"/>
          <w:marBottom w:val="0"/>
          <w:divBdr>
            <w:top w:val="none" w:sz="0" w:space="0" w:color="auto"/>
            <w:left w:val="none" w:sz="0" w:space="0" w:color="auto"/>
            <w:bottom w:val="none" w:sz="0" w:space="0" w:color="auto"/>
            <w:right w:val="none" w:sz="0" w:space="0" w:color="auto"/>
          </w:divBdr>
          <w:divsChild>
            <w:div w:id="863909291">
              <w:marLeft w:val="0"/>
              <w:marRight w:val="0"/>
              <w:marTop w:val="0"/>
              <w:marBottom w:val="0"/>
              <w:divBdr>
                <w:top w:val="none" w:sz="0" w:space="0" w:color="auto"/>
                <w:left w:val="none" w:sz="0" w:space="0" w:color="auto"/>
                <w:bottom w:val="none" w:sz="0" w:space="0" w:color="auto"/>
                <w:right w:val="none" w:sz="0" w:space="0" w:color="auto"/>
              </w:divBdr>
            </w:div>
          </w:divsChild>
        </w:div>
        <w:div w:id="195433797">
          <w:marLeft w:val="0"/>
          <w:marRight w:val="0"/>
          <w:marTop w:val="480"/>
          <w:marBottom w:val="0"/>
          <w:divBdr>
            <w:top w:val="none" w:sz="0" w:space="0" w:color="auto"/>
            <w:left w:val="none" w:sz="0" w:space="0" w:color="auto"/>
            <w:bottom w:val="none" w:sz="0" w:space="0" w:color="auto"/>
            <w:right w:val="none" w:sz="0" w:space="0" w:color="auto"/>
          </w:divBdr>
          <w:divsChild>
            <w:div w:id="1889099382">
              <w:marLeft w:val="0"/>
              <w:marRight w:val="0"/>
              <w:marTop w:val="0"/>
              <w:marBottom w:val="0"/>
              <w:divBdr>
                <w:top w:val="none" w:sz="0" w:space="0" w:color="auto"/>
                <w:left w:val="none" w:sz="0" w:space="0" w:color="auto"/>
                <w:bottom w:val="none" w:sz="0" w:space="0" w:color="auto"/>
                <w:right w:val="none" w:sz="0" w:space="0" w:color="auto"/>
              </w:divBdr>
            </w:div>
          </w:divsChild>
        </w:div>
        <w:div w:id="38365084">
          <w:marLeft w:val="-1035"/>
          <w:marRight w:val="0"/>
          <w:marTop w:val="0"/>
          <w:marBottom w:val="0"/>
          <w:divBdr>
            <w:top w:val="single" w:sz="48" w:space="0" w:color="4F93AD"/>
            <w:left w:val="single" w:sz="48" w:space="0" w:color="4F93AD"/>
            <w:bottom w:val="single" w:sz="48" w:space="0" w:color="4F93AD"/>
            <w:right w:val="single" w:sz="48" w:space="0" w:color="4F93AD"/>
          </w:divBdr>
        </w:div>
        <w:div w:id="472336634">
          <w:marLeft w:val="0"/>
          <w:marRight w:val="0"/>
          <w:marTop w:val="480"/>
          <w:marBottom w:val="0"/>
          <w:divBdr>
            <w:top w:val="none" w:sz="0" w:space="0" w:color="auto"/>
            <w:left w:val="none" w:sz="0" w:space="0" w:color="auto"/>
            <w:bottom w:val="none" w:sz="0" w:space="0" w:color="auto"/>
            <w:right w:val="none" w:sz="0" w:space="0" w:color="auto"/>
          </w:divBdr>
          <w:divsChild>
            <w:div w:id="1816798254">
              <w:marLeft w:val="0"/>
              <w:marRight w:val="0"/>
              <w:marTop w:val="0"/>
              <w:marBottom w:val="0"/>
              <w:divBdr>
                <w:top w:val="none" w:sz="0" w:space="0" w:color="auto"/>
                <w:left w:val="none" w:sz="0" w:space="0" w:color="auto"/>
                <w:bottom w:val="none" w:sz="0" w:space="0" w:color="auto"/>
                <w:right w:val="none" w:sz="0" w:space="0" w:color="auto"/>
              </w:divBdr>
            </w:div>
          </w:divsChild>
        </w:div>
        <w:div w:id="1322386043">
          <w:marLeft w:val="-1035"/>
          <w:marRight w:val="0"/>
          <w:marTop w:val="0"/>
          <w:marBottom w:val="0"/>
          <w:divBdr>
            <w:top w:val="single" w:sz="48" w:space="0" w:color="4F93AD"/>
            <w:left w:val="single" w:sz="48" w:space="0" w:color="4F93AD"/>
            <w:bottom w:val="single" w:sz="48" w:space="0" w:color="4F93AD"/>
            <w:right w:val="single" w:sz="48" w:space="0" w:color="4F93AD"/>
          </w:divBdr>
        </w:div>
        <w:div w:id="1315181692">
          <w:marLeft w:val="0"/>
          <w:marRight w:val="0"/>
          <w:marTop w:val="480"/>
          <w:marBottom w:val="0"/>
          <w:divBdr>
            <w:top w:val="none" w:sz="0" w:space="0" w:color="auto"/>
            <w:left w:val="none" w:sz="0" w:space="0" w:color="auto"/>
            <w:bottom w:val="none" w:sz="0" w:space="0" w:color="auto"/>
            <w:right w:val="none" w:sz="0" w:space="0" w:color="auto"/>
          </w:divBdr>
          <w:divsChild>
            <w:div w:id="1116365139">
              <w:marLeft w:val="0"/>
              <w:marRight w:val="0"/>
              <w:marTop w:val="0"/>
              <w:marBottom w:val="0"/>
              <w:divBdr>
                <w:top w:val="none" w:sz="0" w:space="0" w:color="auto"/>
                <w:left w:val="none" w:sz="0" w:space="0" w:color="auto"/>
                <w:bottom w:val="none" w:sz="0" w:space="0" w:color="auto"/>
                <w:right w:val="none" w:sz="0" w:space="0" w:color="auto"/>
              </w:divBdr>
            </w:div>
          </w:divsChild>
        </w:div>
        <w:div w:id="1948996604">
          <w:marLeft w:val="-1035"/>
          <w:marRight w:val="0"/>
          <w:marTop w:val="0"/>
          <w:marBottom w:val="0"/>
          <w:divBdr>
            <w:top w:val="single" w:sz="48" w:space="0" w:color="4F93AD"/>
            <w:left w:val="single" w:sz="48" w:space="0" w:color="4F93AD"/>
            <w:bottom w:val="single" w:sz="48" w:space="0" w:color="4F93AD"/>
            <w:right w:val="single" w:sz="48" w:space="0" w:color="4F93AD"/>
          </w:divBdr>
        </w:div>
        <w:div w:id="296105142">
          <w:marLeft w:val="0"/>
          <w:marRight w:val="0"/>
          <w:marTop w:val="480"/>
          <w:marBottom w:val="0"/>
          <w:divBdr>
            <w:top w:val="none" w:sz="0" w:space="0" w:color="auto"/>
            <w:left w:val="none" w:sz="0" w:space="0" w:color="auto"/>
            <w:bottom w:val="none" w:sz="0" w:space="0" w:color="auto"/>
            <w:right w:val="none" w:sz="0" w:space="0" w:color="auto"/>
          </w:divBdr>
          <w:divsChild>
            <w:div w:id="2132674074">
              <w:marLeft w:val="0"/>
              <w:marRight w:val="0"/>
              <w:marTop w:val="0"/>
              <w:marBottom w:val="0"/>
              <w:divBdr>
                <w:top w:val="none" w:sz="0" w:space="0" w:color="auto"/>
                <w:left w:val="none" w:sz="0" w:space="0" w:color="auto"/>
                <w:bottom w:val="none" w:sz="0" w:space="0" w:color="auto"/>
                <w:right w:val="none" w:sz="0" w:space="0" w:color="auto"/>
              </w:divBdr>
            </w:div>
          </w:divsChild>
        </w:div>
        <w:div w:id="859510059">
          <w:marLeft w:val="-1035"/>
          <w:marRight w:val="0"/>
          <w:marTop w:val="0"/>
          <w:marBottom w:val="0"/>
          <w:divBdr>
            <w:top w:val="single" w:sz="48" w:space="0" w:color="4F93AD"/>
            <w:left w:val="single" w:sz="48" w:space="0" w:color="4F93AD"/>
            <w:bottom w:val="single" w:sz="48" w:space="0" w:color="4F93AD"/>
            <w:right w:val="single" w:sz="48" w:space="0" w:color="4F93AD"/>
          </w:divBdr>
        </w:div>
        <w:div w:id="1542983406">
          <w:marLeft w:val="0"/>
          <w:marRight w:val="0"/>
          <w:marTop w:val="480"/>
          <w:marBottom w:val="0"/>
          <w:divBdr>
            <w:top w:val="none" w:sz="0" w:space="0" w:color="auto"/>
            <w:left w:val="none" w:sz="0" w:space="0" w:color="auto"/>
            <w:bottom w:val="none" w:sz="0" w:space="0" w:color="auto"/>
            <w:right w:val="none" w:sz="0" w:space="0" w:color="auto"/>
          </w:divBdr>
          <w:divsChild>
            <w:div w:id="694042260">
              <w:marLeft w:val="0"/>
              <w:marRight w:val="0"/>
              <w:marTop w:val="0"/>
              <w:marBottom w:val="0"/>
              <w:divBdr>
                <w:top w:val="none" w:sz="0" w:space="0" w:color="auto"/>
                <w:left w:val="none" w:sz="0" w:space="0" w:color="auto"/>
                <w:bottom w:val="none" w:sz="0" w:space="0" w:color="auto"/>
                <w:right w:val="none" w:sz="0" w:space="0" w:color="auto"/>
              </w:divBdr>
            </w:div>
          </w:divsChild>
        </w:div>
        <w:div w:id="1401293382">
          <w:marLeft w:val="-1035"/>
          <w:marRight w:val="0"/>
          <w:marTop w:val="0"/>
          <w:marBottom w:val="0"/>
          <w:divBdr>
            <w:top w:val="single" w:sz="48" w:space="0" w:color="4F93AD"/>
            <w:left w:val="single" w:sz="48" w:space="0" w:color="4F93AD"/>
            <w:bottom w:val="single" w:sz="48" w:space="0" w:color="4F93AD"/>
            <w:right w:val="single" w:sz="48" w:space="0" w:color="4F93AD"/>
          </w:divBdr>
        </w:div>
        <w:div w:id="317732531">
          <w:marLeft w:val="0"/>
          <w:marRight w:val="0"/>
          <w:marTop w:val="480"/>
          <w:marBottom w:val="0"/>
          <w:divBdr>
            <w:top w:val="none" w:sz="0" w:space="0" w:color="auto"/>
            <w:left w:val="none" w:sz="0" w:space="0" w:color="auto"/>
            <w:bottom w:val="none" w:sz="0" w:space="0" w:color="auto"/>
            <w:right w:val="none" w:sz="0" w:space="0" w:color="auto"/>
          </w:divBdr>
          <w:divsChild>
            <w:div w:id="951742883">
              <w:marLeft w:val="0"/>
              <w:marRight w:val="0"/>
              <w:marTop w:val="0"/>
              <w:marBottom w:val="0"/>
              <w:divBdr>
                <w:top w:val="none" w:sz="0" w:space="0" w:color="auto"/>
                <w:left w:val="none" w:sz="0" w:space="0" w:color="auto"/>
                <w:bottom w:val="none" w:sz="0" w:space="0" w:color="auto"/>
                <w:right w:val="none" w:sz="0" w:space="0" w:color="auto"/>
              </w:divBdr>
            </w:div>
          </w:divsChild>
        </w:div>
        <w:div w:id="2102870715">
          <w:marLeft w:val="-1035"/>
          <w:marRight w:val="0"/>
          <w:marTop w:val="0"/>
          <w:marBottom w:val="0"/>
          <w:divBdr>
            <w:top w:val="single" w:sz="48" w:space="0" w:color="4F93AD"/>
            <w:left w:val="single" w:sz="48" w:space="0" w:color="4F93AD"/>
            <w:bottom w:val="single" w:sz="48" w:space="0" w:color="4F93AD"/>
            <w:right w:val="single" w:sz="48" w:space="0" w:color="4F93AD"/>
          </w:divBdr>
        </w:div>
        <w:div w:id="606545418">
          <w:marLeft w:val="0"/>
          <w:marRight w:val="0"/>
          <w:marTop w:val="480"/>
          <w:marBottom w:val="0"/>
          <w:divBdr>
            <w:top w:val="none" w:sz="0" w:space="0" w:color="auto"/>
            <w:left w:val="none" w:sz="0" w:space="0" w:color="auto"/>
            <w:bottom w:val="none" w:sz="0" w:space="0" w:color="auto"/>
            <w:right w:val="none" w:sz="0" w:space="0" w:color="auto"/>
          </w:divBdr>
          <w:divsChild>
            <w:div w:id="472187138">
              <w:marLeft w:val="0"/>
              <w:marRight w:val="0"/>
              <w:marTop w:val="0"/>
              <w:marBottom w:val="0"/>
              <w:divBdr>
                <w:top w:val="none" w:sz="0" w:space="0" w:color="auto"/>
                <w:left w:val="none" w:sz="0" w:space="0" w:color="auto"/>
                <w:bottom w:val="none" w:sz="0" w:space="0" w:color="auto"/>
                <w:right w:val="none" w:sz="0" w:space="0" w:color="auto"/>
              </w:divBdr>
            </w:div>
          </w:divsChild>
        </w:div>
        <w:div w:id="1588348433">
          <w:marLeft w:val="-1035"/>
          <w:marRight w:val="0"/>
          <w:marTop w:val="0"/>
          <w:marBottom w:val="0"/>
          <w:divBdr>
            <w:top w:val="single" w:sz="48" w:space="0" w:color="4F93AD"/>
            <w:left w:val="single" w:sz="48" w:space="0" w:color="4F93AD"/>
            <w:bottom w:val="single" w:sz="48" w:space="0" w:color="4F93AD"/>
            <w:right w:val="single" w:sz="48" w:space="0" w:color="4F93AD"/>
          </w:divBdr>
        </w:div>
        <w:div w:id="2014718095">
          <w:marLeft w:val="0"/>
          <w:marRight w:val="0"/>
          <w:marTop w:val="480"/>
          <w:marBottom w:val="0"/>
          <w:divBdr>
            <w:top w:val="none" w:sz="0" w:space="0" w:color="auto"/>
            <w:left w:val="none" w:sz="0" w:space="0" w:color="auto"/>
            <w:bottom w:val="none" w:sz="0" w:space="0" w:color="auto"/>
            <w:right w:val="none" w:sz="0" w:space="0" w:color="auto"/>
          </w:divBdr>
          <w:divsChild>
            <w:div w:id="90981050">
              <w:marLeft w:val="0"/>
              <w:marRight w:val="0"/>
              <w:marTop w:val="0"/>
              <w:marBottom w:val="0"/>
              <w:divBdr>
                <w:top w:val="none" w:sz="0" w:space="0" w:color="auto"/>
                <w:left w:val="none" w:sz="0" w:space="0" w:color="auto"/>
                <w:bottom w:val="none" w:sz="0" w:space="0" w:color="auto"/>
                <w:right w:val="none" w:sz="0" w:space="0" w:color="auto"/>
              </w:divBdr>
            </w:div>
          </w:divsChild>
        </w:div>
        <w:div w:id="2054382168">
          <w:marLeft w:val="-1035"/>
          <w:marRight w:val="0"/>
          <w:marTop w:val="0"/>
          <w:marBottom w:val="0"/>
          <w:divBdr>
            <w:top w:val="single" w:sz="48" w:space="0" w:color="4F93AD"/>
            <w:left w:val="single" w:sz="48" w:space="0" w:color="4F93AD"/>
            <w:bottom w:val="single" w:sz="48" w:space="0" w:color="4F93AD"/>
            <w:right w:val="single" w:sz="48" w:space="0" w:color="4F93AD"/>
          </w:divBdr>
        </w:div>
        <w:div w:id="1929071569">
          <w:marLeft w:val="0"/>
          <w:marRight w:val="0"/>
          <w:marTop w:val="480"/>
          <w:marBottom w:val="0"/>
          <w:divBdr>
            <w:top w:val="none" w:sz="0" w:space="0" w:color="auto"/>
            <w:left w:val="none" w:sz="0" w:space="0" w:color="auto"/>
            <w:bottom w:val="none" w:sz="0" w:space="0" w:color="auto"/>
            <w:right w:val="none" w:sz="0" w:space="0" w:color="auto"/>
          </w:divBdr>
          <w:divsChild>
            <w:div w:id="1981880231">
              <w:marLeft w:val="0"/>
              <w:marRight w:val="0"/>
              <w:marTop w:val="0"/>
              <w:marBottom w:val="0"/>
              <w:divBdr>
                <w:top w:val="none" w:sz="0" w:space="0" w:color="auto"/>
                <w:left w:val="none" w:sz="0" w:space="0" w:color="auto"/>
                <w:bottom w:val="none" w:sz="0" w:space="0" w:color="auto"/>
                <w:right w:val="none" w:sz="0" w:space="0" w:color="auto"/>
              </w:divBdr>
            </w:div>
          </w:divsChild>
        </w:div>
        <w:div w:id="833229372">
          <w:marLeft w:val="-1035"/>
          <w:marRight w:val="0"/>
          <w:marTop w:val="0"/>
          <w:marBottom w:val="0"/>
          <w:divBdr>
            <w:top w:val="single" w:sz="48" w:space="0" w:color="4F93AD"/>
            <w:left w:val="single" w:sz="48" w:space="0" w:color="4F93AD"/>
            <w:bottom w:val="single" w:sz="48" w:space="0" w:color="4F93AD"/>
            <w:right w:val="single" w:sz="48" w:space="0" w:color="4F93AD"/>
          </w:divBdr>
        </w:div>
        <w:div w:id="2146728651">
          <w:marLeft w:val="0"/>
          <w:marRight w:val="0"/>
          <w:marTop w:val="480"/>
          <w:marBottom w:val="0"/>
          <w:divBdr>
            <w:top w:val="none" w:sz="0" w:space="0" w:color="auto"/>
            <w:left w:val="none" w:sz="0" w:space="0" w:color="auto"/>
            <w:bottom w:val="none" w:sz="0" w:space="0" w:color="auto"/>
            <w:right w:val="none" w:sz="0" w:space="0" w:color="auto"/>
          </w:divBdr>
          <w:divsChild>
            <w:div w:id="188875576">
              <w:marLeft w:val="0"/>
              <w:marRight w:val="0"/>
              <w:marTop w:val="0"/>
              <w:marBottom w:val="0"/>
              <w:divBdr>
                <w:top w:val="none" w:sz="0" w:space="0" w:color="auto"/>
                <w:left w:val="none" w:sz="0" w:space="0" w:color="auto"/>
                <w:bottom w:val="none" w:sz="0" w:space="0" w:color="auto"/>
                <w:right w:val="none" w:sz="0" w:space="0" w:color="auto"/>
              </w:divBdr>
            </w:div>
          </w:divsChild>
        </w:div>
        <w:div w:id="1471558010">
          <w:marLeft w:val="-1035"/>
          <w:marRight w:val="0"/>
          <w:marTop w:val="0"/>
          <w:marBottom w:val="0"/>
          <w:divBdr>
            <w:top w:val="single" w:sz="48" w:space="0" w:color="4F93AD"/>
            <w:left w:val="single" w:sz="48" w:space="0" w:color="4F93AD"/>
            <w:bottom w:val="single" w:sz="48" w:space="0" w:color="4F93AD"/>
            <w:right w:val="single" w:sz="48" w:space="0" w:color="4F93AD"/>
          </w:divBdr>
        </w:div>
        <w:div w:id="876553262">
          <w:marLeft w:val="0"/>
          <w:marRight w:val="0"/>
          <w:marTop w:val="480"/>
          <w:marBottom w:val="0"/>
          <w:divBdr>
            <w:top w:val="none" w:sz="0" w:space="0" w:color="auto"/>
            <w:left w:val="none" w:sz="0" w:space="0" w:color="auto"/>
            <w:bottom w:val="none" w:sz="0" w:space="0" w:color="auto"/>
            <w:right w:val="none" w:sz="0" w:space="0" w:color="auto"/>
          </w:divBdr>
          <w:divsChild>
            <w:div w:id="677344569">
              <w:marLeft w:val="0"/>
              <w:marRight w:val="0"/>
              <w:marTop w:val="0"/>
              <w:marBottom w:val="0"/>
              <w:divBdr>
                <w:top w:val="none" w:sz="0" w:space="0" w:color="auto"/>
                <w:left w:val="none" w:sz="0" w:space="0" w:color="auto"/>
                <w:bottom w:val="none" w:sz="0" w:space="0" w:color="auto"/>
                <w:right w:val="none" w:sz="0" w:space="0" w:color="auto"/>
              </w:divBdr>
            </w:div>
          </w:divsChild>
        </w:div>
        <w:div w:id="348411267">
          <w:marLeft w:val="-1035"/>
          <w:marRight w:val="0"/>
          <w:marTop w:val="0"/>
          <w:marBottom w:val="0"/>
          <w:divBdr>
            <w:top w:val="single" w:sz="48" w:space="0" w:color="4F93AD"/>
            <w:left w:val="single" w:sz="48" w:space="0" w:color="4F93AD"/>
            <w:bottom w:val="single" w:sz="48" w:space="0" w:color="4F93AD"/>
            <w:right w:val="single" w:sz="48" w:space="0" w:color="4F93AD"/>
          </w:divBdr>
        </w:div>
        <w:div w:id="1926694326">
          <w:marLeft w:val="0"/>
          <w:marRight w:val="0"/>
          <w:marTop w:val="480"/>
          <w:marBottom w:val="0"/>
          <w:divBdr>
            <w:top w:val="none" w:sz="0" w:space="0" w:color="auto"/>
            <w:left w:val="none" w:sz="0" w:space="0" w:color="auto"/>
            <w:bottom w:val="none" w:sz="0" w:space="0" w:color="auto"/>
            <w:right w:val="none" w:sz="0" w:space="0" w:color="auto"/>
          </w:divBdr>
          <w:divsChild>
            <w:div w:id="568467504">
              <w:marLeft w:val="0"/>
              <w:marRight w:val="0"/>
              <w:marTop w:val="0"/>
              <w:marBottom w:val="0"/>
              <w:divBdr>
                <w:top w:val="none" w:sz="0" w:space="0" w:color="auto"/>
                <w:left w:val="none" w:sz="0" w:space="0" w:color="auto"/>
                <w:bottom w:val="none" w:sz="0" w:space="0" w:color="auto"/>
                <w:right w:val="none" w:sz="0" w:space="0" w:color="auto"/>
              </w:divBdr>
            </w:div>
          </w:divsChild>
        </w:div>
        <w:div w:id="523249086">
          <w:marLeft w:val="-1035"/>
          <w:marRight w:val="0"/>
          <w:marTop w:val="0"/>
          <w:marBottom w:val="0"/>
          <w:divBdr>
            <w:top w:val="single" w:sz="48" w:space="0" w:color="4F93AD"/>
            <w:left w:val="single" w:sz="48" w:space="0" w:color="4F93AD"/>
            <w:bottom w:val="single" w:sz="48" w:space="0" w:color="4F93AD"/>
            <w:right w:val="single" w:sz="48" w:space="0" w:color="4F93AD"/>
          </w:divBdr>
        </w:div>
        <w:div w:id="168519646">
          <w:marLeft w:val="0"/>
          <w:marRight w:val="0"/>
          <w:marTop w:val="480"/>
          <w:marBottom w:val="0"/>
          <w:divBdr>
            <w:top w:val="none" w:sz="0" w:space="0" w:color="auto"/>
            <w:left w:val="none" w:sz="0" w:space="0" w:color="auto"/>
            <w:bottom w:val="none" w:sz="0" w:space="0" w:color="auto"/>
            <w:right w:val="none" w:sz="0" w:space="0" w:color="auto"/>
          </w:divBdr>
          <w:divsChild>
            <w:div w:id="1893346314">
              <w:marLeft w:val="0"/>
              <w:marRight w:val="0"/>
              <w:marTop w:val="0"/>
              <w:marBottom w:val="0"/>
              <w:divBdr>
                <w:top w:val="none" w:sz="0" w:space="0" w:color="auto"/>
                <w:left w:val="none" w:sz="0" w:space="0" w:color="auto"/>
                <w:bottom w:val="none" w:sz="0" w:space="0" w:color="auto"/>
                <w:right w:val="none" w:sz="0" w:space="0" w:color="auto"/>
              </w:divBdr>
            </w:div>
          </w:divsChild>
        </w:div>
        <w:div w:id="1800026036">
          <w:marLeft w:val="0"/>
          <w:marRight w:val="0"/>
          <w:marTop w:val="480"/>
          <w:marBottom w:val="0"/>
          <w:divBdr>
            <w:top w:val="none" w:sz="0" w:space="0" w:color="auto"/>
            <w:left w:val="none" w:sz="0" w:space="0" w:color="auto"/>
            <w:bottom w:val="none" w:sz="0" w:space="0" w:color="auto"/>
            <w:right w:val="none" w:sz="0" w:space="0" w:color="auto"/>
          </w:divBdr>
          <w:divsChild>
            <w:div w:id="1392733728">
              <w:marLeft w:val="0"/>
              <w:marRight w:val="0"/>
              <w:marTop w:val="0"/>
              <w:marBottom w:val="0"/>
              <w:divBdr>
                <w:top w:val="none" w:sz="0" w:space="0" w:color="auto"/>
                <w:left w:val="none" w:sz="0" w:space="0" w:color="auto"/>
                <w:bottom w:val="none" w:sz="0" w:space="0" w:color="auto"/>
                <w:right w:val="none" w:sz="0" w:space="0" w:color="auto"/>
              </w:divBdr>
            </w:div>
          </w:divsChild>
        </w:div>
        <w:div w:id="207841708">
          <w:marLeft w:val="-1035"/>
          <w:marRight w:val="0"/>
          <w:marTop w:val="0"/>
          <w:marBottom w:val="0"/>
          <w:divBdr>
            <w:top w:val="single" w:sz="48" w:space="0" w:color="4F93AD"/>
            <w:left w:val="single" w:sz="48" w:space="0" w:color="4F93AD"/>
            <w:bottom w:val="single" w:sz="48" w:space="0" w:color="4F93AD"/>
            <w:right w:val="single" w:sz="48" w:space="0" w:color="4F93AD"/>
          </w:divBdr>
        </w:div>
        <w:div w:id="559445322">
          <w:marLeft w:val="0"/>
          <w:marRight w:val="0"/>
          <w:marTop w:val="480"/>
          <w:marBottom w:val="0"/>
          <w:divBdr>
            <w:top w:val="none" w:sz="0" w:space="0" w:color="auto"/>
            <w:left w:val="none" w:sz="0" w:space="0" w:color="auto"/>
            <w:bottom w:val="none" w:sz="0" w:space="0" w:color="auto"/>
            <w:right w:val="none" w:sz="0" w:space="0" w:color="auto"/>
          </w:divBdr>
          <w:divsChild>
            <w:div w:id="143083406">
              <w:marLeft w:val="0"/>
              <w:marRight w:val="0"/>
              <w:marTop w:val="0"/>
              <w:marBottom w:val="0"/>
              <w:divBdr>
                <w:top w:val="none" w:sz="0" w:space="0" w:color="auto"/>
                <w:left w:val="none" w:sz="0" w:space="0" w:color="auto"/>
                <w:bottom w:val="none" w:sz="0" w:space="0" w:color="auto"/>
                <w:right w:val="none" w:sz="0" w:space="0" w:color="auto"/>
              </w:divBdr>
            </w:div>
          </w:divsChild>
        </w:div>
        <w:div w:id="866135868">
          <w:marLeft w:val="0"/>
          <w:marRight w:val="0"/>
          <w:marTop w:val="480"/>
          <w:marBottom w:val="0"/>
          <w:divBdr>
            <w:top w:val="none" w:sz="0" w:space="0" w:color="auto"/>
            <w:left w:val="none" w:sz="0" w:space="0" w:color="auto"/>
            <w:bottom w:val="none" w:sz="0" w:space="0" w:color="auto"/>
            <w:right w:val="none" w:sz="0" w:space="0" w:color="auto"/>
          </w:divBdr>
          <w:divsChild>
            <w:div w:id="1358653422">
              <w:marLeft w:val="0"/>
              <w:marRight w:val="0"/>
              <w:marTop w:val="0"/>
              <w:marBottom w:val="0"/>
              <w:divBdr>
                <w:top w:val="none" w:sz="0" w:space="0" w:color="auto"/>
                <w:left w:val="none" w:sz="0" w:space="0" w:color="auto"/>
                <w:bottom w:val="none" w:sz="0" w:space="0" w:color="auto"/>
                <w:right w:val="none" w:sz="0" w:space="0" w:color="auto"/>
              </w:divBdr>
            </w:div>
          </w:divsChild>
        </w:div>
        <w:div w:id="421685247">
          <w:marLeft w:val="-1035"/>
          <w:marRight w:val="0"/>
          <w:marTop w:val="0"/>
          <w:marBottom w:val="0"/>
          <w:divBdr>
            <w:top w:val="single" w:sz="48" w:space="0" w:color="4F93AD"/>
            <w:left w:val="single" w:sz="48" w:space="0" w:color="4F93AD"/>
            <w:bottom w:val="single" w:sz="48" w:space="0" w:color="4F93AD"/>
            <w:right w:val="single" w:sz="48" w:space="0" w:color="4F93AD"/>
          </w:divBdr>
        </w:div>
        <w:div w:id="1425223694">
          <w:marLeft w:val="0"/>
          <w:marRight w:val="0"/>
          <w:marTop w:val="480"/>
          <w:marBottom w:val="0"/>
          <w:divBdr>
            <w:top w:val="none" w:sz="0" w:space="0" w:color="auto"/>
            <w:left w:val="none" w:sz="0" w:space="0" w:color="auto"/>
            <w:bottom w:val="none" w:sz="0" w:space="0" w:color="auto"/>
            <w:right w:val="none" w:sz="0" w:space="0" w:color="auto"/>
          </w:divBdr>
          <w:divsChild>
            <w:div w:id="1378506867">
              <w:marLeft w:val="0"/>
              <w:marRight w:val="0"/>
              <w:marTop w:val="0"/>
              <w:marBottom w:val="0"/>
              <w:divBdr>
                <w:top w:val="none" w:sz="0" w:space="0" w:color="auto"/>
                <w:left w:val="none" w:sz="0" w:space="0" w:color="auto"/>
                <w:bottom w:val="none" w:sz="0" w:space="0" w:color="auto"/>
                <w:right w:val="none" w:sz="0" w:space="0" w:color="auto"/>
              </w:divBdr>
            </w:div>
          </w:divsChild>
        </w:div>
        <w:div w:id="239294793">
          <w:marLeft w:val="0"/>
          <w:marRight w:val="0"/>
          <w:marTop w:val="480"/>
          <w:marBottom w:val="0"/>
          <w:divBdr>
            <w:top w:val="none" w:sz="0" w:space="0" w:color="auto"/>
            <w:left w:val="none" w:sz="0" w:space="0" w:color="auto"/>
            <w:bottom w:val="none" w:sz="0" w:space="0" w:color="auto"/>
            <w:right w:val="none" w:sz="0" w:space="0" w:color="auto"/>
          </w:divBdr>
          <w:divsChild>
            <w:div w:id="516701389">
              <w:marLeft w:val="0"/>
              <w:marRight w:val="0"/>
              <w:marTop w:val="0"/>
              <w:marBottom w:val="0"/>
              <w:divBdr>
                <w:top w:val="none" w:sz="0" w:space="0" w:color="auto"/>
                <w:left w:val="none" w:sz="0" w:space="0" w:color="auto"/>
                <w:bottom w:val="none" w:sz="0" w:space="0" w:color="auto"/>
                <w:right w:val="none" w:sz="0" w:space="0" w:color="auto"/>
              </w:divBdr>
            </w:div>
          </w:divsChild>
        </w:div>
        <w:div w:id="1984432624">
          <w:marLeft w:val="-1035"/>
          <w:marRight w:val="0"/>
          <w:marTop w:val="0"/>
          <w:marBottom w:val="0"/>
          <w:divBdr>
            <w:top w:val="single" w:sz="48" w:space="0" w:color="4F93AD"/>
            <w:left w:val="single" w:sz="48" w:space="0" w:color="4F93AD"/>
            <w:bottom w:val="single" w:sz="48" w:space="0" w:color="4F93AD"/>
            <w:right w:val="single" w:sz="48" w:space="0" w:color="4F93AD"/>
          </w:divBdr>
        </w:div>
        <w:div w:id="37048275">
          <w:marLeft w:val="0"/>
          <w:marRight w:val="0"/>
          <w:marTop w:val="480"/>
          <w:marBottom w:val="0"/>
          <w:divBdr>
            <w:top w:val="none" w:sz="0" w:space="0" w:color="auto"/>
            <w:left w:val="none" w:sz="0" w:space="0" w:color="auto"/>
            <w:bottom w:val="none" w:sz="0" w:space="0" w:color="auto"/>
            <w:right w:val="none" w:sz="0" w:space="0" w:color="auto"/>
          </w:divBdr>
          <w:divsChild>
            <w:div w:id="963972240">
              <w:marLeft w:val="0"/>
              <w:marRight w:val="0"/>
              <w:marTop w:val="0"/>
              <w:marBottom w:val="0"/>
              <w:divBdr>
                <w:top w:val="none" w:sz="0" w:space="0" w:color="auto"/>
                <w:left w:val="none" w:sz="0" w:space="0" w:color="auto"/>
                <w:bottom w:val="none" w:sz="0" w:space="0" w:color="auto"/>
                <w:right w:val="none" w:sz="0" w:space="0" w:color="auto"/>
              </w:divBdr>
            </w:div>
          </w:divsChild>
        </w:div>
        <w:div w:id="1739401950">
          <w:marLeft w:val="0"/>
          <w:marRight w:val="0"/>
          <w:marTop w:val="480"/>
          <w:marBottom w:val="0"/>
          <w:divBdr>
            <w:top w:val="none" w:sz="0" w:space="0" w:color="auto"/>
            <w:left w:val="none" w:sz="0" w:space="0" w:color="auto"/>
            <w:bottom w:val="none" w:sz="0" w:space="0" w:color="auto"/>
            <w:right w:val="none" w:sz="0" w:space="0" w:color="auto"/>
          </w:divBdr>
          <w:divsChild>
            <w:div w:id="1931573352">
              <w:marLeft w:val="0"/>
              <w:marRight w:val="0"/>
              <w:marTop w:val="0"/>
              <w:marBottom w:val="0"/>
              <w:divBdr>
                <w:top w:val="none" w:sz="0" w:space="0" w:color="auto"/>
                <w:left w:val="none" w:sz="0" w:space="0" w:color="auto"/>
                <w:bottom w:val="none" w:sz="0" w:space="0" w:color="auto"/>
                <w:right w:val="none" w:sz="0" w:space="0" w:color="auto"/>
              </w:divBdr>
            </w:div>
          </w:divsChild>
        </w:div>
        <w:div w:id="754935418">
          <w:marLeft w:val="0"/>
          <w:marRight w:val="0"/>
          <w:marTop w:val="480"/>
          <w:marBottom w:val="0"/>
          <w:divBdr>
            <w:top w:val="none" w:sz="0" w:space="0" w:color="auto"/>
            <w:left w:val="none" w:sz="0" w:space="0" w:color="auto"/>
            <w:bottom w:val="none" w:sz="0" w:space="0" w:color="auto"/>
            <w:right w:val="none" w:sz="0" w:space="0" w:color="auto"/>
          </w:divBdr>
          <w:divsChild>
            <w:div w:id="1702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de.gov.br/saude-de-a-z/sarampo" TargetMode="External"/><Relationship Id="rId5" Type="http://schemas.openxmlformats.org/officeDocument/2006/relationships/hyperlink" Target="http://www.saude.gov.br/saude-de-a-z/saramp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9306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2020-05-26T12:13:00Z</dcterms:created>
  <dcterms:modified xsi:type="dcterms:W3CDTF">2020-05-26T12:15:00Z</dcterms:modified>
</cp:coreProperties>
</file>