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61D77" w14:textId="77777777" w:rsidR="00685F33" w:rsidRDefault="00685F33" w:rsidP="00685F33">
      <w:pPr>
        <w:pStyle w:val="qowt-stl-subttulo"/>
        <w:shd w:val="clear" w:color="auto" w:fill="FFFFFF"/>
        <w:spacing w:before="0" w:beforeAutospacing="0" w:after="0" w:afterAutospacing="0" w:line="276" w:lineRule="auto"/>
        <w:rPr>
          <w:rFonts w:ascii="Calibri Light" w:hAnsi="Calibri Light" w:cs="Calibri Light"/>
          <w:color w:val="000000"/>
        </w:rPr>
      </w:pPr>
      <w:r>
        <w:rPr>
          <w:rStyle w:val="qowt-stl-nfasesutil"/>
          <w:rFonts w:ascii="Calibri Light" w:hAnsi="Calibri Light" w:cs="Calibri Light"/>
          <w:i/>
          <w:iCs/>
          <w:color w:val="404040"/>
        </w:rPr>
        <w:t>Departamento de Música - ECA-USP</w:t>
      </w:r>
    </w:p>
    <w:p w14:paraId="60250DCF" w14:textId="77777777" w:rsidR="00685F33" w:rsidRDefault="00685F33" w:rsidP="00685F33">
      <w:pPr>
        <w:pStyle w:val="qowt-stl-subttulo"/>
        <w:shd w:val="clear" w:color="auto" w:fill="FFFFFF"/>
        <w:spacing w:before="0" w:beforeAutospacing="0" w:after="0" w:afterAutospacing="0" w:line="276" w:lineRule="auto"/>
        <w:rPr>
          <w:rFonts w:ascii="Calibri Light" w:hAnsi="Calibri Light" w:cs="Calibri Light"/>
          <w:color w:val="000000"/>
        </w:rPr>
      </w:pPr>
      <w:r>
        <w:rPr>
          <w:rStyle w:val="qowt-stl-nfasesutil"/>
          <w:rFonts w:ascii="Calibri Light" w:hAnsi="Calibri Light" w:cs="Calibri Light"/>
          <w:i/>
          <w:iCs/>
          <w:color w:val="404040"/>
        </w:rPr>
        <w:t>História do Repertório Coral - 2020</w:t>
      </w:r>
    </w:p>
    <w:p w14:paraId="088FA528" w14:textId="77777777" w:rsidR="00685F33" w:rsidRDefault="00685F33" w:rsidP="00685F33">
      <w:pPr>
        <w:pStyle w:val="qowt-stl-subttulo"/>
        <w:shd w:val="clear" w:color="auto" w:fill="FFFFFF"/>
        <w:spacing w:before="0" w:beforeAutospacing="0" w:after="0" w:afterAutospacing="0" w:line="276" w:lineRule="auto"/>
        <w:rPr>
          <w:rFonts w:ascii="Calibri Light" w:hAnsi="Calibri Light" w:cs="Calibri Light"/>
          <w:color w:val="000000"/>
        </w:rPr>
      </w:pPr>
      <w:r>
        <w:rPr>
          <w:rStyle w:val="qowt-stl-nfasesutil"/>
          <w:rFonts w:ascii="Calibri Light" w:hAnsi="Calibri Light" w:cs="Calibri Light"/>
          <w:i/>
          <w:iCs/>
          <w:color w:val="404040"/>
        </w:rPr>
        <w:t>Profa. Susana Cecilia Igayara-Souza</w:t>
      </w:r>
    </w:p>
    <w:p w14:paraId="09BF92AD" w14:textId="77777777" w:rsidR="00685F33" w:rsidRDefault="00685F33" w:rsidP="00685F33">
      <w:pPr>
        <w:pStyle w:val="qowt-stl-subttulo"/>
        <w:shd w:val="clear" w:color="auto" w:fill="FFFFFF"/>
        <w:spacing w:before="0" w:beforeAutospacing="0" w:after="0" w:afterAutospacing="0" w:line="276" w:lineRule="auto"/>
        <w:rPr>
          <w:rFonts w:ascii="Calibri Light" w:hAnsi="Calibri Light" w:cs="Calibri Light"/>
          <w:color w:val="000000"/>
        </w:rPr>
      </w:pPr>
      <w:r>
        <w:rPr>
          <w:rStyle w:val="qowt-stl-nfasesutil"/>
          <w:rFonts w:ascii="Calibri Light" w:hAnsi="Calibri Light" w:cs="Calibri Light"/>
          <w:i/>
          <w:iCs/>
          <w:color w:val="404040"/>
        </w:rPr>
        <w:t>Material didático</w:t>
      </w:r>
    </w:p>
    <w:p w14:paraId="392BD748" w14:textId="77777777" w:rsidR="00685F33" w:rsidRDefault="00685F33" w:rsidP="00C35D07">
      <w:pPr>
        <w:jc w:val="both"/>
        <w:rPr>
          <w:b/>
        </w:rPr>
      </w:pPr>
    </w:p>
    <w:p w14:paraId="6BA2AE15" w14:textId="156AB198" w:rsidR="00747E65" w:rsidRPr="00161115" w:rsidRDefault="00747E65" w:rsidP="00C35D07">
      <w:pPr>
        <w:jc w:val="both"/>
        <w:rPr>
          <w:b/>
        </w:rPr>
      </w:pPr>
      <w:r w:rsidRPr="00161115">
        <w:rPr>
          <w:b/>
        </w:rPr>
        <w:t>Repertório Coral no Romantismo</w:t>
      </w:r>
    </w:p>
    <w:p w14:paraId="5AFD4D72" w14:textId="418A0398" w:rsidR="00AC1521" w:rsidRPr="00685F33" w:rsidRDefault="00685F33" w:rsidP="00AC1521">
      <w:pPr>
        <w:jc w:val="right"/>
        <w:rPr>
          <w:b/>
          <w:bCs/>
          <w:i/>
        </w:rPr>
      </w:pPr>
      <w:r>
        <w:rPr>
          <w:i/>
        </w:rPr>
        <w:t xml:space="preserve">síntese por </w:t>
      </w:r>
      <w:r w:rsidR="00AC1521" w:rsidRPr="00685F33">
        <w:rPr>
          <w:b/>
          <w:bCs/>
          <w:i/>
        </w:rPr>
        <w:t>Susana Cecília Igayara</w:t>
      </w:r>
      <w:r w:rsidRPr="00685F33">
        <w:rPr>
          <w:b/>
          <w:bCs/>
          <w:i/>
        </w:rPr>
        <w:t>-Souza</w:t>
      </w:r>
    </w:p>
    <w:p w14:paraId="4290E4F5" w14:textId="77777777" w:rsidR="00747E65" w:rsidRDefault="00747E65" w:rsidP="00C35D07">
      <w:pPr>
        <w:jc w:val="both"/>
      </w:pPr>
    </w:p>
    <w:p w14:paraId="4BAC5CFA" w14:textId="77777777" w:rsidR="00747E65" w:rsidRDefault="00747E65" w:rsidP="00C35D07">
      <w:pPr>
        <w:ind w:firstLine="708"/>
        <w:jc w:val="both"/>
      </w:pPr>
      <w:r>
        <w:t xml:space="preserve">Alguns fatos históricos foram definitivos no desenvolvimento do Romantismo, entre ele a Revolução Francesa, que resultou numa mudança da forma de vida na aristocracia e trouxe os conceitos de liberalismo e individualismo a todos os campos da vida social. Na arte, isso resultou numa maior liberdade em relação aos aspectos formais e tradicionais, além das novas relações entre os músicos e o público e da quebra das relações de </w:t>
      </w:r>
      <w:proofErr w:type="spellStart"/>
      <w:r>
        <w:t>patronagem</w:t>
      </w:r>
      <w:proofErr w:type="spellEnd"/>
      <w:r>
        <w:t xml:space="preserve"> da igreja ou da corte. Essa mudança de relação fez com que, muitas vezes, os compositores estivessem sujeitos a uma insegurança econômica e vissem seu futuro com angústia ou pessimismo. </w:t>
      </w:r>
    </w:p>
    <w:p w14:paraId="2E77B1B9" w14:textId="19ED8DF0" w:rsidR="00747E65" w:rsidRDefault="00747E65" w:rsidP="00C35D07">
      <w:pPr>
        <w:jc w:val="both"/>
      </w:pPr>
      <w:r>
        <w:t xml:space="preserve">   </w:t>
      </w:r>
      <w:r>
        <w:tab/>
        <w:t xml:space="preserve">O termo Romantismo, usado para classificar a música do século XIX, serve para tantos sentidos distintos que </w:t>
      </w:r>
      <w:r w:rsidR="00685F33">
        <w:t xml:space="preserve">se </w:t>
      </w:r>
      <w:r>
        <w:t xml:space="preserve">mostra impreciso e insuficiente. Ao mesmo tempo, é importante salientar que a oposição clássico-romântico pode levar a confusões na análise de determinados repertórios. Tal é o exemplo da música sacra vienense de Beethoven e Schubert, em que tanto o classicismo como o romantismo podem ser qualificativos válidos. Este repertório terá um caráter de continuidade, e não de ruptura, de transformações qualitativas que ampliam os princípios já praticados por Mozart e Haydn, e que continuam na obra de </w:t>
      </w:r>
      <w:proofErr w:type="spellStart"/>
      <w:r>
        <w:t>Bruckner</w:t>
      </w:r>
      <w:proofErr w:type="spellEnd"/>
      <w:r>
        <w:t xml:space="preserve"> e Liszt.</w:t>
      </w:r>
    </w:p>
    <w:p w14:paraId="40E9C3F3" w14:textId="77777777" w:rsidR="00747E65" w:rsidRDefault="00747E65" w:rsidP="00C35D07">
      <w:pPr>
        <w:jc w:val="both"/>
      </w:pPr>
      <w:r>
        <w:tab/>
        <w:t>O repertório coral terá no romantismo um desenvolvimento em suas múltiplas frentes. A aceitação de que a música possui conteúdo</w:t>
      </w:r>
      <w:r w:rsidR="00C35D07">
        <w:t xml:space="preserve">s extra ou </w:t>
      </w:r>
      <w:proofErr w:type="spellStart"/>
      <w:r w:rsidR="00C35D07">
        <w:t>transmusicais</w:t>
      </w:r>
      <w:proofErr w:type="spellEnd"/>
      <w:r w:rsidR="00C35D07">
        <w:t>, pel</w:t>
      </w:r>
      <w:r>
        <w:t xml:space="preserve">o século XIX, favorecerá este desenvolvimento, quer na busca de novas relações entre o coro e a orquestra ou entre o coro e grupos de instrumento, quer na busca de relações simbólicas, poéticas, místicas ou filosóficas entre música e texto. Ainda dentro desta linha de raciocínio, a incorporação de conteúdos nacionais e regionais, através da adaptação, da citação e da transfiguração de melodias e ritmos populares encontrará um largo caminho no repertório coral a partir do romantismo. A busca de novas formas, ou a expansão das formas existentes será também característica. Um exemplo é a expansão do oratório durante o período, adaptado às novas questões estéticas e estilísticas tipicamente românticas. O </w:t>
      </w:r>
      <w:r>
        <w:rPr>
          <w:i/>
          <w:iCs/>
        </w:rPr>
        <w:t>Lied</w:t>
      </w:r>
      <w:r>
        <w:t xml:space="preserve">, um dos gêneros prediletos dos românticos, encontra sua contrapartida nas canções corais, sobretudo em </w:t>
      </w:r>
      <w:proofErr w:type="spellStart"/>
      <w:r>
        <w:t>Mendelssohn</w:t>
      </w:r>
      <w:proofErr w:type="spellEnd"/>
      <w:r>
        <w:t>, Schumann e Brahms.</w:t>
      </w:r>
    </w:p>
    <w:p w14:paraId="630F0E87" w14:textId="77777777" w:rsidR="00747E65" w:rsidRDefault="00747E65" w:rsidP="00C35D07">
      <w:pPr>
        <w:jc w:val="both"/>
      </w:pPr>
      <w:r>
        <w:tab/>
        <w:t>O canto coral tem um notável desenvolvimento durante o século XIX. Ao lado da prática da música em família</w:t>
      </w:r>
      <w:r w:rsidR="00C35D07">
        <w:t xml:space="preserve">, crescem as </w:t>
      </w:r>
      <w:r w:rsidR="00C35D07" w:rsidRPr="00685F33">
        <w:t>sociedades corais.</w:t>
      </w:r>
      <w:r w:rsidR="00C35D07">
        <w:t xml:space="preserve"> O</w:t>
      </w:r>
      <w:r>
        <w:t xml:space="preserve"> canto coral como prática para músicos amadores, sob direção de um músico profissional, firma-se nesse momento e perdura até hoje. Os repertórios antigos, a partir da renascença, são </w:t>
      </w:r>
      <w:r w:rsidR="00C35D07">
        <w:t>praticados por essas sociedades</w:t>
      </w:r>
      <w:r>
        <w:t xml:space="preserve"> e passam a influenciar a produção dos compositores. Isso acontece com Brahms, por exemplo, que teve </w:t>
      </w:r>
      <w:r w:rsidR="00C35D07">
        <w:t xml:space="preserve">a regência de coros amadores </w:t>
      </w:r>
      <w:r>
        <w:t xml:space="preserve">como uma de suas atuações profissionais como músico. Um repertório de canções corais, ao lado de oratórios e música sacra para vozes e instrumentos, passa a ser característico dessas formações corais mistas, masculinas ou femininas. </w:t>
      </w:r>
    </w:p>
    <w:p w14:paraId="53AD354C" w14:textId="77777777" w:rsidR="00747E65" w:rsidRDefault="00747E65" w:rsidP="00C35D07">
      <w:pPr>
        <w:jc w:val="both"/>
      </w:pPr>
      <w:r>
        <w:tab/>
        <w:t xml:space="preserve">No campo da música religiosa, um segmento específico do repertório coral, há no romantismo uma diversidade de abordagens, dependendo das ligações dos compositores com determinados cultos e sistemas filosóficos. Embora o século XIX seja geralmente lembrado por ser uma era de secularização e de busca do cientificismo, é também neste </w:t>
      </w:r>
      <w:r>
        <w:lastRenderedPageBreak/>
        <w:t xml:space="preserve">período que ocorre um movimento de renascimento da igreja católica e de uma religiosidade própria deste movimento. O </w:t>
      </w:r>
      <w:r w:rsidRPr="00685F33">
        <w:rPr>
          <w:u w:val="single"/>
        </w:rPr>
        <w:t>cecilianismo</w:t>
      </w:r>
      <w:r>
        <w:t xml:space="preserve"> teve como adeptos muitos compositores românticos, que chegaram, por sua vez, a influenciar os rumos do movimento na igreja romana. </w:t>
      </w:r>
    </w:p>
    <w:p w14:paraId="36E27FCC" w14:textId="26098950" w:rsidR="00747E65" w:rsidRDefault="00747E65" w:rsidP="00C35D07">
      <w:pPr>
        <w:ind w:firstLine="708"/>
        <w:jc w:val="both"/>
      </w:pPr>
      <w:r>
        <w:t xml:space="preserve">O século XIX produziu repertório coral religioso com diferentes abordagens e princípios. </w:t>
      </w:r>
      <w:proofErr w:type="gramStart"/>
      <w:r>
        <w:t>Por um lado</w:t>
      </w:r>
      <w:proofErr w:type="gramEnd"/>
      <w:r>
        <w:t xml:space="preserve"> temos leituras muito pessoais dos temas e dos textos sacros como obras referenciais do romantismo, tal qual a </w:t>
      </w:r>
      <w:r w:rsidRPr="00685F33">
        <w:rPr>
          <w:i/>
          <w:iCs/>
        </w:rPr>
        <w:t xml:space="preserve">Missa </w:t>
      </w:r>
      <w:proofErr w:type="spellStart"/>
      <w:r w:rsidRPr="00685F33">
        <w:rPr>
          <w:i/>
          <w:iCs/>
        </w:rPr>
        <w:t>Solemnis</w:t>
      </w:r>
      <w:proofErr w:type="spellEnd"/>
      <w:r>
        <w:t xml:space="preserve"> de Beethoven, os </w:t>
      </w:r>
      <w:proofErr w:type="spellStart"/>
      <w:r w:rsidRPr="00685F33">
        <w:rPr>
          <w:i/>
          <w:iCs/>
        </w:rPr>
        <w:t>Requiens</w:t>
      </w:r>
      <w:proofErr w:type="spellEnd"/>
      <w:r>
        <w:t xml:space="preserve"> de </w:t>
      </w:r>
      <w:proofErr w:type="spellStart"/>
      <w:r>
        <w:t>Berlioz</w:t>
      </w:r>
      <w:proofErr w:type="spellEnd"/>
      <w:r>
        <w:t xml:space="preserve"> e Verdi. Rossini, com o </w:t>
      </w:r>
      <w:proofErr w:type="spellStart"/>
      <w:r w:rsidRPr="00685F33">
        <w:rPr>
          <w:i/>
          <w:iCs/>
        </w:rPr>
        <w:t>Stabat</w:t>
      </w:r>
      <w:proofErr w:type="spellEnd"/>
      <w:r w:rsidRPr="00685F33">
        <w:rPr>
          <w:i/>
          <w:iCs/>
        </w:rPr>
        <w:t xml:space="preserve"> </w:t>
      </w:r>
      <w:proofErr w:type="spellStart"/>
      <w:r w:rsidRPr="00685F33">
        <w:rPr>
          <w:i/>
          <w:iCs/>
        </w:rPr>
        <w:t>Mater</w:t>
      </w:r>
      <w:proofErr w:type="spellEnd"/>
      <w:r>
        <w:t xml:space="preserve"> e a </w:t>
      </w:r>
      <w:proofErr w:type="spellStart"/>
      <w:r w:rsidRPr="00685F33">
        <w:rPr>
          <w:i/>
          <w:iCs/>
        </w:rPr>
        <w:t>Petite</w:t>
      </w:r>
      <w:proofErr w:type="spellEnd"/>
      <w:r w:rsidRPr="00685F33">
        <w:rPr>
          <w:i/>
          <w:iCs/>
        </w:rPr>
        <w:t xml:space="preserve"> Messe </w:t>
      </w:r>
      <w:proofErr w:type="spellStart"/>
      <w:r w:rsidRPr="00685F33">
        <w:rPr>
          <w:i/>
          <w:iCs/>
        </w:rPr>
        <w:t>sole</w:t>
      </w:r>
      <w:r w:rsidR="00685F33" w:rsidRPr="00685F33">
        <w:rPr>
          <w:i/>
          <w:iCs/>
        </w:rPr>
        <w:t>n</w:t>
      </w:r>
      <w:r w:rsidRPr="00685F33">
        <w:rPr>
          <w:i/>
          <w:iCs/>
        </w:rPr>
        <w:t>nel</w:t>
      </w:r>
      <w:r w:rsidR="00685F33" w:rsidRPr="00685F33">
        <w:rPr>
          <w:i/>
          <w:iCs/>
        </w:rPr>
        <w:t>l</w:t>
      </w:r>
      <w:r w:rsidRPr="00685F33">
        <w:rPr>
          <w:i/>
          <w:iCs/>
        </w:rPr>
        <w:t>e</w:t>
      </w:r>
      <w:proofErr w:type="spellEnd"/>
      <w:r>
        <w:t>, também trouxe uma con</w:t>
      </w:r>
      <w:r w:rsidR="00C35D07">
        <w:t>tribuição bem pessoal ao gênero</w:t>
      </w:r>
      <w:r>
        <w:t>, e a</w:t>
      </w:r>
      <w:r w:rsidR="00C35D07">
        <w:t>s</w:t>
      </w:r>
      <w:r>
        <w:t xml:space="preserve"> obra</w:t>
      </w:r>
      <w:r w:rsidR="00C35D07">
        <w:t>s</w:t>
      </w:r>
      <w:r>
        <w:t xml:space="preserve"> de Schubert, vinda</w:t>
      </w:r>
      <w:r w:rsidR="00C35D07">
        <w:t>s</w:t>
      </w:r>
      <w:r>
        <w:t xml:space="preserve"> da tradição clássica, estão entre as principais Missas compostas no período.  Ligados ao movimento de restauração católica, ainda que com diferenças de abordagem, podemos citar </w:t>
      </w:r>
      <w:proofErr w:type="spellStart"/>
      <w:r>
        <w:t>Cherubini</w:t>
      </w:r>
      <w:proofErr w:type="spellEnd"/>
      <w:r>
        <w:t xml:space="preserve">, </w:t>
      </w:r>
      <w:proofErr w:type="spellStart"/>
      <w:r>
        <w:t>Gounod</w:t>
      </w:r>
      <w:proofErr w:type="spellEnd"/>
      <w:r>
        <w:t>, Saint-</w:t>
      </w:r>
      <w:proofErr w:type="spellStart"/>
      <w:r>
        <w:t>Saëns</w:t>
      </w:r>
      <w:proofErr w:type="spellEnd"/>
      <w:r>
        <w:t xml:space="preserve">, </w:t>
      </w:r>
      <w:proofErr w:type="spellStart"/>
      <w:r>
        <w:t>Fauré</w:t>
      </w:r>
      <w:proofErr w:type="spellEnd"/>
      <w:r>
        <w:t xml:space="preserve">, e principalmente </w:t>
      </w:r>
      <w:proofErr w:type="spellStart"/>
      <w:r>
        <w:t>Bruckner</w:t>
      </w:r>
      <w:proofErr w:type="spellEnd"/>
      <w:r>
        <w:t xml:space="preserve"> e Liszt. No cristianismo reformado, dois compositores marcam a produção protestante com obras que se tornaram emblemáticas desse credo: os oratórios de </w:t>
      </w:r>
      <w:proofErr w:type="spellStart"/>
      <w:r>
        <w:t>Mendelssohn</w:t>
      </w:r>
      <w:proofErr w:type="spellEnd"/>
      <w:r>
        <w:t xml:space="preserve"> (</w:t>
      </w:r>
      <w:proofErr w:type="spellStart"/>
      <w:r w:rsidRPr="00685F33">
        <w:rPr>
          <w:i/>
          <w:iCs/>
        </w:rPr>
        <w:t>Paulus</w:t>
      </w:r>
      <w:proofErr w:type="spellEnd"/>
      <w:r w:rsidRPr="00685F33">
        <w:rPr>
          <w:i/>
          <w:iCs/>
        </w:rPr>
        <w:t>, Elias</w:t>
      </w:r>
      <w:r>
        <w:t xml:space="preserve"> e </w:t>
      </w:r>
      <w:proofErr w:type="spellStart"/>
      <w:r w:rsidRPr="00685F33">
        <w:rPr>
          <w:i/>
          <w:iCs/>
        </w:rPr>
        <w:t>Christus</w:t>
      </w:r>
      <w:proofErr w:type="spellEnd"/>
      <w:r>
        <w:t xml:space="preserve">) e o </w:t>
      </w:r>
      <w:r w:rsidRPr="00685F33">
        <w:rPr>
          <w:i/>
          <w:iCs/>
        </w:rPr>
        <w:t>Réquiem Alemão</w:t>
      </w:r>
      <w:r>
        <w:t xml:space="preserve"> de Brahms. À parte da música de nítido caráter religioso, são inúmeras as referências  ao ambiente religioso em obras sinfônicas e operísticas em que, via de regra, o coro é chamado a desempenhar esse papel. </w:t>
      </w:r>
    </w:p>
    <w:p w14:paraId="2A4D911F" w14:textId="7BF0456C" w:rsidR="00747E65" w:rsidRDefault="00747E65" w:rsidP="00C35D07">
      <w:pPr>
        <w:jc w:val="both"/>
      </w:pPr>
      <w:r>
        <w:tab/>
        <w:t xml:space="preserve">O </w:t>
      </w:r>
      <w:r w:rsidRPr="00685F33">
        <w:t>nacionalismo é</w:t>
      </w:r>
      <w:r>
        <w:t xml:space="preserve"> outra vertente do pensamento romântico. O folclore é exaltado como manifestação espontânea. A presença de elementos populares também aparece como culto ao exotismo e ao pitoresco. Há ainda uma diferenciação de estilos nacionais e a busca por elementos característicos de cada nação, seja através do folclore, seja através de resgate de antigas tradições, como ocorre na França. No Brasil, a música sacra tem importantes representantes românticos, ligados aos movimentos católicos, sobretudo em Alberto Nepomuceno e Henrique Oswald. Entre as formas cultivadas, aparecem principalmente a </w:t>
      </w:r>
      <w:r w:rsidRPr="00685F33">
        <w:rPr>
          <w:i/>
          <w:iCs/>
        </w:rPr>
        <w:t>Missa</w:t>
      </w:r>
      <w:r>
        <w:t xml:space="preserve"> e particularmente o </w:t>
      </w:r>
      <w:proofErr w:type="spellStart"/>
      <w:r w:rsidRPr="00685F33">
        <w:rPr>
          <w:i/>
          <w:iCs/>
        </w:rPr>
        <w:t>Requiem</w:t>
      </w:r>
      <w:proofErr w:type="spellEnd"/>
      <w:r>
        <w:t xml:space="preserve">, que pelas características dramáticas de seu texto trouxe muitas obras excepcionais ao repertório. O repertório de Missas pode ser grandioso, com solistas, coro e orquestra, ou ainda para coro e órgão, com ou sem solistas. Outro texto muito musicado continua sendo o </w:t>
      </w:r>
      <w:r w:rsidRPr="00685F33">
        <w:rPr>
          <w:i/>
          <w:iCs/>
        </w:rPr>
        <w:t>Te Deum</w:t>
      </w:r>
      <w:r>
        <w:t>, que por tradição esteve relacionado tanto a eventos religiosos como políticos. Pode-se salientar ainda como textos mais freq</w:t>
      </w:r>
      <w:r w:rsidR="00E9706C">
        <w:t>u</w:t>
      </w:r>
      <w:r>
        <w:t xml:space="preserve">entemente musicados as </w:t>
      </w:r>
      <w:r w:rsidRPr="00685F33">
        <w:rPr>
          <w:i/>
          <w:iCs/>
        </w:rPr>
        <w:t>Vésperas</w:t>
      </w:r>
      <w:r>
        <w:t xml:space="preserve"> e o </w:t>
      </w:r>
      <w:proofErr w:type="spellStart"/>
      <w:r w:rsidRPr="00685F33">
        <w:rPr>
          <w:i/>
          <w:iCs/>
        </w:rPr>
        <w:t>Stabat</w:t>
      </w:r>
      <w:proofErr w:type="spellEnd"/>
      <w:r w:rsidRPr="00685F33">
        <w:rPr>
          <w:i/>
          <w:iCs/>
        </w:rPr>
        <w:t xml:space="preserve"> Mater</w:t>
      </w:r>
      <w:r>
        <w:t xml:space="preserve">. Uma infinidade de textos litúrgicos é musicado em </w:t>
      </w:r>
      <w:proofErr w:type="spellStart"/>
      <w:r>
        <w:t>motetos</w:t>
      </w:r>
      <w:proofErr w:type="spellEnd"/>
      <w:r>
        <w:t xml:space="preserve">, graduais e outras peças litúrgicas. Os </w:t>
      </w:r>
      <w:r w:rsidRPr="00685F33">
        <w:rPr>
          <w:i/>
          <w:iCs/>
        </w:rPr>
        <w:t>Salmos</w:t>
      </w:r>
      <w:r>
        <w:t xml:space="preserve"> são também muito musicados, com acompanhamento de órgão ou orquestra. Muitas vezes os compositores fazem sua própria organização de textos bíblicos, como Brahms em seu </w:t>
      </w:r>
      <w:proofErr w:type="spellStart"/>
      <w:r w:rsidRPr="00685F33">
        <w:rPr>
          <w:i/>
          <w:iCs/>
        </w:rPr>
        <w:t>Requiem</w:t>
      </w:r>
      <w:proofErr w:type="spellEnd"/>
      <w:r w:rsidRPr="00685F33">
        <w:rPr>
          <w:i/>
          <w:iCs/>
        </w:rPr>
        <w:t xml:space="preserve"> Alemão</w:t>
      </w:r>
      <w:r>
        <w:t xml:space="preserve"> ou </w:t>
      </w:r>
      <w:proofErr w:type="spellStart"/>
      <w:r>
        <w:t>Mendelssohn</w:t>
      </w:r>
      <w:proofErr w:type="spellEnd"/>
      <w:r>
        <w:t xml:space="preserve"> em </w:t>
      </w:r>
      <w:r w:rsidRPr="00685F33">
        <w:rPr>
          <w:i/>
          <w:iCs/>
        </w:rPr>
        <w:t>Elias</w:t>
      </w:r>
      <w:r>
        <w:t xml:space="preserve">. Na Rússia, como parte da tradição ortodoxa, é musicada a </w:t>
      </w:r>
      <w:r w:rsidRPr="00685F33">
        <w:rPr>
          <w:i/>
          <w:iCs/>
        </w:rPr>
        <w:t xml:space="preserve">Liturgia de São </w:t>
      </w:r>
      <w:proofErr w:type="spellStart"/>
      <w:r w:rsidRPr="00685F33">
        <w:rPr>
          <w:i/>
          <w:iCs/>
        </w:rPr>
        <w:t>Crisóstomo</w:t>
      </w:r>
      <w:proofErr w:type="spellEnd"/>
      <w:r>
        <w:t xml:space="preserve">, por exemplo, por </w:t>
      </w:r>
      <w:proofErr w:type="spellStart"/>
      <w:r>
        <w:t>Tchaikovski</w:t>
      </w:r>
      <w:proofErr w:type="spellEnd"/>
      <w:r>
        <w:t xml:space="preserve"> e </w:t>
      </w:r>
      <w:proofErr w:type="spellStart"/>
      <w:r>
        <w:t>Rachmaninov</w:t>
      </w:r>
      <w:proofErr w:type="spellEnd"/>
      <w:r>
        <w:t xml:space="preserve">. O oratório assume uma diversidade de formatos, com temas do antigo ou novo testamento ou às vezes com um caráter religioso bem pessoal, quase distante da música sacra, como </w:t>
      </w:r>
      <w:r>
        <w:rPr>
          <w:i/>
          <w:iCs/>
        </w:rPr>
        <w:t>A Infância de Cristo</w:t>
      </w:r>
      <w:r>
        <w:t xml:space="preserve"> de </w:t>
      </w:r>
      <w:proofErr w:type="spellStart"/>
      <w:r>
        <w:t>Berlioz</w:t>
      </w:r>
      <w:proofErr w:type="spellEnd"/>
      <w:r>
        <w:t>. A cantata, em menor número, é também um gênero cultivado.</w:t>
      </w:r>
    </w:p>
    <w:p w14:paraId="7CC52E32" w14:textId="77777777" w:rsidR="00747E65" w:rsidRDefault="00747E65" w:rsidP="00C35D07">
      <w:pPr>
        <w:jc w:val="both"/>
        <w:rPr>
          <w:lang w:val="fr-FR"/>
        </w:rPr>
      </w:pPr>
      <w:r>
        <w:tab/>
        <w:t xml:space="preserve">Outro ponto a ser analisado é o relacionamento dos românticos com o repertório do passado. A </w:t>
      </w:r>
      <w:r w:rsidRPr="00685F33">
        <w:t>volta a repertórios antigos</w:t>
      </w:r>
      <w:r>
        <w:t xml:space="preserve"> é parte da vida musical do romantismo. Neste período são editadas obras sacras de Byrd, </w:t>
      </w:r>
      <w:proofErr w:type="spellStart"/>
      <w:r>
        <w:t>Gibbons</w:t>
      </w:r>
      <w:proofErr w:type="spellEnd"/>
      <w:r>
        <w:t xml:space="preserve">, Purcell. </w:t>
      </w:r>
      <w:proofErr w:type="spellStart"/>
      <w:r>
        <w:t>Mendelssohn</w:t>
      </w:r>
      <w:proofErr w:type="spellEnd"/>
      <w:r>
        <w:t xml:space="preserve"> redescobre Bach através da </w:t>
      </w:r>
      <w:r w:rsidRPr="00685F33">
        <w:rPr>
          <w:i/>
          <w:iCs/>
        </w:rPr>
        <w:t>Paixão segundo São Mateus,</w:t>
      </w:r>
      <w:r>
        <w:t xml:space="preserve"> e a partir daí a obra de Bach conquistaria mais espaço. Na segunda metade do século X</w:t>
      </w:r>
      <w:r w:rsidR="00CC4565">
        <w:t>I</w:t>
      </w:r>
      <w:r>
        <w:t xml:space="preserve">X começa a ser editada a obra de </w:t>
      </w:r>
      <w:proofErr w:type="spellStart"/>
      <w:r>
        <w:t>Palestrina</w:t>
      </w:r>
      <w:proofErr w:type="spellEnd"/>
      <w:r>
        <w:t xml:space="preserve"> e Orlando </w:t>
      </w:r>
      <w:proofErr w:type="spellStart"/>
      <w:r>
        <w:t>di</w:t>
      </w:r>
      <w:proofErr w:type="spellEnd"/>
      <w:r>
        <w:t xml:space="preserve"> Lasso. Estudos sobre canções populares, bem como sobre o desenvolvimento da harmonia e dos sistemas modais ganham espaço. Destes, poderíamos citar como especialmente significativos os trabalhos de </w:t>
      </w:r>
      <w:proofErr w:type="spellStart"/>
      <w:r>
        <w:t>Bourgault-Decoudray</w:t>
      </w:r>
      <w:proofErr w:type="spellEnd"/>
      <w:r>
        <w:t xml:space="preserve"> e Maurice Emmanuel.  Na França tem início o movimento de restauração do gregoriano na Abadia de </w:t>
      </w:r>
      <w:proofErr w:type="spellStart"/>
      <w:r>
        <w:t>Solesmes</w:t>
      </w:r>
      <w:proofErr w:type="spellEnd"/>
      <w:r w:rsidR="00CC4565">
        <w:t>, tendo como principais líderes</w:t>
      </w:r>
      <w:r>
        <w:t xml:space="preserve"> Don </w:t>
      </w:r>
      <w:proofErr w:type="spellStart"/>
      <w:r>
        <w:t>Guéranger</w:t>
      </w:r>
      <w:proofErr w:type="spellEnd"/>
      <w:r>
        <w:t xml:space="preserve">, que começa a publicar em 1830, e também Don </w:t>
      </w:r>
      <w:proofErr w:type="spellStart"/>
      <w:r>
        <w:t>Pothier</w:t>
      </w:r>
      <w:proofErr w:type="spellEnd"/>
      <w:r>
        <w:t xml:space="preserve"> e Don </w:t>
      </w:r>
      <w:proofErr w:type="spellStart"/>
      <w:r>
        <w:t>Mocquereau</w:t>
      </w:r>
      <w:proofErr w:type="spellEnd"/>
      <w:r>
        <w:t xml:space="preserve">. São desenvolvidos métodos de harmonização modal, </w:t>
      </w:r>
      <w:r>
        <w:lastRenderedPageBreak/>
        <w:t xml:space="preserve">principalmente o desenvolvido por </w:t>
      </w:r>
      <w:proofErr w:type="spellStart"/>
      <w:r>
        <w:t>Niedermeyer</w:t>
      </w:r>
      <w:proofErr w:type="spellEnd"/>
      <w:r>
        <w:t xml:space="preserve">. </w:t>
      </w:r>
      <w:r>
        <w:rPr>
          <w:lang w:val="fr-FR"/>
        </w:rPr>
        <w:t xml:space="preserve">Os concertos </w:t>
      </w:r>
      <w:proofErr w:type="spellStart"/>
      <w:r>
        <w:rPr>
          <w:lang w:val="fr-FR"/>
        </w:rPr>
        <w:t>oferecidos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pelos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Cantores</w:t>
      </w:r>
      <w:proofErr w:type="spellEnd"/>
      <w:r>
        <w:rPr>
          <w:lang w:val="fr-FR"/>
        </w:rPr>
        <w:t xml:space="preserve"> de Saint-Gervais, a partir de 1892, e pela Schola </w:t>
      </w:r>
      <w:proofErr w:type="spellStart"/>
      <w:r>
        <w:rPr>
          <w:lang w:val="fr-FR"/>
        </w:rPr>
        <w:t>Cantorum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fundada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em</w:t>
      </w:r>
      <w:proofErr w:type="spellEnd"/>
      <w:r>
        <w:rPr>
          <w:lang w:val="fr-FR"/>
        </w:rPr>
        <w:t xml:space="preserve"> 1896  </w:t>
      </w:r>
      <w:proofErr w:type="spellStart"/>
      <w:r>
        <w:rPr>
          <w:lang w:val="fr-FR"/>
        </w:rPr>
        <w:t>por</w:t>
      </w:r>
      <w:proofErr w:type="spellEnd"/>
      <w:r>
        <w:rPr>
          <w:lang w:val="fr-FR"/>
        </w:rPr>
        <w:t xml:space="preserve"> Vincent D´Indy, Charles Bordes e Felix Alexandre Guilmant, </w:t>
      </w:r>
      <w:proofErr w:type="spellStart"/>
      <w:r>
        <w:rPr>
          <w:lang w:val="fr-FR"/>
        </w:rPr>
        <w:t>divulgavam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música</w:t>
      </w:r>
      <w:proofErr w:type="spellEnd"/>
      <w:r>
        <w:rPr>
          <w:lang w:val="fr-FR"/>
        </w:rPr>
        <w:t xml:space="preserve"> da </w:t>
      </w:r>
      <w:proofErr w:type="spellStart"/>
      <w:r>
        <w:rPr>
          <w:lang w:val="fr-FR"/>
        </w:rPr>
        <w:t>Renascença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Idade</w:t>
      </w:r>
      <w:proofErr w:type="spellEnd"/>
      <w:r>
        <w:rPr>
          <w:lang w:val="fr-FR"/>
        </w:rPr>
        <w:t xml:space="preserve"> Média. </w:t>
      </w:r>
      <w:proofErr w:type="spellStart"/>
      <w:r>
        <w:rPr>
          <w:lang w:val="fr-FR"/>
        </w:rPr>
        <w:t>Edições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estudos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musicais</w:t>
      </w:r>
      <w:proofErr w:type="spellEnd"/>
      <w:r>
        <w:rPr>
          <w:lang w:val="fr-FR"/>
        </w:rPr>
        <w:t xml:space="preserve"> sobre </w:t>
      </w:r>
      <w:proofErr w:type="spellStart"/>
      <w:r>
        <w:rPr>
          <w:lang w:val="fr-FR"/>
        </w:rPr>
        <w:t>essa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música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seus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compositores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irão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crescer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vertiginosamente</w:t>
      </w:r>
      <w:proofErr w:type="spellEnd"/>
      <w:r>
        <w:rPr>
          <w:lang w:val="fr-FR"/>
        </w:rPr>
        <w:t xml:space="preserve"> a partir </w:t>
      </w:r>
      <w:proofErr w:type="spellStart"/>
      <w:r>
        <w:rPr>
          <w:lang w:val="fr-FR"/>
        </w:rPr>
        <w:t>desse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momento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influenciando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público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geral</w:t>
      </w:r>
      <w:proofErr w:type="spellEnd"/>
      <w:r>
        <w:rPr>
          <w:lang w:val="fr-FR"/>
        </w:rPr>
        <w:t xml:space="preserve"> e os </w:t>
      </w:r>
      <w:proofErr w:type="spellStart"/>
      <w:r>
        <w:rPr>
          <w:lang w:val="fr-FR"/>
        </w:rPr>
        <w:t>compositores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atividade</w:t>
      </w:r>
      <w:proofErr w:type="spellEnd"/>
      <w:r>
        <w:rPr>
          <w:lang w:val="fr-FR"/>
        </w:rPr>
        <w:t>.</w:t>
      </w:r>
    </w:p>
    <w:p w14:paraId="338A2F7F" w14:textId="77777777" w:rsidR="00747E65" w:rsidRDefault="00747E65" w:rsidP="00C35D07">
      <w:pPr>
        <w:jc w:val="both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Sintetizando</w:t>
      </w:r>
      <w:proofErr w:type="spellEnd"/>
      <w:r>
        <w:rPr>
          <w:lang w:val="fr-FR"/>
        </w:rPr>
        <w:t xml:space="preserve"> os </w:t>
      </w:r>
      <w:proofErr w:type="spellStart"/>
      <w:r>
        <w:rPr>
          <w:lang w:val="fr-FR"/>
        </w:rPr>
        <w:t>aspectos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principais</w:t>
      </w:r>
      <w:proofErr w:type="spellEnd"/>
      <w:r>
        <w:rPr>
          <w:lang w:val="fr-FR"/>
        </w:rPr>
        <w:t xml:space="preserve"> com </w:t>
      </w:r>
      <w:proofErr w:type="spellStart"/>
      <w:r>
        <w:rPr>
          <w:lang w:val="fr-FR"/>
        </w:rPr>
        <w:t>relação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repertório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coral</w:t>
      </w:r>
      <w:proofErr w:type="spellEnd"/>
      <w:r>
        <w:rPr>
          <w:lang w:val="fr-FR"/>
        </w:rPr>
        <w:t xml:space="preserve">, é </w:t>
      </w:r>
      <w:proofErr w:type="spellStart"/>
      <w:r>
        <w:rPr>
          <w:lang w:val="fr-FR"/>
        </w:rPr>
        <w:t>necessário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fazer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distinção</w:t>
      </w:r>
      <w:proofErr w:type="spellEnd"/>
      <w:r>
        <w:rPr>
          <w:lang w:val="fr-FR"/>
        </w:rPr>
        <w:t xml:space="preserve"> entre as </w:t>
      </w:r>
      <w:proofErr w:type="spellStart"/>
      <w:r>
        <w:rPr>
          <w:lang w:val="fr-FR"/>
        </w:rPr>
        <w:t>obras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em</w:t>
      </w:r>
      <w:proofErr w:type="spellEnd"/>
      <w:r>
        <w:rPr>
          <w:lang w:val="fr-FR"/>
        </w:rPr>
        <w:t xml:space="preserve"> que o </w:t>
      </w:r>
      <w:proofErr w:type="spellStart"/>
      <w:r>
        <w:rPr>
          <w:lang w:val="fr-FR"/>
        </w:rPr>
        <w:t>coro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faz</w:t>
      </w:r>
      <w:proofErr w:type="spellEnd"/>
      <w:r>
        <w:rPr>
          <w:lang w:val="fr-FR"/>
        </w:rPr>
        <w:t xml:space="preserve"> parte de </w:t>
      </w:r>
      <w:proofErr w:type="spellStart"/>
      <w:r>
        <w:rPr>
          <w:lang w:val="fr-FR"/>
        </w:rPr>
        <w:t>uma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estrutura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maior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como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coros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ópera</w:t>
      </w:r>
      <w:proofErr w:type="spellEnd"/>
      <w:r>
        <w:rPr>
          <w:lang w:val="fr-FR"/>
        </w:rPr>
        <w:t xml:space="preserve"> ou </w:t>
      </w:r>
      <w:proofErr w:type="spellStart"/>
      <w:r>
        <w:rPr>
          <w:lang w:val="fr-FR"/>
        </w:rPr>
        <w:t>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movimentos</w:t>
      </w:r>
      <w:proofErr w:type="spellEnd"/>
      <w:r>
        <w:rPr>
          <w:lang w:val="fr-FR"/>
        </w:rPr>
        <w:t xml:space="preserve"> </w:t>
      </w:r>
      <w:proofErr w:type="spellStart"/>
      <w:r w:rsidR="00ED74D7">
        <w:rPr>
          <w:lang w:val="fr-FR"/>
        </w:rPr>
        <w:t>coral-</w:t>
      </w:r>
      <w:r>
        <w:rPr>
          <w:lang w:val="fr-FR"/>
        </w:rPr>
        <w:t>sinfônico</w:t>
      </w:r>
      <w:r w:rsidR="00ED74D7">
        <w:rPr>
          <w:lang w:val="fr-FR"/>
        </w:rPr>
        <w:t>s</w:t>
      </w:r>
      <w:proofErr w:type="spellEnd"/>
      <w:r>
        <w:rPr>
          <w:lang w:val="fr-FR"/>
        </w:rPr>
        <w:t xml:space="preserve">, e </w:t>
      </w:r>
      <w:proofErr w:type="spellStart"/>
      <w:r>
        <w:rPr>
          <w:lang w:val="fr-FR"/>
        </w:rPr>
        <w:t>aquelas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obras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em</w:t>
      </w:r>
      <w:proofErr w:type="spellEnd"/>
      <w:r>
        <w:rPr>
          <w:lang w:val="fr-FR"/>
        </w:rPr>
        <w:t xml:space="preserve"> que o </w:t>
      </w:r>
      <w:proofErr w:type="spellStart"/>
      <w:r>
        <w:rPr>
          <w:lang w:val="fr-FR"/>
        </w:rPr>
        <w:t>coro</w:t>
      </w:r>
      <w:proofErr w:type="spellEnd"/>
      <w:r>
        <w:rPr>
          <w:lang w:val="fr-FR"/>
        </w:rPr>
        <w:t xml:space="preserve"> é o principal </w:t>
      </w:r>
      <w:proofErr w:type="spellStart"/>
      <w:r>
        <w:rPr>
          <w:lang w:val="fr-FR"/>
        </w:rPr>
        <w:t>foco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interesse</w:t>
      </w:r>
      <w:proofErr w:type="spellEnd"/>
      <w:r>
        <w:rPr>
          <w:lang w:val="fr-FR"/>
        </w:rPr>
        <w:t>.</w:t>
      </w:r>
    </w:p>
    <w:p w14:paraId="574CF460" w14:textId="77777777" w:rsidR="00747E65" w:rsidRDefault="00747E65" w:rsidP="00C35D07">
      <w:pPr>
        <w:jc w:val="both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Grout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Palisca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observam</w:t>
      </w:r>
      <w:proofErr w:type="spellEnd"/>
      <w:r>
        <w:rPr>
          <w:lang w:val="fr-FR"/>
        </w:rPr>
        <w:t xml:space="preserve"> que os </w:t>
      </w:r>
      <w:proofErr w:type="spellStart"/>
      <w:r>
        <w:rPr>
          <w:lang w:val="fr-FR"/>
        </w:rPr>
        <w:t>compositores</w:t>
      </w:r>
      <w:proofErr w:type="spellEnd"/>
      <w:r>
        <w:rPr>
          <w:lang w:val="fr-FR"/>
        </w:rPr>
        <w:t xml:space="preserve"> que </w:t>
      </w:r>
      <w:proofErr w:type="spellStart"/>
      <w:r>
        <w:rPr>
          <w:lang w:val="fr-FR"/>
        </w:rPr>
        <w:t>revelaram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entendimento</w:t>
      </w:r>
      <w:proofErr w:type="spellEnd"/>
      <w:r>
        <w:rPr>
          <w:lang w:val="fr-FR"/>
        </w:rPr>
        <w:t xml:space="preserve"> mais </w:t>
      </w:r>
      <w:proofErr w:type="spellStart"/>
      <w:r>
        <w:rPr>
          <w:lang w:val="fr-FR"/>
        </w:rPr>
        <w:t>apurado</w:t>
      </w:r>
      <w:proofErr w:type="spellEnd"/>
      <w:r>
        <w:rPr>
          <w:lang w:val="fr-FR"/>
        </w:rPr>
        <w:t xml:space="preserve"> da </w:t>
      </w:r>
      <w:proofErr w:type="spellStart"/>
      <w:r>
        <w:rPr>
          <w:lang w:val="fr-FR"/>
        </w:rPr>
        <w:t>escrita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própria</w:t>
      </w:r>
      <w:proofErr w:type="spellEnd"/>
      <w:r>
        <w:rPr>
          <w:lang w:val="fr-FR"/>
        </w:rPr>
        <w:t xml:space="preserve"> para </w:t>
      </w:r>
      <w:proofErr w:type="spellStart"/>
      <w:r>
        <w:rPr>
          <w:lang w:val="fr-FR"/>
        </w:rPr>
        <w:t>coro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eram</w:t>
      </w:r>
      <w:proofErr w:type="spellEnd"/>
      <w:r>
        <w:rPr>
          <w:lang w:val="fr-FR"/>
        </w:rPr>
        <w:t xml:space="preserve"> </w:t>
      </w:r>
      <w:r w:rsidR="00931870">
        <w:rPr>
          <w:lang w:val="fr-FR"/>
        </w:rPr>
        <w:t xml:space="preserve">os que mais </w:t>
      </w:r>
      <w:proofErr w:type="spellStart"/>
      <w:r w:rsidR="00931870">
        <w:rPr>
          <w:lang w:val="fr-FR"/>
        </w:rPr>
        <w:t>conheciam</w:t>
      </w:r>
      <w:proofErr w:type="spellEnd"/>
      <w:r w:rsidR="00931870">
        <w:rPr>
          <w:lang w:val="fr-FR"/>
        </w:rPr>
        <w:t xml:space="preserve"> o </w:t>
      </w:r>
      <w:proofErr w:type="spellStart"/>
      <w:r w:rsidR="00931870">
        <w:rPr>
          <w:lang w:val="fr-FR"/>
        </w:rPr>
        <w:t>passado</w:t>
      </w:r>
      <w:proofErr w:type="spellEnd"/>
      <w:r>
        <w:rPr>
          <w:lang w:val="fr-FR"/>
        </w:rPr>
        <w:t xml:space="preserve">: Mendelssohn e Brahms. </w:t>
      </w:r>
    </w:p>
    <w:p w14:paraId="3E47ED87" w14:textId="77777777" w:rsidR="00747E65" w:rsidRDefault="00747E65" w:rsidP="00C35D07">
      <w:pPr>
        <w:jc w:val="both"/>
        <w:rPr>
          <w:lang w:val="fr-FR"/>
        </w:rPr>
      </w:pPr>
      <w:r>
        <w:rPr>
          <w:lang w:val="fr-FR"/>
        </w:rPr>
        <w:tab/>
        <w:t xml:space="preserve">As </w:t>
      </w:r>
      <w:proofErr w:type="spellStart"/>
      <w:r>
        <w:rPr>
          <w:lang w:val="fr-FR"/>
        </w:rPr>
        <w:t>obras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corais</w:t>
      </w:r>
      <w:proofErr w:type="spellEnd"/>
      <w:r>
        <w:rPr>
          <w:lang w:val="fr-FR"/>
        </w:rPr>
        <w:t xml:space="preserve"> que </w:t>
      </w:r>
      <w:proofErr w:type="spellStart"/>
      <w:r>
        <w:rPr>
          <w:lang w:val="fr-FR"/>
        </w:rPr>
        <w:t>não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integram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conjunto</w:t>
      </w:r>
      <w:proofErr w:type="spellEnd"/>
      <w:r>
        <w:rPr>
          <w:lang w:val="fr-FR"/>
        </w:rPr>
        <w:t xml:space="preserve"> mais </w:t>
      </w:r>
      <w:proofErr w:type="spellStart"/>
      <w:r>
        <w:rPr>
          <w:lang w:val="fr-FR"/>
        </w:rPr>
        <w:t>amplo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podem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assim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classificadas</w:t>
      </w:r>
      <w:proofErr w:type="spellEnd"/>
      <w:r>
        <w:rPr>
          <w:lang w:val="fr-FR"/>
        </w:rPr>
        <w:t> :</w:t>
      </w:r>
    </w:p>
    <w:p w14:paraId="68702809" w14:textId="56E59B73" w:rsidR="00747E65" w:rsidRDefault="00747E65" w:rsidP="00C35D07">
      <w:pPr>
        <w:numPr>
          <w:ilvl w:val="0"/>
          <w:numId w:val="1"/>
        </w:numPr>
        <w:jc w:val="both"/>
        <w:rPr>
          <w:lang w:val="fr-FR"/>
        </w:rPr>
      </w:pPr>
      <w:proofErr w:type="spellStart"/>
      <w:proofErr w:type="gramStart"/>
      <w:r>
        <w:rPr>
          <w:i/>
          <w:iCs/>
          <w:lang w:val="fr-FR"/>
        </w:rPr>
        <w:t>partsongs</w:t>
      </w:r>
      <w:proofErr w:type="spellEnd"/>
      <w:proofErr w:type="gramEnd"/>
      <w:r>
        <w:rPr>
          <w:lang w:val="fr-FR"/>
        </w:rPr>
        <w:t xml:space="preserve"> – </w:t>
      </w:r>
      <w:proofErr w:type="spellStart"/>
      <w:r>
        <w:rPr>
          <w:lang w:val="fr-FR"/>
        </w:rPr>
        <w:t>canções</w:t>
      </w:r>
      <w:proofErr w:type="spellEnd"/>
      <w:r>
        <w:rPr>
          <w:lang w:val="fr-FR"/>
        </w:rPr>
        <w:t xml:space="preserve"> para </w:t>
      </w:r>
      <w:proofErr w:type="spellStart"/>
      <w:r>
        <w:rPr>
          <w:lang w:val="fr-FR"/>
        </w:rPr>
        <w:t>conjunto</w:t>
      </w:r>
      <w:proofErr w:type="spellEnd"/>
      <w:r>
        <w:rPr>
          <w:lang w:val="fr-FR"/>
        </w:rPr>
        <w:t xml:space="preserve"> vocal, </w:t>
      </w:r>
      <w:proofErr w:type="spellStart"/>
      <w:r>
        <w:rPr>
          <w:lang w:val="fr-FR"/>
        </w:rPr>
        <w:t>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estilo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homofônico</w:t>
      </w:r>
      <w:proofErr w:type="spellEnd"/>
      <w:r>
        <w:rPr>
          <w:lang w:val="fr-FR"/>
        </w:rPr>
        <w:t xml:space="preserve">, e </w:t>
      </w:r>
      <w:proofErr w:type="spellStart"/>
      <w:r>
        <w:rPr>
          <w:lang w:val="fr-FR"/>
        </w:rPr>
        <w:t>peças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corais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breves</w:t>
      </w:r>
      <w:proofErr w:type="spellEnd"/>
      <w:r w:rsidR="00931870">
        <w:rPr>
          <w:lang w:val="fr-FR"/>
        </w:rPr>
        <w:t xml:space="preserve">, </w:t>
      </w:r>
      <w:proofErr w:type="spellStart"/>
      <w:r w:rsidR="00931870">
        <w:rPr>
          <w:lang w:val="fr-FR"/>
        </w:rPr>
        <w:t>geralmente</w:t>
      </w:r>
      <w:proofErr w:type="spellEnd"/>
      <w:r w:rsidR="00931870">
        <w:rPr>
          <w:lang w:val="fr-FR"/>
        </w:rPr>
        <w:t xml:space="preserve"> com </w:t>
      </w:r>
      <w:proofErr w:type="spellStart"/>
      <w:r w:rsidR="00931870">
        <w:rPr>
          <w:lang w:val="fr-FR"/>
        </w:rPr>
        <w:t>letras</w:t>
      </w:r>
      <w:proofErr w:type="spellEnd"/>
      <w:r w:rsidR="00931870">
        <w:rPr>
          <w:lang w:val="fr-FR"/>
        </w:rPr>
        <w:t xml:space="preserve"> </w:t>
      </w:r>
      <w:proofErr w:type="spellStart"/>
      <w:r w:rsidR="00931870">
        <w:rPr>
          <w:lang w:val="fr-FR"/>
        </w:rPr>
        <w:t>seculares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destinadas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serm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cantadas</w:t>
      </w:r>
      <w:proofErr w:type="spellEnd"/>
      <w:r>
        <w:rPr>
          <w:lang w:val="fr-FR"/>
        </w:rPr>
        <w:t xml:space="preserve"> </w:t>
      </w:r>
      <w:r>
        <w:rPr>
          <w:i/>
          <w:iCs/>
          <w:lang w:val="fr-FR"/>
        </w:rPr>
        <w:t>a capella</w:t>
      </w:r>
      <w:r>
        <w:rPr>
          <w:lang w:val="fr-FR"/>
        </w:rPr>
        <w:t xml:space="preserve"> ou com </w:t>
      </w:r>
      <w:proofErr w:type="spellStart"/>
      <w:r>
        <w:rPr>
          <w:lang w:val="fr-FR"/>
        </w:rPr>
        <w:t>acompanhamento</w:t>
      </w:r>
      <w:proofErr w:type="spellEnd"/>
      <w:r>
        <w:rPr>
          <w:lang w:val="fr-FR"/>
        </w:rPr>
        <w:t xml:space="preserve"> de piano e </w:t>
      </w:r>
      <w:proofErr w:type="spellStart"/>
      <w:r>
        <w:rPr>
          <w:lang w:val="fr-FR"/>
        </w:rPr>
        <w:t>órgão</w:t>
      </w:r>
      <w:proofErr w:type="spellEnd"/>
      <w:r>
        <w:rPr>
          <w:lang w:val="fr-FR"/>
        </w:rPr>
        <w:t xml:space="preserve">. (eu </w:t>
      </w:r>
      <w:proofErr w:type="spellStart"/>
      <w:r>
        <w:rPr>
          <w:lang w:val="fr-FR"/>
        </w:rPr>
        <w:t>chamaria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canções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corais</w:t>
      </w:r>
      <w:proofErr w:type="spellEnd"/>
      <w:r>
        <w:rPr>
          <w:lang w:val="fr-FR"/>
        </w:rPr>
        <w:t>)</w:t>
      </w:r>
    </w:p>
    <w:p w14:paraId="31BCD2DD" w14:textId="77777777" w:rsidR="00747E65" w:rsidRDefault="00747E65" w:rsidP="00C35D07">
      <w:pPr>
        <w:numPr>
          <w:ilvl w:val="0"/>
          <w:numId w:val="1"/>
        </w:numPr>
        <w:jc w:val="both"/>
        <w:rPr>
          <w:lang w:val="fr-FR"/>
        </w:rPr>
      </w:pPr>
      <w:proofErr w:type="spellStart"/>
      <w:r>
        <w:rPr>
          <w:lang w:val="fr-FR"/>
        </w:rPr>
        <w:t>Música</w:t>
      </w:r>
      <w:proofErr w:type="spellEnd"/>
      <w:r>
        <w:rPr>
          <w:lang w:val="fr-FR"/>
        </w:rPr>
        <w:t xml:space="preserve"> sobre </w:t>
      </w:r>
      <w:proofErr w:type="spellStart"/>
      <w:r>
        <w:rPr>
          <w:lang w:val="fr-FR"/>
        </w:rPr>
        <w:t>textos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litúrgicos</w:t>
      </w:r>
      <w:proofErr w:type="spellEnd"/>
      <w:r>
        <w:rPr>
          <w:lang w:val="fr-FR"/>
        </w:rPr>
        <w:t xml:space="preserve"> ou </w:t>
      </w:r>
      <w:proofErr w:type="spellStart"/>
      <w:r>
        <w:rPr>
          <w:lang w:val="fr-FR"/>
        </w:rPr>
        <w:t>destinada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ser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usada</w:t>
      </w:r>
      <w:proofErr w:type="spellEnd"/>
      <w:r>
        <w:rPr>
          <w:lang w:val="fr-FR"/>
        </w:rPr>
        <w:t xml:space="preserve"> nos </w:t>
      </w:r>
      <w:proofErr w:type="spellStart"/>
      <w:r>
        <w:rPr>
          <w:lang w:val="fr-FR"/>
        </w:rPr>
        <w:t>serviços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religiosos</w:t>
      </w:r>
      <w:proofErr w:type="spellEnd"/>
    </w:p>
    <w:p w14:paraId="33F229D9" w14:textId="77777777" w:rsidR="00747E65" w:rsidRDefault="00747E65" w:rsidP="00C35D07">
      <w:pPr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Obra para </w:t>
      </w:r>
      <w:proofErr w:type="spellStart"/>
      <w:r>
        <w:rPr>
          <w:lang w:val="fr-FR"/>
        </w:rPr>
        <w:t>coro</w:t>
      </w:r>
      <w:proofErr w:type="spellEnd"/>
      <w:r>
        <w:rPr>
          <w:lang w:val="fr-FR"/>
        </w:rPr>
        <w:t xml:space="preserve"> (com </w:t>
      </w:r>
      <w:proofErr w:type="spellStart"/>
      <w:r>
        <w:rPr>
          <w:lang w:val="fr-FR"/>
        </w:rPr>
        <w:t>um</w:t>
      </w:r>
      <w:proofErr w:type="spellEnd"/>
      <w:r>
        <w:rPr>
          <w:lang w:val="fr-FR"/>
        </w:rPr>
        <w:t xml:space="preserve"> ou mais </w:t>
      </w:r>
      <w:proofErr w:type="spellStart"/>
      <w:r>
        <w:rPr>
          <w:lang w:val="fr-FR"/>
        </w:rPr>
        <w:t>solistas</w:t>
      </w:r>
      <w:proofErr w:type="spellEnd"/>
      <w:r>
        <w:rPr>
          <w:lang w:val="fr-FR"/>
        </w:rPr>
        <w:t xml:space="preserve">) e </w:t>
      </w:r>
      <w:proofErr w:type="spellStart"/>
      <w:r>
        <w:rPr>
          <w:lang w:val="fr-FR"/>
        </w:rPr>
        <w:t>orquestra</w:t>
      </w:r>
      <w:proofErr w:type="spellEnd"/>
      <w:r>
        <w:rPr>
          <w:lang w:val="fr-FR"/>
        </w:rPr>
        <w:t xml:space="preserve">, com </w:t>
      </w:r>
      <w:proofErr w:type="spellStart"/>
      <w:r>
        <w:rPr>
          <w:lang w:val="fr-FR"/>
        </w:rPr>
        <w:t>textos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natureza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dramática</w:t>
      </w:r>
      <w:proofErr w:type="spellEnd"/>
      <w:r>
        <w:rPr>
          <w:lang w:val="fr-FR"/>
        </w:rPr>
        <w:t xml:space="preserve"> ou </w:t>
      </w:r>
      <w:proofErr w:type="spellStart"/>
      <w:r>
        <w:rPr>
          <w:lang w:val="fr-FR"/>
        </w:rPr>
        <w:t>dramático-narrativa</w:t>
      </w:r>
      <w:proofErr w:type="spellEnd"/>
      <w:r>
        <w:rPr>
          <w:lang w:val="fr-FR"/>
        </w:rPr>
        <w:t xml:space="preserve">, mas </w:t>
      </w:r>
      <w:proofErr w:type="spellStart"/>
      <w:r>
        <w:rPr>
          <w:lang w:val="fr-FR"/>
        </w:rPr>
        <w:t>destinadas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serem</w:t>
      </w:r>
      <w:proofErr w:type="spellEnd"/>
      <w:r w:rsidR="00931870">
        <w:rPr>
          <w:lang w:val="fr-FR"/>
        </w:rPr>
        <w:t xml:space="preserve"> </w:t>
      </w:r>
      <w:proofErr w:type="spellStart"/>
      <w:r w:rsidR="00931870">
        <w:rPr>
          <w:lang w:val="fr-FR"/>
        </w:rPr>
        <w:t>apresentadas</w:t>
      </w:r>
      <w:proofErr w:type="spellEnd"/>
      <w:r w:rsidR="00931870">
        <w:rPr>
          <w:lang w:val="fr-FR"/>
        </w:rPr>
        <w:t xml:space="preserve"> </w:t>
      </w:r>
      <w:proofErr w:type="spellStart"/>
      <w:r w:rsidR="00931870">
        <w:rPr>
          <w:lang w:val="fr-FR"/>
        </w:rPr>
        <w:t>em</w:t>
      </w:r>
      <w:proofErr w:type="spellEnd"/>
      <w:r w:rsidR="00931870">
        <w:rPr>
          <w:lang w:val="fr-FR"/>
        </w:rPr>
        <w:t xml:space="preserve"> concerto e </w:t>
      </w:r>
      <w:proofErr w:type="spellStart"/>
      <w:r w:rsidR="00931870">
        <w:rPr>
          <w:lang w:val="fr-FR"/>
        </w:rPr>
        <w:t>não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encenadas</w:t>
      </w:r>
      <w:proofErr w:type="spellEnd"/>
      <w:r>
        <w:rPr>
          <w:lang w:val="fr-FR"/>
        </w:rPr>
        <w:t>. (</w:t>
      </w:r>
      <w:proofErr w:type="spellStart"/>
      <w:r>
        <w:rPr>
          <w:lang w:val="fr-FR"/>
        </w:rPr>
        <w:t>oratórios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cantatas</w:t>
      </w:r>
      <w:proofErr w:type="spellEnd"/>
      <w:r>
        <w:rPr>
          <w:lang w:val="fr-FR"/>
        </w:rPr>
        <w:t>)</w:t>
      </w:r>
    </w:p>
    <w:p w14:paraId="6C3C4132" w14:textId="77777777" w:rsidR="00747E65" w:rsidRDefault="00747E65" w:rsidP="00C35D07">
      <w:pPr>
        <w:jc w:val="both"/>
        <w:rPr>
          <w:b/>
          <w:bCs/>
          <w:lang w:val="fr-FR"/>
        </w:rPr>
      </w:pPr>
    </w:p>
    <w:p w14:paraId="5E9E136C" w14:textId="77777777" w:rsidR="00747E65" w:rsidRDefault="00747E65" w:rsidP="00C35D07">
      <w:pPr>
        <w:jc w:val="both"/>
        <w:rPr>
          <w:lang w:val="fr-FR"/>
        </w:rPr>
      </w:pPr>
    </w:p>
    <w:p w14:paraId="715C049A" w14:textId="77777777" w:rsidR="00747E65" w:rsidRPr="00685F33" w:rsidRDefault="00747E65" w:rsidP="00C35D07">
      <w:pPr>
        <w:jc w:val="both"/>
        <w:rPr>
          <w:b/>
          <w:bCs/>
          <w:lang w:val="fr-FR"/>
        </w:rPr>
      </w:pPr>
      <w:proofErr w:type="spellStart"/>
      <w:r w:rsidRPr="00685F33">
        <w:rPr>
          <w:b/>
          <w:bCs/>
          <w:lang w:val="fr-FR"/>
        </w:rPr>
        <w:t>Indicações</w:t>
      </w:r>
      <w:proofErr w:type="spellEnd"/>
      <w:r w:rsidRPr="00685F33">
        <w:rPr>
          <w:b/>
          <w:bCs/>
          <w:lang w:val="fr-FR"/>
        </w:rPr>
        <w:t xml:space="preserve"> de tempo, </w:t>
      </w:r>
      <w:proofErr w:type="spellStart"/>
      <w:r w:rsidRPr="00685F33">
        <w:rPr>
          <w:b/>
          <w:bCs/>
          <w:lang w:val="fr-FR"/>
        </w:rPr>
        <w:t>dinâmicas</w:t>
      </w:r>
      <w:proofErr w:type="spellEnd"/>
      <w:r w:rsidRPr="00685F33">
        <w:rPr>
          <w:b/>
          <w:bCs/>
          <w:lang w:val="fr-FR"/>
        </w:rPr>
        <w:t xml:space="preserve"> e </w:t>
      </w:r>
      <w:proofErr w:type="spellStart"/>
      <w:r w:rsidRPr="00685F33">
        <w:rPr>
          <w:b/>
          <w:bCs/>
          <w:lang w:val="fr-FR"/>
        </w:rPr>
        <w:t>recursos</w:t>
      </w:r>
      <w:proofErr w:type="spellEnd"/>
      <w:r w:rsidRPr="00685F33">
        <w:rPr>
          <w:b/>
          <w:bCs/>
          <w:lang w:val="fr-FR"/>
        </w:rPr>
        <w:t xml:space="preserve"> </w:t>
      </w:r>
      <w:proofErr w:type="spellStart"/>
      <w:r w:rsidRPr="00685F33">
        <w:rPr>
          <w:b/>
          <w:bCs/>
          <w:lang w:val="fr-FR"/>
        </w:rPr>
        <w:t>expressivos</w:t>
      </w:r>
      <w:proofErr w:type="spellEnd"/>
      <w:r w:rsidRPr="00685F33">
        <w:rPr>
          <w:b/>
          <w:bCs/>
          <w:lang w:val="fr-FR"/>
        </w:rPr>
        <w:t>.</w:t>
      </w:r>
    </w:p>
    <w:p w14:paraId="72297723" w14:textId="77777777" w:rsidR="00747E65" w:rsidRDefault="00747E65" w:rsidP="00C35D07">
      <w:pPr>
        <w:jc w:val="both"/>
        <w:rPr>
          <w:lang w:val="fr-FR"/>
        </w:rPr>
      </w:pPr>
    </w:p>
    <w:p w14:paraId="3BCC68D6" w14:textId="74AB18A4" w:rsidR="00747E65" w:rsidRDefault="00747E65" w:rsidP="00C35D07">
      <w:pPr>
        <w:jc w:val="both"/>
      </w:pPr>
      <w:r>
        <w:rPr>
          <w:lang w:val="fr-FR"/>
        </w:rPr>
        <w:t xml:space="preserve">Com o </w:t>
      </w:r>
      <w:proofErr w:type="spellStart"/>
      <w:r>
        <w:rPr>
          <w:lang w:val="fr-FR"/>
        </w:rPr>
        <w:t>romantismo</w:t>
      </w:r>
      <w:proofErr w:type="spellEnd"/>
      <w:r>
        <w:rPr>
          <w:lang w:val="fr-FR"/>
        </w:rPr>
        <w:t xml:space="preserve">, e </w:t>
      </w:r>
      <w:r w:rsidR="006D36D3">
        <w:rPr>
          <w:lang w:val="fr-FR"/>
        </w:rPr>
        <w:t>su</w:t>
      </w:r>
      <w:r>
        <w:rPr>
          <w:lang w:val="fr-FR"/>
        </w:rPr>
        <w:t xml:space="preserve">a </w:t>
      </w:r>
      <w:proofErr w:type="spellStart"/>
      <w:r>
        <w:rPr>
          <w:lang w:val="fr-FR"/>
        </w:rPr>
        <w:t>busca</w:t>
      </w:r>
      <w:proofErr w:type="spellEnd"/>
      <w:r>
        <w:rPr>
          <w:lang w:val="fr-FR"/>
        </w:rPr>
        <w:t xml:space="preserve"> da </w:t>
      </w:r>
      <w:proofErr w:type="spellStart"/>
      <w:r>
        <w:rPr>
          <w:lang w:val="fr-FR"/>
        </w:rPr>
        <w:t>expressão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individual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multiplicam</w:t>
      </w:r>
      <w:proofErr w:type="spellEnd"/>
      <w:r>
        <w:rPr>
          <w:lang w:val="fr-FR"/>
        </w:rPr>
        <w:t xml:space="preserve">-se as </w:t>
      </w:r>
      <w:proofErr w:type="spellStart"/>
      <w:r>
        <w:rPr>
          <w:lang w:val="fr-FR"/>
        </w:rPr>
        <w:t>indicações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caráter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muitas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vezes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acresce</w:t>
      </w:r>
      <w:r w:rsidR="006D36D3">
        <w:rPr>
          <w:lang w:val="fr-FR"/>
        </w:rPr>
        <w:t>ntando</w:t>
      </w:r>
      <w:proofErr w:type="spellEnd"/>
      <w:r w:rsidR="006D36D3">
        <w:rPr>
          <w:lang w:val="fr-FR"/>
        </w:rPr>
        <w:t xml:space="preserve">-se </w:t>
      </w:r>
      <w:proofErr w:type="spellStart"/>
      <w:r w:rsidR="006D36D3">
        <w:rPr>
          <w:lang w:val="fr-FR"/>
        </w:rPr>
        <w:t>novos</w:t>
      </w:r>
      <w:proofErr w:type="spellEnd"/>
      <w:r w:rsidR="006D36D3">
        <w:rPr>
          <w:lang w:val="fr-FR"/>
        </w:rPr>
        <w:t xml:space="preserve"> </w:t>
      </w:r>
      <w:proofErr w:type="spellStart"/>
      <w:r w:rsidR="006D36D3">
        <w:rPr>
          <w:lang w:val="fr-FR"/>
        </w:rPr>
        <w:t>qualificativos</w:t>
      </w:r>
      <w:proofErr w:type="spellEnd"/>
      <w:r w:rsidR="006D36D3">
        <w:rPr>
          <w:lang w:val="fr-FR"/>
        </w:rPr>
        <w:t xml:space="preserve"> </w:t>
      </w:r>
      <w:proofErr w:type="spellStart"/>
      <w:r w:rsidR="006D36D3">
        <w:rPr>
          <w:lang w:val="fr-FR"/>
        </w:rPr>
        <w:t>às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expressões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tradicionalmente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usadas</w:t>
      </w:r>
      <w:proofErr w:type="spellEnd"/>
      <w:r>
        <w:rPr>
          <w:lang w:val="fr-FR"/>
        </w:rPr>
        <w:t xml:space="preserve">. Outra </w:t>
      </w:r>
      <w:proofErr w:type="spellStart"/>
      <w:r>
        <w:rPr>
          <w:lang w:val="fr-FR"/>
        </w:rPr>
        <w:t>característica</w:t>
      </w:r>
      <w:proofErr w:type="spellEnd"/>
      <w:r>
        <w:rPr>
          <w:lang w:val="fr-FR"/>
        </w:rPr>
        <w:t xml:space="preserve"> </w:t>
      </w:r>
      <w:proofErr w:type="spellStart"/>
      <w:r w:rsidR="006D36D3">
        <w:rPr>
          <w:lang w:val="fr-FR"/>
        </w:rPr>
        <w:t>freq</w:t>
      </w:r>
      <w:r w:rsidR="00E9706C">
        <w:rPr>
          <w:lang w:val="fr-FR"/>
        </w:rPr>
        <w:t>u</w:t>
      </w:r>
      <w:r w:rsidR="006D36D3">
        <w:rPr>
          <w:lang w:val="fr-FR"/>
        </w:rPr>
        <w:t>ente</w:t>
      </w:r>
      <w:proofErr w:type="spellEnd"/>
      <w:r w:rsidR="006D36D3">
        <w:rPr>
          <w:lang w:val="fr-FR"/>
        </w:rPr>
        <w:t xml:space="preserve"> </w:t>
      </w:r>
      <w:r>
        <w:rPr>
          <w:lang w:val="fr-FR"/>
        </w:rPr>
        <w:t xml:space="preserve">é que </w:t>
      </w:r>
      <w:proofErr w:type="spellStart"/>
      <w:r>
        <w:rPr>
          <w:lang w:val="fr-FR"/>
        </w:rPr>
        <w:t>muitas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indicações</w:t>
      </w:r>
      <w:proofErr w:type="spellEnd"/>
      <w:r>
        <w:rPr>
          <w:lang w:val="fr-FR"/>
        </w:rPr>
        <w:t xml:space="preserve">, entre </w:t>
      </w:r>
      <w:proofErr w:type="spellStart"/>
      <w:r>
        <w:rPr>
          <w:lang w:val="fr-FR"/>
        </w:rPr>
        <w:t>elas</w:t>
      </w:r>
      <w:proofErr w:type="spellEnd"/>
      <w:r>
        <w:rPr>
          <w:lang w:val="fr-FR"/>
        </w:rPr>
        <w:t xml:space="preserve"> as de tempo, </w:t>
      </w:r>
      <w:proofErr w:type="spellStart"/>
      <w:r>
        <w:rPr>
          <w:lang w:val="fr-FR"/>
        </w:rPr>
        <w:t>passam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ser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usadas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língua</w:t>
      </w:r>
      <w:proofErr w:type="spellEnd"/>
      <w:r>
        <w:rPr>
          <w:lang w:val="fr-FR"/>
        </w:rPr>
        <w:t xml:space="preserve"> natal</w:t>
      </w:r>
      <w:r w:rsidR="006D36D3">
        <w:rPr>
          <w:lang w:val="fr-FR"/>
        </w:rPr>
        <w:t xml:space="preserve"> dos </w:t>
      </w:r>
      <w:proofErr w:type="spellStart"/>
      <w:r w:rsidR="006D36D3">
        <w:rPr>
          <w:lang w:val="fr-FR"/>
        </w:rPr>
        <w:t>compositores</w:t>
      </w:r>
      <w:proofErr w:type="spellEnd"/>
      <w:r>
        <w:rPr>
          <w:lang w:val="fr-FR"/>
        </w:rPr>
        <w:t xml:space="preserve">, e </w:t>
      </w:r>
      <w:proofErr w:type="spellStart"/>
      <w:r>
        <w:rPr>
          <w:lang w:val="fr-FR"/>
        </w:rPr>
        <w:t>não</w:t>
      </w:r>
      <w:proofErr w:type="spellEnd"/>
      <w:r>
        <w:rPr>
          <w:lang w:val="fr-FR"/>
        </w:rPr>
        <w:t xml:space="preserve"> mais </w:t>
      </w:r>
      <w:proofErr w:type="spellStart"/>
      <w:r>
        <w:rPr>
          <w:lang w:val="fr-FR"/>
        </w:rPr>
        <w:t>em</w:t>
      </w:r>
      <w:proofErr w:type="spellEnd"/>
      <w:r>
        <w:rPr>
          <w:lang w:val="fr-FR"/>
        </w:rPr>
        <w:t xml:space="preserve"> italiano. Os </w:t>
      </w:r>
      <w:proofErr w:type="spellStart"/>
      <w:r>
        <w:rPr>
          <w:lang w:val="fr-FR"/>
        </w:rPr>
        <w:t>compositores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desenvolvem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linguagem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subjetiva</w:t>
      </w:r>
      <w:proofErr w:type="spellEnd"/>
      <w:r>
        <w:rPr>
          <w:lang w:val="fr-FR"/>
        </w:rPr>
        <w:t xml:space="preserve"> com </w:t>
      </w:r>
      <w:proofErr w:type="spellStart"/>
      <w:r>
        <w:rPr>
          <w:lang w:val="fr-FR"/>
        </w:rPr>
        <w:t>relação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conteúdo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expressivo</w:t>
      </w:r>
      <w:proofErr w:type="spellEnd"/>
      <w:r>
        <w:rPr>
          <w:lang w:val="fr-FR"/>
        </w:rPr>
        <w:t xml:space="preserve"> da </w:t>
      </w:r>
      <w:proofErr w:type="spellStart"/>
      <w:r>
        <w:rPr>
          <w:lang w:val="fr-FR"/>
        </w:rPr>
        <w:t>música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criando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novos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termos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ampliando</w:t>
      </w:r>
      <w:proofErr w:type="spellEnd"/>
      <w:r>
        <w:rPr>
          <w:lang w:val="fr-FR"/>
        </w:rPr>
        <w:t xml:space="preserve"> os </w:t>
      </w:r>
      <w:proofErr w:type="spellStart"/>
      <w:r>
        <w:rPr>
          <w:lang w:val="fr-FR"/>
        </w:rPr>
        <w:t>existentes</w:t>
      </w:r>
      <w:proofErr w:type="spellEnd"/>
      <w:r>
        <w:rPr>
          <w:lang w:val="fr-FR"/>
        </w:rPr>
        <w:t xml:space="preserve">. </w:t>
      </w:r>
      <w:r w:rsidR="006D36D3">
        <w:rPr>
          <w:lang w:val="fr-FR"/>
        </w:rPr>
        <w:t xml:space="preserve">Na </w:t>
      </w:r>
      <w:proofErr w:type="spellStart"/>
      <w:r w:rsidR="006D36D3">
        <w:rPr>
          <w:lang w:val="fr-FR"/>
        </w:rPr>
        <w:t>gama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</w:t>
      </w:r>
      <w:r w:rsidR="006D36D3">
        <w:rPr>
          <w:lang w:val="fr-FR"/>
        </w:rPr>
        <w:t>nâmica</w:t>
      </w:r>
      <w:proofErr w:type="spellEnd"/>
      <w:r>
        <w:rPr>
          <w:lang w:val="fr-FR"/>
        </w:rPr>
        <w:t xml:space="preserve">, o </w:t>
      </w:r>
      <w:proofErr w:type="spellStart"/>
      <w:r>
        <w:rPr>
          <w:lang w:val="fr-FR"/>
        </w:rPr>
        <w:t>uso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dinâmicas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extremas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torna</w:t>
      </w:r>
      <w:proofErr w:type="spellEnd"/>
      <w:r>
        <w:rPr>
          <w:lang w:val="fr-FR"/>
        </w:rPr>
        <w:t xml:space="preserve">-se </w:t>
      </w:r>
      <w:proofErr w:type="spellStart"/>
      <w:r>
        <w:rPr>
          <w:lang w:val="fr-FR"/>
        </w:rPr>
        <w:t>comum</w:t>
      </w:r>
      <w:proofErr w:type="spellEnd"/>
      <w:r>
        <w:rPr>
          <w:lang w:val="fr-FR"/>
        </w:rPr>
        <w:t xml:space="preserve"> (dos </w:t>
      </w:r>
      <w:proofErr w:type="spellStart"/>
      <w:r>
        <w:rPr>
          <w:i/>
          <w:iCs/>
          <w:lang w:val="fr-FR"/>
        </w:rPr>
        <w:t>fff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aos</w:t>
      </w:r>
      <w:proofErr w:type="spellEnd"/>
      <w:r>
        <w:rPr>
          <w:lang w:val="fr-FR"/>
        </w:rPr>
        <w:t xml:space="preserve"> </w:t>
      </w:r>
      <w:r>
        <w:rPr>
          <w:i/>
          <w:iCs/>
          <w:lang w:val="fr-FR"/>
        </w:rPr>
        <w:t>ppp</w:t>
      </w:r>
      <w:r>
        <w:rPr>
          <w:lang w:val="fr-FR"/>
        </w:rPr>
        <w:t xml:space="preserve">). Verdi </w:t>
      </w:r>
      <w:proofErr w:type="spellStart"/>
      <w:r>
        <w:rPr>
          <w:lang w:val="fr-FR"/>
        </w:rPr>
        <w:t>pede</w:t>
      </w:r>
      <w:proofErr w:type="spellEnd"/>
      <w:r>
        <w:rPr>
          <w:lang w:val="fr-FR"/>
        </w:rPr>
        <w:t xml:space="preserve"> </w:t>
      </w:r>
      <w:proofErr w:type="spellStart"/>
      <w:r>
        <w:rPr>
          <w:i/>
          <w:iCs/>
          <w:lang w:val="fr-FR"/>
        </w:rPr>
        <w:t>ppppp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seu</w:t>
      </w:r>
      <w:proofErr w:type="spellEnd"/>
      <w:r>
        <w:rPr>
          <w:lang w:val="fr-FR"/>
        </w:rPr>
        <w:t xml:space="preserve"> </w:t>
      </w:r>
      <w:r w:rsidRPr="00685F33">
        <w:rPr>
          <w:i/>
          <w:iCs/>
          <w:lang w:val="fr-FR"/>
        </w:rPr>
        <w:t>Requiem</w:t>
      </w:r>
      <w:r>
        <w:t xml:space="preserve">. Novas complexidades de textura, ritmo e harmonia pedem efeitos de acentuação, como </w:t>
      </w:r>
      <w:proofErr w:type="spellStart"/>
      <w:r>
        <w:rPr>
          <w:i/>
          <w:iCs/>
        </w:rPr>
        <w:t>sfz</w:t>
      </w:r>
      <w:proofErr w:type="spellEnd"/>
      <w:r>
        <w:t>, pianos e fortes súbitos, etc. O aumento do âmbito dinâmico, além de relacionado às necessidades expressivas dos compositores, também é fruto do espaço do Teatro como local privilegiado para a execução musical, e do alargamento das forças orquestrais, que pedem coros maiores e com mais recursos de sonoridade. A técnica do canto torna-se também muito ampliada, e o nível técnico vocal atinge novos patamares, ao lado do virtuosismo instrumental, possibilitando sua exploração por parte dos compositores.</w:t>
      </w:r>
    </w:p>
    <w:p w14:paraId="2BDE9B9B" w14:textId="77777777" w:rsidR="00747E65" w:rsidRDefault="00747E65" w:rsidP="00C35D07">
      <w:pPr>
        <w:jc w:val="both"/>
      </w:pPr>
    </w:p>
    <w:p w14:paraId="16045630" w14:textId="77777777" w:rsidR="00747E65" w:rsidRDefault="00747E65" w:rsidP="00C35D07">
      <w:pPr>
        <w:jc w:val="both"/>
      </w:pPr>
    </w:p>
    <w:sectPr w:rsidR="00747E65">
      <w:pgSz w:w="11907" w:h="16840" w:code="9"/>
      <w:pgMar w:top="1417" w:right="1701" w:bottom="1417" w:left="1701" w:header="709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536F1"/>
    <w:multiLevelType w:val="hybridMultilevel"/>
    <w:tmpl w:val="AB16EA68"/>
    <w:lvl w:ilvl="0" w:tplc="3C0CF0D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07"/>
    <w:rsid w:val="00161115"/>
    <w:rsid w:val="002B5469"/>
    <w:rsid w:val="005C3272"/>
    <w:rsid w:val="00607C01"/>
    <w:rsid w:val="00685F33"/>
    <w:rsid w:val="006D36D3"/>
    <w:rsid w:val="00747E65"/>
    <w:rsid w:val="00931870"/>
    <w:rsid w:val="00984EE9"/>
    <w:rsid w:val="00986951"/>
    <w:rsid w:val="00AC1521"/>
    <w:rsid w:val="00C35D07"/>
    <w:rsid w:val="00CC4565"/>
    <w:rsid w:val="00E9706C"/>
    <w:rsid w:val="00E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DE4A1"/>
  <w15:docId w15:val="{DBEA8EB7-E858-6A47-9A12-32AB2558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qowt-stl-subttulo">
    <w:name w:val="qowt-stl-subtítulo"/>
    <w:basedOn w:val="Normal"/>
    <w:rsid w:val="00685F33"/>
    <w:pPr>
      <w:spacing w:before="100" w:beforeAutospacing="1" w:after="100" w:afterAutospacing="1"/>
    </w:pPr>
  </w:style>
  <w:style w:type="character" w:customStyle="1" w:styleId="qowt-stl-nfasesutil">
    <w:name w:val="qowt-stl-ênfasesutil"/>
    <w:basedOn w:val="Fontepargpadro"/>
    <w:rsid w:val="0068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1617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Repertório Coral no Romantismo</vt:lpstr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Repertório Coral no Romantismo</dc:title>
  <dc:subject/>
  <dc:creator>Marco Antonio da Silva Ramos</dc:creator>
  <cp:keywords/>
  <dc:description/>
  <cp:lastModifiedBy>Susana Igayara</cp:lastModifiedBy>
  <cp:revision>3</cp:revision>
  <dcterms:created xsi:type="dcterms:W3CDTF">2020-04-12T17:03:00Z</dcterms:created>
  <dcterms:modified xsi:type="dcterms:W3CDTF">2020-05-26T23:15:00Z</dcterms:modified>
</cp:coreProperties>
</file>