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768F4" w:rsidRDefault="00C768F4" w:rsidP="00C768F4">
      <w:pPr>
        <w:pStyle w:val="Default"/>
        <w:jc w:val="center"/>
        <w:rPr>
          <w:b/>
          <w:bCs/>
          <w:sz w:val="28"/>
          <w:szCs w:val="28"/>
        </w:rPr>
      </w:pPr>
      <w:r w:rsidRPr="0057071E">
        <w:rPr>
          <w:b/>
          <w:bCs/>
          <w:sz w:val="28"/>
          <w:szCs w:val="28"/>
        </w:rPr>
        <w:t xml:space="preserve">Universidade de São Paulo </w:t>
      </w:r>
    </w:p>
    <w:p w:rsidR="00BA65EC" w:rsidRPr="0057071E" w:rsidRDefault="00BA65EC" w:rsidP="00C768F4">
      <w:pPr>
        <w:pStyle w:val="Default"/>
        <w:jc w:val="center"/>
        <w:rPr>
          <w:sz w:val="28"/>
          <w:szCs w:val="28"/>
        </w:rPr>
      </w:pPr>
      <w:r w:rsidRPr="0057071E">
        <w:rPr>
          <w:b/>
          <w:bCs/>
          <w:sz w:val="28"/>
          <w:szCs w:val="28"/>
        </w:rPr>
        <w:t>Faculdade de Medicina de Ribeirão Preto</w:t>
      </w:r>
    </w:p>
    <w:p w:rsidR="00C768F4" w:rsidRPr="0057071E" w:rsidRDefault="00C768F4" w:rsidP="00E26AAC">
      <w:pPr>
        <w:pStyle w:val="Default"/>
        <w:jc w:val="center"/>
        <w:rPr>
          <w:sz w:val="28"/>
          <w:szCs w:val="28"/>
        </w:rPr>
      </w:pPr>
      <w:r>
        <w:rPr>
          <w:b/>
          <w:bCs/>
          <w:sz w:val="28"/>
          <w:szCs w:val="28"/>
        </w:rPr>
        <w:t>Programa de Pós-Graduação em Fisiologia</w:t>
      </w:r>
    </w:p>
    <w:p w:rsidR="009A0F0C" w:rsidRPr="0057071E" w:rsidRDefault="009A0F0C" w:rsidP="00E26AAC">
      <w:pPr>
        <w:pStyle w:val="Default"/>
        <w:jc w:val="center"/>
        <w:rPr>
          <w:sz w:val="28"/>
          <w:szCs w:val="28"/>
        </w:rPr>
      </w:pPr>
      <w:r w:rsidRPr="0057071E">
        <w:rPr>
          <w:b/>
          <w:bCs/>
          <w:sz w:val="28"/>
          <w:szCs w:val="28"/>
        </w:rPr>
        <w:t>R</w:t>
      </w:r>
      <w:r w:rsidR="00C768F4">
        <w:rPr>
          <w:b/>
          <w:bCs/>
          <w:sz w:val="28"/>
          <w:szCs w:val="28"/>
        </w:rPr>
        <w:t>FI</w:t>
      </w:r>
      <w:r w:rsidRPr="0057071E">
        <w:rPr>
          <w:b/>
          <w:bCs/>
          <w:sz w:val="28"/>
          <w:szCs w:val="28"/>
        </w:rPr>
        <w:t>-</w:t>
      </w:r>
      <w:r w:rsidR="00C768F4">
        <w:rPr>
          <w:b/>
          <w:bCs/>
          <w:sz w:val="28"/>
          <w:szCs w:val="28"/>
        </w:rPr>
        <w:t>5776</w:t>
      </w:r>
    </w:p>
    <w:p w:rsidR="00BA65EC" w:rsidRDefault="00C768F4" w:rsidP="00BA65EC">
      <w:pPr>
        <w:pStyle w:val="Default"/>
        <w:spacing w:line="360" w:lineRule="auto"/>
        <w:jc w:val="center"/>
        <w:rPr>
          <w:b/>
          <w:bCs/>
          <w:sz w:val="28"/>
          <w:szCs w:val="28"/>
        </w:rPr>
      </w:pPr>
      <w:r>
        <w:rPr>
          <w:b/>
          <w:bCs/>
          <w:sz w:val="28"/>
          <w:szCs w:val="28"/>
        </w:rPr>
        <w:t>Crescimento e Desenvolvimento</w:t>
      </w:r>
    </w:p>
    <w:p w:rsidR="00C768F4" w:rsidRDefault="00C768F4" w:rsidP="00BA65EC">
      <w:pPr>
        <w:pStyle w:val="Default"/>
        <w:spacing w:line="360" w:lineRule="auto"/>
        <w:jc w:val="center"/>
        <w:rPr>
          <w:b/>
          <w:bCs/>
          <w:sz w:val="28"/>
          <w:szCs w:val="28"/>
        </w:rPr>
      </w:pPr>
      <w:bookmarkStart w:id="0" w:name="_GoBack"/>
      <w:bookmarkEnd w:id="0"/>
    </w:p>
    <w:p w:rsidR="00BA65EC" w:rsidRPr="0018665C" w:rsidRDefault="00BA65EC" w:rsidP="00BA65EC">
      <w:pPr>
        <w:pStyle w:val="Default"/>
        <w:rPr>
          <w:b/>
          <w:u w:val="single"/>
        </w:rPr>
      </w:pPr>
      <w:r w:rsidRPr="0018665C">
        <w:rPr>
          <w:b/>
          <w:u w:val="single"/>
        </w:rPr>
        <w:t xml:space="preserve">Roteiro </w:t>
      </w:r>
    </w:p>
    <w:p w:rsidR="0087284A" w:rsidRPr="0018665C" w:rsidRDefault="0087284A" w:rsidP="00366ECD">
      <w:pPr>
        <w:pStyle w:val="Default"/>
      </w:pPr>
    </w:p>
    <w:p w:rsidR="00BC2990" w:rsidRDefault="00BC2990" w:rsidP="00BC2990">
      <w:pPr>
        <w:pStyle w:val="Default"/>
        <w:rPr>
          <w:sz w:val="23"/>
          <w:szCs w:val="23"/>
        </w:rPr>
      </w:pPr>
      <w:proofErr w:type="spellStart"/>
      <w:r>
        <w:rPr>
          <w:sz w:val="23"/>
          <w:szCs w:val="23"/>
        </w:rPr>
        <w:t>1-</w:t>
      </w:r>
      <w:r>
        <w:rPr>
          <w:sz w:val="23"/>
          <w:szCs w:val="23"/>
        </w:rPr>
        <w:t>Analise</w:t>
      </w:r>
      <w:proofErr w:type="spellEnd"/>
      <w:r>
        <w:rPr>
          <w:sz w:val="23"/>
          <w:szCs w:val="23"/>
        </w:rPr>
        <w:t xml:space="preserve"> n</w:t>
      </w:r>
      <w:r>
        <w:rPr>
          <w:sz w:val="23"/>
          <w:szCs w:val="23"/>
        </w:rPr>
        <w:t xml:space="preserve">a figura abaixo o ritmo de secreção do </w:t>
      </w:r>
      <w:proofErr w:type="spellStart"/>
      <w:r>
        <w:rPr>
          <w:sz w:val="23"/>
          <w:szCs w:val="23"/>
        </w:rPr>
        <w:t>GH</w:t>
      </w:r>
      <w:proofErr w:type="spellEnd"/>
      <w:r>
        <w:rPr>
          <w:sz w:val="23"/>
          <w:szCs w:val="23"/>
        </w:rPr>
        <w:t xml:space="preserve"> e do</w:t>
      </w:r>
      <w:r>
        <w:rPr>
          <w:sz w:val="23"/>
          <w:szCs w:val="23"/>
        </w:rPr>
        <w:t xml:space="preserve"> </w:t>
      </w:r>
      <w:proofErr w:type="spellStart"/>
      <w:r>
        <w:rPr>
          <w:sz w:val="23"/>
          <w:szCs w:val="23"/>
        </w:rPr>
        <w:t>Lactogênio</w:t>
      </w:r>
      <w:proofErr w:type="spellEnd"/>
      <w:r>
        <w:rPr>
          <w:sz w:val="23"/>
          <w:szCs w:val="23"/>
        </w:rPr>
        <w:t xml:space="preserve"> Placentário</w:t>
      </w:r>
      <w:r>
        <w:rPr>
          <w:sz w:val="23"/>
          <w:szCs w:val="23"/>
        </w:rPr>
        <w:t xml:space="preserve"> e com base</w:t>
      </w:r>
      <w:r w:rsidRPr="00D24260">
        <w:t xml:space="preserve"> na leitura do Capítulo do Livro: Crescimento e Desenvolvimento (</w:t>
      </w:r>
      <w:r>
        <w:t>Fatores Endócrinos</w:t>
      </w:r>
      <w:r w:rsidRPr="00D24260">
        <w:t>; pag. 12</w:t>
      </w:r>
      <w:r>
        <w:t>20-1221</w:t>
      </w:r>
      <w:r w:rsidRPr="00D24260">
        <w:t>)</w:t>
      </w:r>
      <w:r>
        <w:rPr>
          <w:sz w:val="23"/>
          <w:szCs w:val="23"/>
        </w:rPr>
        <w:t xml:space="preserve"> explique qual deles participa </w:t>
      </w:r>
      <w:r w:rsidR="0003076F">
        <w:rPr>
          <w:sz w:val="23"/>
          <w:szCs w:val="23"/>
        </w:rPr>
        <w:t xml:space="preserve">efetivamente </w:t>
      </w:r>
      <w:r>
        <w:rPr>
          <w:sz w:val="23"/>
          <w:szCs w:val="23"/>
        </w:rPr>
        <w:t xml:space="preserve">do crescimento </w:t>
      </w:r>
      <w:proofErr w:type="spellStart"/>
      <w:r>
        <w:rPr>
          <w:sz w:val="23"/>
          <w:szCs w:val="23"/>
        </w:rPr>
        <w:t>intra-uterino</w:t>
      </w:r>
      <w:proofErr w:type="spellEnd"/>
      <w:r w:rsidR="0003076F">
        <w:rPr>
          <w:sz w:val="23"/>
          <w:szCs w:val="23"/>
        </w:rPr>
        <w:t xml:space="preserve"> e seu mecanismo de ação</w:t>
      </w:r>
      <w:r>
        <w:rPr>
          <w:sz w:val="23"/>
          <w:szCs w:val="23"/>
        </w:rPr>
        <w:t xml:space="preserve">. </w:t>
      </w:r>
    </w:p>
    <w:p w:rsidR="00BC2990" w:rsidRDefault="00BC2990" w:rsidP="00BC2990">
      <w:pPr>
        <w:pStyle w:val="Default"/>
        <w:rPr>
          <w:sz w:val="23"/>
          <w:szCs w:val="23"/>
        </w:rPr>
      </w:pPr>
    </w:p>
    <w:p w:rsidR="00BC2990" w:rsidRDefault="00BC2990" w:rsidP="00BC2990">
      <w:pPr>
        <w:pStyle w:val="Default"/>
        <w:jc w:val="center"/>
        <w:rPr>
          <w:sz w:val="23"/>
          <w:szCs w:val="23"/>
        </w:rPr>
      </w:pPr>
      <w:r>
        <w:rPr>
          <w:noProof/>
          <w:sz w:val="23"/>
          <w:szCs w:val="23"/>
          <w:lang w:eastAsia="pt-BR"/>
        </w:rPr>
        <w:drawing>
          <wp:inline distT="0" distB="0" distL="0" distR="0" wp14:anchorId="4DFF43EA" wp14:editId="54DD37F5">
            <wp:extent cx="2092566" cy="2998382"/>
            <wp:effectExtent l="0" t="0" r="3175"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lum bright="-17000" contrast="28000"/>
                      <a:extLst>
                        <a:ext uri="{28A0092B-C50C-407E-A947-70E740481C1C}">
                          <a14:useLocalDpi xmlns:a14="http://schemas.microsoft.com/office/drawing/2010/main" val="0"/>
                        </a:ext>
                      </a:extLst>
                    </a:blip>
                    <a:srcRect/>
                    <a:stretch>
                      <a:fillRect/>
                    </a:stretch>
                  </pic:blipFill>
                  <pic:spPr bwMode="auto">
                    <a:xfrm>
                      <a:off x="0" y="0"/>
                      <a:ext cx="2096876" cy="3004557"/>
                    </a:xfrm>
                    <a:prstGeom prst="rect">
                      <a:avLst/>
                    </a:prstGeom>
                    <a:noFill/>
                    <a:ln>
                      <a:noFill/>
                    </a:ln>
                  </pic:spPr>
                </pic:pic>
              </a:graphicData>
            </a:graphic>
          </wp:inline>
        </w:drawing>
      </w:r>
    </w:p>
    <w:p w:rsidR="00BC2990" w:rsidRDefault="00BC2990" w:rsidP="0087284A">
      <w:pPr>
        <w:rPr>
          <w:rFonts w:ascii="Times New Roman" w:hAnsi="Times New Roman" w:cs="Times New Roman"/>
          <w:bCs/>
          <w:sz w:val="24"/>
          <w:szCs w:val="24"/>
          <w:lang w:val="pt-BR"/>
        </w:rPr>
      </w:pPr>
    </w:p>
    <w:p w:rsidR="0087284A" w:rsidRPr="00D24260" w:rsidRDefault="00E9721E" w:rsidP="0087284A">
      <w:pPr>
        <w:rPr>
          <w:rFonts w:ascii="Times New Roman" w:hAnsi="Times New Roman" w:cs="Times New Roman"/>
          <w:bCs/>
          <w:sz w:val="24"/>
          <w:szCs w:val="24"/>
          <w:lang w:val="pt-BR"/>
        </w:rPr>
      </w:pPr>
      <w:r>
        <w:rPr>
          <w:rFonts w:ascii="Times New Roman" w:hAnsi="Times New Roman" w:cs="Times New Roman"/>
          <w:bCs/>
          <w:sz w:val="24"/>
          <w:szCs w:val="24"/>
          <w:lang w:val="pt-BR"/>
        </w:rPr>
        <w:t>2</w:t>
      </w:r>
      <w:r w:rsidR="0087284A" w:rsidRPr="00D24260">
        <w:rPr>
          <w:rFonts w:ascii="Times New Roman" w:hAnsi="Times New Roman" w:cs="Times New Roman"/>
          <w:bCs/>
          <w:sz w:val="24"/>
          <w:szCs w:val="24"/>
          <w:lang w:val="pt-BR"/>
        </w:rPr>
        <w:t>-Paciente do sexo feminino de 9 anos é portadora da forma clássica da Síndrome de Laron, uma doença autossômica recessiva caracterizada pela insensibilidade ao GH, geralmente causada por uma mutação no gene que codifica o receptor para este hormônio. Pergunta-se:</w:t>
      </w:r>
    </w:p>
    <w:p w:rsidR="0087284A" w:rsidRPr="00D24260" w:rsidRDefault="00E9721E" w:rsidP="0087284A">
      <w:pPr>
        <w:rPr>
          <w:rFonts w:ascii="Times New Roman" w:hAnsi="Times New Roman" w:cs="Times New Roman"/>
          <w:bCs/>
          <w:sz w:val="24"/>
          <w:szCs w:val="24"/>
          <w:lang w:val="pt-BR"/>
        </w:rPr>
      </w:pPr>
      <w:r>
        <w:rPr>
          <w:rFonts w:ascii="Times New Roman" w:hAnsi="Times New Roman" w:cs="Times New Roman"/>
          <w:bCs/>
          <w:sz w:val="24"/>
          <w:szCs w:val="24"/>
          <w:lang w:val="pt-BR"/>
        </w:rPr>
        <w:t>2</w:t>
      </w:r>
      <w:r w:rsidR="0087284A" w:rsidRPr="00D24260">
        <w:rPr>
          <w:rFonts w:ascii="Times New Roman" w:hAnsi="Times New Roman" w:cs="Times New Roman"/>
          <w:bCs/>
          <w:sz w:val="24"/>
          <w:szCs w:val="24"/>
          <w:lang w:val="pt-BR"/>
        </w:rPr>
        <w:t>.1-Como, provavelmente, estariam as concentrações plasmáticas de GH e de IGF-1 ?</w:t>
      </w:r>
      <w:r w:rsidR="00EF3F92">
        <w:rPr>
          <w:rFonts w:ascii="Times New Roman" w:hAnsi="Times New Roman" w:cs="Times New Roman"/>
          <w:bCs/>
          <w:sz w:val="24"/>
          <w:szCs w:val="24"/>
          <w:lang w:val="pt-BR"/>
        </w:rPr>
        <w:t xml:space="preserve"> E a glicemia ?</w:t>
      </w:r>
    </w:p>
    <w:p w:rsidR="0087284A" w:rsidRPr="00D24260" w:rsidRDefault="00E9721E" w:rsidP="0087284A">
      <w:pPr>
        <w:rPr>
          <w:rFonts w:ascii="Times New Roman" w:hAnsi="Times New Roman" w:cs="Times New Roman"/>
          <w:bCs/>
          <w:sz w:val="24"/>
          <w:szCs w:val="24"/>
          <w:lang w:val="pt-BR"/>
        </w:rPr>
      </w:pPr>
      <w:r>
        <w:rPr>
          <w:rFonts w:ascii="Times New Roman" w:hAnsi="Times New Roman" w:cs="Times New Roman"/>
          <w:bCs/>
          <w:sz w:val="24"/>
          <w:szCs w:val="24"/>
          <w:lang w:val="pt-BR"/>
        </w:rPr>
        <w:t>2</w:t>
      </w:r>
      <w:r w:rsidR="0087284A" w:rsidRPr="00D24260">
        <w:rPr>
          <w:rFonts w:ascii="Times New Roman" w:hAnsi="Times New Roman" w:cs="Times New Roman"/>
          <w:bCs/>
          <w:sz w:val="24"/>
          <w:szCs w:val="24"/>
          <w:lang w:val="pt-BR"/>
        </w:rPr>
        <w:t>.2-Explique como ficaria a estatura final desta paciente sem tratamento.</w:t>
      </w:r>
    </w:p>
    <w:p w:rsidR="00EF3F92" w:rsidRDefault="00E9721E" w:rsidP="00E9721E">
      <w:pPr>
        <w:rPr>
          <w:rFonts w:ascii="Times New Roman" w:hAnsi="Times New Roman" w:cs="Times New Roman"/>
          <w:bCs/>
          <w:sz w:val="24"/>
          <w:szCs w:val="24"/>
          <w:lang w:val="pt-BR"/>
        </w:rPr>
      </w:pPr>
      <w:r>
        <w:rPr>
          <w:rFonts w:ascii="Times New Roman" w:hAnsi="Times New Roman" w:cs="Times New Roman"/>
          <w:bCs/>
          <w:sz w:val="24"/>
          <w:szCs w:val="24"/>
          <w:lang w:val="pt-BR"/>
        </w:rPr>
        <w:t>2</w:t>
      </w:r>
      <w:r w:rsidR="0087284A" w:rsidRPr="00D24260">
        <w:rPr>
          <w:rFonts w:ascii="Times New Roman" w:hAnsi="Times New Roman" w:cs="Times New Roman"/>
          <w:bCs/>
          <w:sz w:val="24"/>
          <w:szCs w:val="24"/>
          <w:lang w:val="pt-BR"/>
        </w:rPr>
        <w:t xml:space="preserve">.3-Qual estratégia você utilizaria para tratar a paciente ? Em que momento este tratamento </w:t>
      </w:r>
      <w:r w:rsidR="00EF3F92">
        <w:rPr>
          <w:rFonts w:ascii="Times New Roman" w:hAnsi="Times New Roman" w:cs="Times New Roman"/>
          <w:bCs/>
          <w:sz w:val="24"/>
          <w:szCs w:val="24"/>
          <w:lang w:val="pt-BR"/>
        </w:rPr>
        <w:t>seria mais eficiente ? Por que ?</w:t>
      </w:r>
    </w:p>
    <w:p w:rsidR="000867A0" w:rsidRDefault="000867A0">
      <w:pPr>
        <w:rPr>
          <w:rFonts w:ascii="Times New Roman" w:hAnsi="Times New Roman" w:cs="Times New Roman"/>
          <w:noProof w:val="0"/>
          <w:color w:val="000000"/>
          <w:sz w:val="24"/>
          <w:szCs w:val="24"/>
          <w:lang w:val="pt-BR"/>
        </w:rPr>
      </w:pPr>
      <w:r>
        <w:br w:type="page"/>
      </w:r>
    </w:p>
    <w:p w:rsidR="00E9721E" w:rsidRPr="00D24260" w:rsidRDefault="00E9721E" w:rsidP="00E9721E">
      <w:pPr>
        <w:pStyle w:val="Default"/>
        <w:jc w:val="both"/>
      </w:pPr>
      <w:proofErr w:type="spellStart"/>
      <w:r>
        <w:lastRenderedPageBreak/>
        <w:t>3</w:t>
      </w:r>
      <w:r w:rsidRPr="00D24260">
        <w:t>-Com</w:t>
      </w:r>
      <w:proofErr w:type="spellEnd"/>
      <w:r w:rsidRPr="00D24260">
        <w:t xml:space="preserve"> base na leitura do Capítulo do Livro: Crescimento e Desenvolvimento (</w:t>
      </w:r>
      <w:proofErr w:type="spellStart"/>
      <w:r w:rsidRPr="00D24260">
        <w:t>HT</w:t>
      </w:r>
      <w:proofErr w:type="spellEnd"/>
      <w:r w:rsidRPr="00D24260">
        <w:t xml:space="preserve"> e </w:t>
      </w:r>
      <w:proofErr w:type="spellStart"/>
      <w:r w:rsidRPr="00D24260">
        <w:t>SNC</w:t>
      </w:r>
      <w:proofErr w:type="spellEnd"/>
      <w:r w:rsidRPr="00D24260">
        <w:t>; pag. 1223), explique a base fisiológica que justifica a realização do teste do Pezinho em recém-nascidos. De acordo com o texto, qual dentre os hormônios tireoidianos parece ser o mais importante para esta função ?</w:t>
      </w:r>
    </w:p>
    <w:p w:rsidR="00E9721E" w:rsidRDefault="00E9721E" w:rsidP="00E9721E">
      <w:pPr>
        <w:rPr>
          <w:rFonts w:ascii="Times New Roman" w:hAnsi="Times New Roman" w:cs="Times New Roman"/>
          <w:sz w:val="24"/>
          <w:szCs w:val="24"/>
          <w:lang w:val="pt-BR"/>
        </w:rPr>
      </w:pPr>
    </w:p>
    <w:p w:rsidR="00366ECD" w:rsidRDefault="000867A0" w:rsidP="0018665C">
      <w:pPr>
        <w:pStyle w:val="Default"/>
        <w:jc w:val="both"/>
      </w:pPr>
      <w:proofErr w:type="spellStart"/>
      <w:r>
        <w:t>4</w:t>
      </w:r>
      <w:r w:rsidR="00366ECD" w:rsidRPr="00D24260">
        <w:t>-</w:t>
      </w:r>
      <w:r w:rsidR="00D24260" w:rsidRPr="00D24260">
        <w:t>Leia</w:t>
      </w:r>
      <w:proofErr w:type="spellEnd"/>
      <w:r w:rsidR="00D24260" w:rsidRPr="00D24260">
        <w:t xml:space="preserve"> o Tópico </w:t>
      </w:r>
      <w:r w:rsidR="00D24260" w:rsidRPr="00D24260">
        <w:rPr>
          <w:i/>
        </w:rPr>
        <w:t xml:space="preserve">A. </w:t>
      </w:r>
      <w:proofErr w:type="spellStart"/>
      <w:r w:rsidR="00D24260" w:rsidRPr="00D24260">
        <w:rPr>
          <w:i/>
        </w:rPr>
        <w:t>GH</w:t>
      </w:r>
      <w:proofErr w:type="spellEnd"/>
      <w:r w:rsidR="00D24260" w:rsidRPr="00D24260">
        <w:rPr>
          <w:i/>
        </w:rPr>
        <w:t>/</w:t>
      </w:r>
      <w:proofErr w:type="spellStart"/>
      <w:r w:rsidR="00D24260" w:rsidRPr="00D24260">
        <w:rPr>
          <w:i/>
        </w:rPr>
        <w:t>IGF</w:t>
      </w:r>
      <w:proofErr w:type="spellEnd"/>
      <w:r w:rsidR="00D24260" w:rsidRPr="00D24260">
        <w:rPr>
          <w:i/>
        </w:rPr>
        <w:t xml:space="preserve">-1 </w:t>
      </w:r>
      <w:proofErr w:type="spellStart"/>
      <w:r w:rsidR="00D24260" w:rsidRPr="00D24260">
        <w:rPr>
          <w:i/>
        </w:rPr>
        <w:t>axis</w:t>
      </w:r>
      <w:proofErr w:type="spellEnd"/>
      <w:r w:rsidR="00D24260" w:rsidRPr="00D24260">
        <w:t xml:space="preserve">, na página 694 da Revisão que trata da Interação Estrógeno e </w:t>
      </w:r>
      <w:proofErr w:type="spellStart"/>
      <w:r w:rsidR="00D24260" w:rsidRPr="00D24260">
        <w:t>GH</w:t>
      </w:r>
      <w:proofErr w:type="spellEnd"/>
      <w:r w:rsidR="00D24260" w:rsidRPr="00D24260">
        <w:t xml:space="preserve"> e responda o que se pede sobre este </w:t>
      </w:r>
      <w:r w:rsidR="00366ECD" w:rsidRPr="00D24260">
        <w:t>Caso Clínico: Paciente do sexo masculino, 28 anos, portador de uma mutação gênica que resultou em alterações do crescimento. Os exames laboratoriais mostraram concentrações plasmáticas normais de andrógenos, mas níveis elevados de estrógenos. Características sexuais secundárias e orientação sexual masculina preservadas. Analise a curva de crescimento e a radiografia de punho/mãos abaixo e conclua onde estava localizada a mutação.</w:t>
      </w:r>
      <w:r w:rsidR="005222C3">
        <w:t xml:space="preserve"> Qual outra situação (clínica ou experimental) poderia reproduzir este quadro ?</w:t>
      </w:r>
    </w:p>
    <w:p w:rsidR="00E9721E" w:rsidRPr="00D24260" w:rsidRDefault="00E9721E" w:rsidP="0018665C">
      <w:pPr>
        <w:pStyle w:val="Default"/>
        <w:jc w:val="both"/>
      </w:pPr>
    </w:p>
    <w:p w:rsidR="00366ECD" w:rsidRDefault="00366ECD" w:rsidP="00E9721E">
      <w:pPr>
        <w:jc w:val="center"/>
        <w:rPr>
          <w:b/>
          <w:sz w:val="23"/>
          <w:szCs w:val="23"/>
          <w:u w:val="single"/>
        </w:rPr>
      </w:pPr>
      <w:r>
        <w:rPr>
          <w:lang w:eastAsia="pt-BR"/>
        </w:rPr>
        <w:drawing>
          <wp:inline distT="0" distB="0" distL="0" distR="0" wp14:anchorId="39645429" wp14:editId="58FD7672">
            <wp:extent cx="3114675" cy="3252926"/>
            <wp:effectExtent l="0" t="0" r="0" b="5080"/>
            <wp:docPr id="573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46"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117190" cy="3255552"/>
                    </a:xfrm>
                    <a:prstGeom prst="rect">
                      <a:avLst/>
                    </a:prstGeom>
                    <a:noFill/>
                    <a:ln>
                      <a:noFill/>
                    </a:ln>
                    <a:effectLst/>
                    <a:extLst/>
                  </pic:spPr>
                </pic:pic>
              </a:graphicData>
            </a:graphic>
          </wp:inline>
        </w:drawing>
      </w:r>
    </w:p>
    <w:sectPr w:rsidR="00366ECD" w:rsidSect="00B31046">
      <w:pgSz w:w="11906" w:h="17340"/>
      <w:pgMar w:top="2241" w:right="849" w:bottom="1417" w:left="1190"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drawingGridHorizontalSpacing w:val="110"/>
  <w:drawingGridVerticalSpacing w:val="163"/>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65EC"/>
    <w:rsid w:val="0003076F"/>
    <w:rsid w:val="00057A9C"/>
    <w:rsid w:val="000867A0"/>
    <w:rsid w:val="0012071F"/>
    <w:rsid w:val="0018665C"/>
    <w:rsid w:val="00345A47"/>
    <w:rsid w:val="00366ECD"/>
    <w:rsid w:val="003B6A0C"/>
    <w:rsid w:val="003D6BA0"/>
    <w:rsid w:val="00424E92"/>
    <w:rsid w:val="00492F25"/>
    <w:rsid w:val="004E50DD"/>
    <w:rsid w:val="005222C3"/>
    <w:rsid w:val="0057071E"/>
    <w:rsid w:val="005F0DA5"/>
    <w:rsid w:val="006021DE"/>
    <w:rsid w:val="006208CF"/>
    <w:rsid w:val="00741102"/>
    <w:rsid w:val="00754F32"/>
    <w:rsid w:val="008258BF"/>
    <w:rsid w:val="0087284A"/>
    <w:rsid w:val="00990F0D"/>
    <w:rsid w:val="009A0F0C"/>
    <w:rsid w:val="009B2461"/>
    <w:rsid w:val="009E0439"/>
    <w:rsid w:val="00A66C09"/>
    <w:rsid w:val="00A71786"/>
    <w:rsid w:val="00AD2704"/>
    <w:rsid w:val="00B81E39"/>
    <w:rsid w:val="00BA0DCA"/>
    <w:rsid w:val="00BA65EC"/>
    <w:rsid w:val="00BC2990"/>
    <w:rsid w:val="00C768F4"/>
    <w:rsid w:val="00C839F1"/>
    <w:rsid w:val="00CE3DB7"/>
    <w:rsid w:val="00CE759A"/>
    <w:rsid w:val="00D24260"/>
    <w:rsid w:val="00D92D4A"/>
    <w:rsid w:val="00E26AAC"/>
    <w:rsid w:val="00E4584A"/>
    <w:rsid w:val="00E501EB"/>
    <w:rsid w:val="00E9721E"/>
    <w:rsid w:val="00EA7AE4"/>
    <w:rsid w:val="00EF3F92"/>
    <w:rsid w:val="00FA58CB"/>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noProof/>
      <w:lang w:val="en-U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Default">
    <w:name w:val="Default"/>
    <w:rsid w:val="00BA65EC"/>
    <w:pPr>
      <w:autoSpaceDE w:val="0"/>
      <w:autoSpaceDN w:val="0"/>
      <w:adjustRightInd w:val="0"/>
      <w:spacing w:after="0" w:line="240" w:lineRule="auto"/>
    </w:pPr>
    <w:rPr>
      <w:rFonts w:ascii="Times New Roman" w:hAnsi="Times New Roman" w:cs="Times New Roman"/>
      <w:color w:val="000000"/>
      <w:sz w:val="24"/>
      <w:szCs w:val="24"/>
    </w:rPr>
  </w:style>
  <w:style w:type="paragraph" w:styleId="Textodebalo">
    <w:name w:val="Balloon Text"/>
    <w:basedOn w:val="Normal"/>
    <w:link w:val="TextodebaloChar"/>
    <w:uiPriority w:val="99"/>
    <w:semiHidden/>
    <w:unhideWhenUsed/>
    <w:rsid w:val="00492F25"/>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492F25"/>
    <w:rPr>
      <w:rFonts w:ascii="Tahoma" w:hAnsi="Tahoma" w:cs="Tahoma"/>
      <w:noProof/>
      <w:sz w:val="16"/>
      <w:szCs w:val="16"/>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noProof/>
      <w:lang w:val="en-U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Default">
    <w:name w:val="Default"/>
    <w:rsid w:val="00BA65EC"/>
    <w:pPr>
      <w:autoSpaceDE w:val="0"/>
      <w:autoSpaceDN w:val="0"/>
      <w:adjustRightInd w:val="0"/>
      <w:spacing w:after="0" w:line="240" w:lineRule="auto"/>
    </w:pPr>
    <w:rPr>
      <w:rFonts w:ascii="Times New Roman" w:hAnsi="Times New Roman" w:cs="Times New Roman"/>
      <w:color w:val="000000"/>
      <w:sz w:val="24"/>
      <w:szCs w:val="24"/>
    </w:rPr>
  </w:style>
  <w:style w:type="paragraph" w:styleId="Textodebalo">
    <w:name w:val="Balloon Text"/>
    <w:basedOn w:val="Normal"/>
    <w:link w:val="TextodebaloChar"/>
    <w:uiPriority w:val="99"/>
    <w:semiHidden/>
    <w:unhideWhenUsed/>
    <w:rsid w:val="00492F25"/>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492F25"/>
    <w:rPr>
      <w:rFonts w:ascii="Tahoma" w:hAnsi="Tahoma" w:cs="Tahoma"/>
      <w:noProof/>
      <w:sz w:val="16"/>
      <w:szCs w:val="1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emf"/><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emf"/><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E2E257-9898-4A97-846F-640C905A2D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117</TotalTime>
  <Pages>2</Pages>
  <Words>306</Words>
  <Characters>1658</Characters>
  <Application>Microsoft Office Word</Application>
  <DocSecurity>0</DocSecurity>
  <Lines>13</Lines>
  <Paragraphs>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Luciana</cp:lastModifiedBy>
  <cp:revision>19</cp:revision>
  <dcterms:created xsi:type="dcterms:W3CDTF">2020-05-22T21:01:00Z</dcterms:created>
  <dcterms:modified xsi:type="dcterms:W3CDTF">2020-05-25T23:24:00Z</dcterms:modified>
</cp:coreProperties>
</file>